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EF10C" w14:textId="54BE0654" w:rsidR="00393613" w:rsidRPr="00942FC8" w:rsidRDefault="00FE374C" w:rsidP="00B61216">
      <w:pPr>
        <w:spacing w:after="0" w:line="240" w:lineRule="auto"/>
        <w:jc w:val="both"/>
        <w:rPr>
          <w:rFonts w:asciiTheme="minorHAnsi" w:hAnsiTheme="minorHAnsi" w:cs="Arial"/>
          <w:b/>
          <w:lang w:val="en-US"/>
        </w:rPr>
      </w:pPr>
      <w:r w:rsidRPr="00942FC8">
        <w:rPr>
          <w:rFonts w:asciiTheme="minorHAnsi" w:hAnsiTheme="minorHAnsi" w:cs="Arial"/>
          <w:b/>
          <w:noProof/>
          <w:lang w:val="en-US"/>
        </w:rPr>
        <w:drawing>
          <wp:anchor distT="0" distB="0" distL="114300" distR="114300" simplePos="0" relativeHeight="251658240" behindDoc="0" locked="0" layoutInCell="1" allowOverlap="1" wp14:anchorId="6B93A837" wp14:editId="66A0009C">
            <wp:simplePos x="0" y="0"/>
            <wp:positionH relativeFrom="column">
              <wp:align>left</wp:align>
            </wp:positionH>
            <wp:positionV relativeFrom="paragraph">
              <wp:align>top</wp:align>
            </wp:positionV>
            <wp:extent cx="1481455" cy="541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1455" cy="541655"/>
                    </a:xfrm>
                    <a:prstGeom prst="rect">
                      <a:avLst/>
                    </a:prstGeom>
                    <a:noFill/>
                    <a:ln>
                      <a:noFill/>
                    </a:ln>
                  </pic:spPr>
                </pic:pic>
              </a:graphicData>
            </a:graphic>
          </wp:anchor>
        </w:drawing>
      </w:r>
      <w:r w:rsidR="00DC2E35" w:rsidRPr="00942FC8">
        <w:rPr>
          <w:rFonts w:asciiTheme="minorHAnsi" w:hAnsiTheme="minorHAnsi" w:cs="Arial"/>
          <w:b/>
          <w:lang w:val="en-US"/>
        </w:rPr>
        <w:br w:type="textWrapping" w:clear="all"/>
      </w:r>
    </w:p>
    <w:p w14:paraId="0824374C" w14:textId="77777777" w:rsidR="00B61216" w:rsidRPr="00942FC8" w:rsidRDefault="00B61216" w:rsidP="00B61216">
      <w:pPr>
        <w:spacing w:after="0" w:line="240" w:lineRule="auto"/>
        <w:jc w:val="both"/>
        <w:rPr>
          <w:rFonts w:asciiTheme="minorHAnsi" w:hAnsiTheme="minorHAnsi" w:cs="Arial"/>
          <w:b/>
          <w:lang w:val="en-US"/>
        </w:rPr>
      </w:pPr>
    </w:p>
    <w:p w14:paraId="07E0ABC9" w14:textId="74E76A62" w:rsidR="00FF6866" w:rsidRPr="00942FC8" w:rsidRDefault="006A129F" w:rsidP="00B61216">
      <w:pPr>
        <w:spacing w:after="0" w:line="240" w:lineRule="auto"/>
        <w:jc w:val="both"/>
        <w:rPr>
          <w:rFonts w:asciiTheme="minorHAnsi" w:hAnsiTheme="minorHAnsi" w:cs="Arial"/>
          <w:b/>
          <w:lang w:val="en-US"/>
        </w:rPr>
      </w:pPr>
      <w:r w:rsidRPr="00942FC8">
        <w:rPr>
          <w:rFonts w:asciiTheme="minorHAnsi" w:hAnsiTheme="minorHAnsi" w:cs="Arial"/>
          <w:b/>
          <w:lang w:val="en-US"/>
        </w:rPr>
        <w:t xml:space="preserve">Country - </w:t>
      </w:r>
      <w:r w:rsidR="007D458F" w:rsidRPr="00942FC8">
        <w:rPr>
          <w:rFonts w:asciiTheme="minorHAnsi" w:hAnsiTheme="minorHAnsi" w:cs="Arial"/>
          <w:b/>
          <w:lang w:val="en-US"/>
        </w:rPr>
        <w:t>Italy</w:t>
      </w:r>
      <w:r w:rsidR="00B61216" w:rsidRPr="00942FC8">
        <w:rPr>
          <w:rFonts w:asciiTheme="minorHAnsi" w:hAnsiTheme="minorHAnsi" w:cs="Arial"/>
          <w:b/>
          <w:lang w:val="en-US"/>
        </w:rPr>
        <w:tab/>
      </w:r>
      <w:r w:rsidR="00B61216" w:rsidRPr="00942FC8">
        <w:rPr>
          <w:rFonts w:asciiTheme="minorHAnsi" w:hAnsiTheme="minorHAnsi" w:cs="Arial"/>
          <w:b/>
          <w:lang w:val="en-US"/>
        </w:rPr>
        <w:tab/>
      </w:r>
      <w:r w:rsidR="00B61216" w:rsidRPr="00942FC8">
        <w:rPr>
          <w:rFonts w:asciiTheme="minorHAnsi" w:hAnsiTheme="minorHAnsi" w:cs="Arial"/>
          <w:b/>
          <w:lang w:val="en-US"/>
        </w:rPr>
        <w:tab/>
      </w:r>
      <w:r w:rsidR="00942FC8">
        <w:rPr>
          <w:rFonts w:asciiTheme="minorHAnsi" w:hAnsiTheme="minorHAnsi" w:cs="Arial"/>
          <w:b/>
          <w:lang w:val="en-US"/>
        </w:rPr>
        <w:t xml:space="preserve"> </w:t>
      </w:r>
    </w:p>
    <w:p w14:paraId="105DFE5B" w14:textId="77777777" w:rsidR="00B61216" w:rsidRPr="00942FC8" w:rsidRDefault="00B61216" w:rsidP="00B61216">
      <w:pPr>
        <w:spacing w:after="0" w:line="240" w:lineRule="auto"/>
        <w:jc w:val="both"/>
        <w:rPr>
          <w:rFonts w:asciiTheme="minorHAnsi" w:hAnsiTheme="minorHAnsi" w:cs="Arial"/>
          <w:b/>
          <w:lang w:val="en-US"/>
        </w:rPr>
      </w:pPr>
    </w:p>
    <w:p w14:paraId="7562FF1E" w14:textId="575112ED" w:rsidR="00885860" w:rsidRPr="00942FC8" w:rsidRDefault="00940D10" w:rsidP="00B61216">
      <w:pPr>
        <w:numPr>
          <w:ilvl w:val="0"/>
          <w:numId w:val="8"/>
        </w:numPr>
        <w:spacing w:after="0" w:line="240" w:lineRule="auto"/>
        <w:jc w:val="both"/>
        <w:rPr>
          <w:rFonts w:asciiTheme="minorHAnsi" w:hAnsiTheme="minorHAnsi" w:cs="Arial"/>
          <w:b/>
          <w:lang w:val="en-US"/>
        </w:rPr>
      </w:pPr>
      <w:r w:rsidRPr="00942FC8">
        <w:rPr>
          <w:rFonts w:asciiTheme="minorHAnsi" w:hAnsiTheme="minorHAnsi" w:cs="Arial"/>
          <w:b/>
          <w:lang w:val="en-US"/>
        </w:rPr>
        <w:t>National youth employment</w:t>
      </w:r>
    </w:p>
    <w:p w14:paraId="71E22924" w14:textId="77777777" w:rsidR="000330D5" w:rsidRPr="00942FC8" w:rsidRDefault="000330D5" w:rsidP="00B61216">
      <w:pPr>
        <w:spacing w:after="0" w:line="240" w:lineRule="auto"/>
        <w:jc w:val="both"/>
        <w:rPr>
          <w:rFonts w:asciiTheme="minorHAnsi" w:hAnsiTheme="minorHAnsi" w:cs="Arial"/>
          <w:lang w:val="en-US"/>
        </w:rPr>
      </w:pPr>
    </w:p>
    <w:p w14:paraId="24D246F5" w14:textId="06285A82" w:rsidR="00174302" w:rsidRPr="00942FC8" w:rsidRDefault="003A595D" w:rsidP="00B61216">
      <w:pPr>
        <w:spacing w:after="0" w:line="240" w:lineRule="auto"/>
        <w:jc w:val="both"/>
        <w:rPr>
          <w:rFonts w:asciiTheme="minorHAnsi" w:hAnsiTheme="minorHAnsi" w:cs="Arial"/>
          <w:lang w:val="en-US"/>
        </w:rPr>
      </w:pPr>
      <w:r w:rsidRPr="00942FC8">
        <w:rPr>
          <w:rFonts w:asciiTheme="minorHAnsi" w:hAnsiTheme="minorHAnsi" w:cs="Arial"/>
          <w:lang w:val="en-US"/>
        </w:rPr>
        <w:t xml:space="preserve">The </w:t>
      </w:r>
      <w:r w:rsidR="002A6032" w:rsidRPr="00942FC8">
        <w:rPr>
          <w:rFonts w:asciiTheme="minorHAnsi" w:hAnsiTheme="minorHAnsi" w:cs="Arial"/>
          <w:lang w:val="en-US"/>
        </w:rPr>
        <w:t xml:space="preserve">average </w:t>
      </w:r>
      <w:r w:rsidRPr="00942FC8">
        <w:rPr>
          <w:rFonts w:asciiTheme="minorHAnsi" w:hAnsiTheme="minorHAnsi" w:cs="Arial"/>
          <w:lang w:val="en-US"/>
        </w:rPr>
        <w:t>you</w:t>
      </w:r>
      <w:r w:rsidR="001314DD" w:rsidRPr="00942FC8">
        <w:rPr>
          <w:rFonts w:asciiTheme="minorHAnsi" w:hAnsiTheme="minorHAnsi" w:cs="Arial"/>
          <w:lang w:val="en-US"/>
        </w:rPr>
        <w:t>th unemployment rate in the EU28</w:t>
      </w:r>
      <w:r w:rsidRPr="00942FC8">
        <w:rPr>
          <w:rFonts w:asciiTheme="minorHAnsi" w:hAnsiTheme="minorHAnsi" w:cs="Arial"/>
          <w:lang w:val="en-US"/>
        </w:rPr>
        <w:t xml:space="preserve"> </w:t>
      </w:r>
      <w:r w:rsidR="00770362" w:rsidRPr="00942FC8">
        <w:rPr>
          <w:rFonts w:asciiTheme="minorHAnsi" w:hAnsiTheme="minorHAnsi" w:cs="Arial"/>
          <w:lang w:val="en-US"/>
        </w:rPr>
        <w:t>in December 2014 was</w:t>
      </w:r>
      <w:r w:rsidRPr="00942FC8">
        <w:rPr>
          <w:rFonts w:asciiTheme="minorHAnsi" w:hAnsiTheme="minorHAnsi" w:cs="Arial"/>
          <w:lang w:val="en-US"/>
        </w:rPr>
        <w:t xml:space="preserve"> 2</w:t>
      </w:r>
      <w:r w:rsidR="004164DF" w:rsidRPr="00942FC8">
        <w:rPr>
          <w:rFonts w:asciiTheme="minorHAnsi" w:hAnsiTheme="minorHAnsi" w:cs="Arial"/>
          <w:lang w:val="en-US"/>
        </w:rPr>
        <w:t>1.</w:t>
      </w:r>
      <w:r w:rsidR="000330D5" w:rsidRPr="00942FC8">
        <w:rPr>
          <w:rFonts w:asciiTheme="minorHAnsi" w:hAnsiTheme="minorHAnsi" w:cs="Arial"/>
          <w:lang w:val="en-US"/>
        </w:rPr>
        <w:t>4</w:t>
      </w:r>
      <w:r w:rsidR="001314DD" w:rsidRPr="00942FC8">
        <w:rPr>
          <w:rFonts w:asciiTheme="minorHAnsi" w:hAnsiTheme="minorHAnsi" w:cs="Arial"/>
          <w:lang w:val="en-US"/>
        </w:rPr>
        <w:t xml:space="preserve">% </w:t>
      </w:r>
      <w:r w:rsidR="002A6032" w:rsidRPr="00942FC8">
        <w:rPr>
          <w:rFonts w:asciiTheme="minorHAnsi" w:hAnsiTheme="minorHAnsi" w:cs="Arial"/>
          <w:lang w:val="en-US"/>
        </w:rPr>
        <w:t>– this compares</w:t>
      </w:r>
      <w:r w:rsidR="001314DD" w:rsidRPr="00942FC8">
        <w:rPr>
          <w:rFonts w:asciiTheme="minorHAnsi" w:hAnsiTheme="minorHAnsi" w:cs="Arial"/>
          <w:lang w:val="en-US"/>
        </w:rPr>
        <w:t xml:space="preserve"> </w:t>
      </w:r>
      <w:r w:rsidR="002A6032" w:rsidRPr="00942FC8">
        <w:rPr>
          <w:rFonts w:asciiTheme="minorHAnsi" w:hAnsiTheme="minorHAnsi" w:cs="Arial"/>
          <w:lang w:val="en-US"/>
        </w:rPr>
        <w:t>to</w:t>
      </w:r>
      <w:r w:rsidR="001314DD" w:rsidRPr="00942FC8">
        <w:rPr>
          <w:rFonts w:asciiTheme="minorHAnsi" w:hAnsiTheme="minorHAnsi" w:cs="Arial"/>
          <w:lang w:val="en-US"/>
        </w:rPr>
        <w:t xml:space="preserve"> 15.6</w:t>
      </w:r>
      <w:r w:rsidRPr="00942FC8">
        <w:rPr>
          <w:rFonts w:asciiTheme="minorHAnsi" w:hAnsiTheme="minorHAnsi" w:cs="Arial"/>
          <w:lang w:val="en-US"/>
        </w:rPr>
        <w:t>% in 2007</w:t>
      </w:r>
      <w:r w:rsidR="000330D5" w:rsidRPr="00942FC8">
        <w:rPr>
          <w:rFonts w:asciiTheme="minorHAnsi" w:hAnsiTheme="minorHAnsi" w:cs="Arial"/>
          <w:lang w:val="en-US"/>
        </w:rPr>
        <w:t xml:space="preserve">. In </w:t>
      </w:r>
      <w:r w:rsidRPr="00942FC8">
        <w:rPr>
          <w:rFonts w:asciiTheme="minorHAnsi" w:hAnsiTheme="minorHAnsi" w:cs="Arial"/>
          <w:lang w:val="en-US"/>
        </w:rPr>
        <w:t xml:space="preserve">Italy </w:t>
      </w:r>
      <w:r w:rsidR="00D81FD0" w:rsidRPr="00942FC8">
        <w:rPr>
          <w:rFonts w:asciiTheme="minorHAnsi" w:hAnsiTheme="minorHAnsi" w:cs="Arial"/>
          <w:lang w:val="en-US"/>
        </w:rPr>
        <w:t xml:space="preserve">the rate </w:t>
      </w:r>
      <w:r w:rsidR="002A6032" w:rsidRPr="00942FC8">
        <w:rPr>
          <w:rFonts w:asciiTheme="minorHAnsi" w:hAnsiTheme="minorHAnsi" w:cs="Arial"/>
          <w:lang w:val="en-US"/>
        </w:rPr>
        <w:t>was</w:t>
      </w:r>
      <w:r w:rsidR="00D81FD0" w:rsidRPr="00942FC8">
        <w:rPr>
          <w:rFonts w:asciiTheme="minorHAnsi" w:hAnsiTheme="minorHAnsi" w:cs="Arial"/>
          <w:lang w:val="en-US"/>
        </w:rPr>
        <w:t xml:space="preserve"> </w:t>
      </w:r>
      <w:r w:rsidR="000330D5" w:rsidRPr="00942FC8">
        <w:rPr>
          <w:rFonts w:asciiTheme="minorHAnsi" w:hAnsiTheme="minorHAnsi" w:cs="Arial"/>
          <w:lang w:val="en-US"/>
        </w:rPr>
        <w:t>42</w:t>
      </w:r>
      <w:r w:rsidR="004164DF" w:rsidRPr="00942FC8">
        <w:rPr>
          <w:rFonts w:asciiTheme="minorHAnsi" w:hAnsiTheme="minorHAnsi" w:cs="Arial"/>
          <w:lang w:val="en-US"/>
        </w:rPr>
        <w:t>.</w:t>
      </w:r>
      <w:r w:rsidR="000330D5" w:rsidRPr="00942FC8">
        <w:rPr>
          <w:rFonts w:asciiTheme="minorHAnsi" w:hAnsiTheme="minorHAnsi" w:cs="Arial"/>
          <w:lang w:val="en-US"/>
        </w:rPr>
        <w:t>0% in 2014</w:t>
      </w:r>
      <w:r w:rsidR="00D81FD0" w:rsidRPr="00942FC8">
        <w:rPr>
          <w:rFonts w:asciiTheme="minorHAnsi" w:hAnsiTheme="minorHAnsi" w:cs="Arial"/>
          <w:lang w:val="en-US"/>
        </w:rPr>
        <w:t xml:space="preserve"> </w:t>
      </w:r>
      <w:r w:rsidR="002A6032" w:rsidRPr="00942FC8">
        <w:rPr>
          <w:rFonts w:asciiTheme="minorHAnsi" w:hAnsiTheme="minorHAnsi" w:cs="Arial"/>
          <w:lang w:val="en-US"/>
        </w:rPr>
        <w:t>and</w:t>
      </w:r>
      <w:r w:rsidR="00D81FD0" w:rsidRPr="00942FC8">
        <w:rPr>
          <w:rFonts w:asciiTheme="minorHAnsi" w:hAnsiTheme="minorHAnsi" w:cs="Arial"/>
          <w:lang w:val="en-US"/>
        </w:rPr>
        <w:t xml:space="preserve"> </w:t>
      </w:r>
      <w:r w:rsidR="002A6032" w:rsidRPr="00942FC8">
        <w:rPr>
          <w:rFonts w:asciiTheme="minorHAnsi" w:hAnsiTheme="minorHAnsi" w:cs="Arial"/>
          <w:lang w:val="en-US"/>
        </w:rPr>
        <w:t xml:space="preserve">20.4% </w:t>
      </w:r>
      <w:r w:rsidR="00D81FD0" w:rsidRPr="00942FC8">
        <w:rPr>
          <w:rFonts w:asciiTheme="minorHAnsi" w:hAnsiTheme="minorHAnsi" w:cs="Arial"/>
          <w:lang w:val="en-US"/>
        </w:rPr>
        <w:t>in 2007.</w:t>
      </w:r>
      <w:r w:rsidR="00313DBF" w:rsidRPr="00942FC8">
        <w:rPr>
          <w:rFonts w:asciiTheme="minorHAnsi" w:hAnsiTheme="minorHAnsi"/>
          <w:lang w:val="en-US"/>
        </w:rPr>
        <w:t xml:space="preserve"> </w:t>
      </w:r>
      <w:r w:rsidR="002A6032" w:rsidRPr="00942FC8">
        <w:rPr>
          <w:rFonts w:asciiTheme="minorHAnsi" w:hAnsiTheme="minorHAnsi" w:cs="Arial"/>
          <w:lang w:val="en-US"/>
        </w:rPr>
        <w:t>Over this seven year period it has been y</w:t>
      </w:r>
      <w:r w:rsidR="00313DBF" w:rsidRPr="00942FC8">
        <w:rPr>
          <w:rFonts w:asciiTheme="minorHAnsi" w:hAnsiTheme="minorHAnsi" w:cs="Arial"/>
          <w:lang w:val="en-US"/>
        </w:rPr>
        <w:t xml:space="preserve">oung people </w:t>
      </w:r>
      <w:r w:rsidR="002A6032" w:rsidRPr="00942FC8">
        <w:rPr>
          <w:rFonts w:asciiTheme="minorHAnsi" w:hAnsiTheme="minorHAnsi" w:cs="Arial"/>
          <w:lang w:val="en-US"/>
        </w:rPr>
        <w:t>who have been</w:t>
      </w:r>
      <w:r w:rsidR="00313DBF" w:rsidRPr="00942FC8">
        <w:rPr>
          <w:rFonts w:asciiTheme="minorHAnsi" w:hAnsiTheme="minorHAnsi" w:cs="Arial"/>
          <w:lang w:val="en-US"/>
        </w:rPr>
        <w:t xml:space="preserve"> </w:t>
      </w:r>
      <w:r w:rsidR="00946C46" w:rsidRPr="00942FC8">
        <w:rPr>
          <w:rFonts w:asciiTheme="minorHAnsi" w:hAnsiTheme="minorHAnsi" w:cs="Arial"/>
          <w:lang w:val="en-US"/>
        </w:rPr>
        <w:t>predominantly</w:t>
      </w:r>
      <w:r w:rsidR="00313DBF" w:rsidRPr="00942FC8">
        <w:rPr>
          <w:rFonts w:asciiTheme="minorHAnsi" w:hAnsiTheme="minorHAnsi" w:cs="Arial"/>
          <w:lang w:val="en-US"/>
        </w:rPr>
        <w:t xml:space="preserve"> </w:t>
      </w:r>
      <w:r w:rsidR="002A6032" w:rsidRPr="00942FC8">
        <w:rPr>
          <w:rFonts w:asciiTheme="minorHAnsi" w:hAnsiTheme="minorHAnsi" w:cs="Arial"/>
          <w:lang w:val="en-US"/>
        </w:rPr>
        <w:t>affected by unemployment</w:t>
      </w:r>
      <w:r w:rsidR="00313DBF" w:rsidRPr="00942FC8">
        <w:rPr>
          <w:rFonts w:asciiTheme="minorHAnsi" w:hAnsiTheme="minorHAnsi" w:cs="Arial"/>
          <w:lang w:val="en-US"/>
        </w:rPr>
        <w:t xml:space="preserve"> </w:t>
      </w:r>
      <w:r w:rsidR="002A6032" w:rsidRPr="00942FC8">
        <w:rPr>
          <w:rFonts w:asciiTheme="minorHAnsi" w:hAnsiTheme="minorHAnsi" w:cs="Arial"/>
          <w:lang w:val="en-US"/>
        </w:rPr>
        <w:t>e.g. the</w:t>
      </w:r>
      <w:r w:rsidR="00313DBF" w:rsidRPr="00942FC8">
        <w:rPr>
          <w:rFonts w:asciiTheme="minorHAnsi" w:hAnsiTheme="minorHAnsi" w:cs="Arial"/>
          <w:lang w:val="en-US"/>
        </w:rPr>
        <w:t xml:space="preserve"> national </w:t>
      </w:r>
      <w:r w:rsidR="000D4FFE" w:rsidRPr="00942FC8">
        <w:rPr>
          <w:rFonts w:asciiTheme="minorHAnsi" w:hAnsiTheme="minorHAnsi" w:cs="Arial"/>
          <w:lang w:val="en-US"/>
        </w:rPr>
        <w:t xml:space="preserve">unemployment </w:t>
      </w:r>
      <w:r w:rsidR="002A6032" w:rsidRPr="00942FC8">
        <w:rPr>
          <w:rFonts w:asciiTheme="minorHAnsi" w:hAnsiTheme="minorHAnsi" w:cs="Arial"/>
          <w:lang w:val="en-US"/>
        </w:rPr>
        <w:t xml:space="preserve">rate in December 2014 was </w:t>
      </w:r>
      <w:r w:rsidR="00313DBF" w:rsidRPr="00942FC8">
        <w:rPr>
          <w:rFonts w:asciiTheme="minorHAnsi" w:hAnsiTheme="minorHAnsi" w:cs="Arial"/>
          <w:lang w:val="en-US"/>
        </w:rPr>
        <w:t>12.</w:t>
      </w:r>
      <w:r w:rsidR="002A6032" w:rsidRPr="00942FC8">
        <w:rPr>
          <w:rFonts w:asciiTheme="minorHAnsi" w:hAnsiTheme="minorHAnsi" w:cs="Arial"/>
          <w:lang w:val="en-US"/>
        </w:rPr>
        <w:t>9%</w:t>
      </w:r>
      <w:r w:rsidR="000D4FFE" w:rsidRPr="00942FC8">
        <w:rPr>
          <w:rStyle w:val="FootnoteReference"/>
          <w:rFonts w:asciiTheme="minorHAnsi" w:hAnsiTheme="minorHAnsi" w:cs="Arial"/>
          <w:lang w:val="en-US"/>
        </w:rPr>
        <w:footnoteReference w:id="1"/>
      </w:r>
      <w:r w:rsidR="00313DBF" w:rsidRPr="00942FC8">
        <w:rPr>
          <w:rFonts w:asciiTheme="minorHAnsi" w:hAnsiTheme="minorHAnsi" w:cs="Arial"/>
          <w:lang w:val="en-US"/>
        </w:rPr>
        <w:t xml:space="preserve"> </w:t>
      </w:r>
      <w:r w:rsidR="002A6032" w:rsidRPr="00942FC8">
        <w:rPr>
          <w:rFonts w:asciiTheme="minorHAnsi" w:hAnsiTheme="minorHAnsi" w:cs="Arial"/>
          <w:lang w:val="en-US"/>
        </w:rPr>
        <w:t>and the number of 15-29 year olds not in education, employment or training (NEETs)</w:t>
      </w:r>
      <w:r w:rsidR="005B7D14" w:rsidRPr="00942FC8">
        <w:rPr>
          <w:rFonts w:asciiTheme="minorHAnsi" w:hAnsiTheme="minorHAnsi" w:cs="Arial"/>
          <w:lang w:val="en-US"/>
        </w:rPr>
        <w:t xml:space="preserve"> </w:t>
      </w:r>
      <w:r w:rsidR="002A6032" w:rsidRPr="00942FC8">
        <w:rPr>
          <w:rFonts w:asciiTheme="minorHAnsi" w:hAnsiTheme="minorHAnsi" w:cs="Arial"/>
          <w:lang w:val="en-US"/>
        </w:rPr>
        <w:t>was 22.2% in December 2014</w:t>
      </w:r>
      <w:r w:rsidR="00946C46" w:rsidRPr="00942FC8">
        <w:rPr>
          <w:rStyle w:val="FootnoteReference"/>
          <w:rFonts w:asciiTheme="minorHAnsi" w:hAnsiTheme="minorHAnsi" w:cs="Arial"/>
          <w:b/>
          <w:lang w:val="en-US"/>
        </w:rPr>
        <w:footnoteReference w:id="2"/>
      </w:r>
      <w:r w:rsidR="005B7D14" w:rsidRPr="00942FC8">
        <w:rPr>
          <w:rFonts w:asciiTheme="minorHAnsi" w:hAnsiTheme="minorHAnsi" w:cs="Arial"/>
          <w:lang w:val="en-US"/>
        </w:rPr>
        <w:t>. There is also a wide d</w:t>
      </w:r>
      <w:r w:rsidR="004164DF" w:rsidRPr="00942FC8">
        <w:rPr>
          <w:rFonts w:asciiTheme="minorHAnsi" w:hAnsiTheme="minorHAnsi" w:cs="Arial"/>
          <w:lang w:val="en-US"/>
        </w:rPr>
        <w:t xml:space="preserve">ifference </w:t>
      </w:r>
      <w:r w:rsidR="002A6032" w:rsidRPr="00942FC8">
        <w:rPr>
          <w:rFonts w:asciiTheme="minorHAnsi" w:hAnsiTheme="minorHAnsi" w:cs="Arial"/>
          <w:lang w:val="en-US"/>
        </w:rPr>
        <w:t>in unemployment rates between the north (</w:t>
      </w:r>
      <w:r w:rsidR="004164DF" w:rsidRPr="00942FC8">
        <w:rPr>
          <w:rFonts w:asciiTheme="minorHAnsi" w:hAnsiTheme="minorHAnsi" w:cs="Arial"/>
          <w:lang w:val="en-US"/>
        </w:rPr>
        <w:t>7.7%</w:t>
      </w:r>
      <w:r w:rsidR="002A6032" w:rsidRPr="00942FC8">
        <w:rPr>
          <w:rFonts w:asciiTheme="minorHAnsi" w:hAnsiTheme="minorHAnsi" w:cs="Arial"/>
          <w:lang w:val="en-US"/>
        </w:rPr>
        <w:t>) and the south</w:t>
      </w:r>
      <w:r w:rsidR="004164DF" w:rsidRPr="00942FC8">
        <w:rPr>
          <w:rFonts w:asciiTheme="minorHAnsi" w:hAnsiTheme="minorHAnsi" w:cs="Arial"/>
          <w:lang w:val="en-US"/>
        </w:rPr>
        <w:t xml:space="preserve"> </w:t>
      </w:r>
      <w:r w:rsidR="002A6032" w:rsidRPr="00942FC8">
        <w:rPr>
          <w:rFonts w:asciiTheme="minorHAnsi" w:hAnsiTheme="minorHAnsi" w:cs="Arial"/>
          <w:lang w:val="en-US"/>
        </w:rPr>
        <w:t>(</w:t>
      </w:r>
      <w:r w:rsidR="004164DF" w:rsidRPr="00942FC8">
        <w:rPr>
          <w:rFonts w:asciiTheme="minorHAnsi" w:hAnsiTheme="minorHAnsi" w:cs="Arial"/>
          <w:lang w:val="en-US"/>
        </w:rPr>
        <w:t>19.</w:t>
      </w:r>
      <w:r w:rsidR="005B7D14" w:rsidRPr="00942FC8">
        <w:rPr>
          <w:rFonts w:asciiTheme="minorHAnsi" w:hAnsiTheme="minorHAnsi" w:cs="Arial"/>
          <w:lang w:val="en-US"/>
        </w:rPr>
        <w:t>6%</w:t>
      </w:r>
      <w:r w:rsidR="002A6032" w:rsidRPr="00942FC8">
        <w:rPr>
          <w:rFonts w:asciiTheme="minorHAnsi" w:hAnsiTheme="minorHAnsi" w:cs="Arial"/>
          <w:lang w:val="en-US"/>
        </w:rPr>
        <w:t>)</w:t>
      </w:r>
      <w:r w:rsidR="005B7D14" w:rsidRPr="00942FC8">
        <w:rPr>
          <w:rFonts w:asciiTheme="minorHAnsi" w:hAnsiTheme="minorHAnsi" w:cs="Arial"/>
          <w:lang w:val="en-US"/>
        </w:rPr>
        <w:t xml:space="preserve"> of the country.</w:t>
      </w:r>
      <w:r w:rsidR="005B7D14" w:rsidRPr="00942FC8">
        <w:rPr>
          <w:rStyle w:val="FootnoteReference"/>
          <w:rFonts w:asciiTheme="minorHAnsi" w:hAnsiTheme="minorHAnsi" w:cs="Arial"/>
          <w:lang w:val="en-US"/>
        </w:rPr>
        <w:footnoteReference w:id="3"/>
      </w:r>
      <w:r w:rsidR="002A6032" w:rsidRPr="00942FC8">
        <w:rPr>
          <w:rFonts w:asciiTheme="minorHAnsi" w:hAnsiTheme="minorHAnsi" w:cs="Arial"/>
          <w:lang w:val="en-US"/>
        </w:rPr>
        <w:t xml:space="preserve"> </w:t>
      </w:r>
      <w:r w:rsidR="00174302" w:rsidRPr="00942FC8">
        <w:rPr>
          <w:rFonts w:asciiTheme="minorHAnsi" w:hAnsiTheme="minorHAnsi" w:cs="Arial"/>
          <w:lang w:val="en-US"/>
        </w:rPr>
        <w:t xml:space="preserve">In May 2014, around 5.2 million young people (under </w:t>
      </w:r>
      <w:r w:rsidR="002A6032" w:rsidRPr="00942FC8">
        <w:rPr>
          <w:rFonts w:asciiTheme="minorHAnsi" w:hAnsiTheme="minorHAnsi" w:cs="Arial"/>
          <w:lang w:val="en-US"/>
        </w:rPr>
        <w:t xml:space="preserve">the age of </w:t>
      </w:r>
      <w:r w:rsidR="00174302" w:rsidRPr="00942FC8">
        <w:rPr>
          <w:rFonts w:asciiTheme="minorHAnsi" w:hAnsiTheme="minorHAnsi" w:cs="Arial"/>
          <w:lang w:val="en-US"/>
        </w:rPr>
        <w:t>25) were une</w:t>
      </w:r>
      <w:r w:rsidR="002A6032" w:rsidRPr="00942FC8">
        <w:rPr>
          <w:rFonts w:asciiTheme="minorHAnsi" w:hAnsiTheme="minorHAnsi" w:cs="Arial"/>
          <w:lang w:val="en-US"/>
        </w:rPr>
        <w:t>mployed in the EU; of these 700,</w:t>
      </w:r>
      <w:r w:rsidR="00174302" w:rsidRPr="00942FC8">
        <w:rPr>
          <w:rFonts w:asciiTheme="minorHAnsi" w:hAnsiTheme="minorHAnsi" w:cs="Arial"/>
          <w:lang w:val="en-US"/>
        </w:rPr>
        <w:t xml:space="preserve">000 </w:t>
      </w:r>
      <w:r w:rsidR="002A6032" w:rsidRPr="00942FC8">
        <w:rPr>
          <w:rFonts w:asciiTheme="minorHAnsi" w:hAnsiTheme="minorHAnsi" w:cs="Arial"/>
          <w:lang w:val="en-US"/>
        </w:rPr>
        <w:t xml:space="preserve">were </w:t>
      </w:r>
      <w:r w:rsidR="00174302" w:rsidRPr="00942FC8">
        <w:rPr>
          <w:rFonts w:asciiTheme="minorHAnsi" w:hAnsiTheme="minorHAnsi" w:cs="Arial"/>
          <w:lang w:val="en-US"/>
        </w:rPr>
        <w:t>in Italy.</w:t>
      </w:r>
    </w:p>
    <w:p w14:paraId="33B6D06A" w14:textId="77777777" w:rsidR="00940D10" w:rsidRPr="00942FC8" w:rsidRDefault="00940D10" w:rsidP="00B61216">
      <w:pPr>
        <w:spacing w:after="0" w:line="240" w:lineRule="auto"/>
        <w:jc w:val="both"/>
        <w:rPr>
          <w:rFonts w:asciiTheme="minorHAnsi" w:hAnsiTheme="minorHAnsi" w:cs="Arial"/>
          <w:lang w:val="en-US"/>
        </w:rPr>
      </w:pPr>
    </w:p>
    <w:p w14:paraId="368C6AB4" w14:textId="1C47AB43" w:rsidR="00D81FD0" w:rsidRPr="00942FC8" w:rsidRDefault="00997CD6" w:rsidP="00B61216">
      <w:pPr>
        <w:spacing w:after="0" w:line="240" w:lineRule="auto"/>
        <w:jc w:val="both"/>
        <w:rPr>
          <w:rFonts w:asciiTheme="minorHAnsi" w:hAnsiTheme="minorHAnsi" w:cs="Arial"/>
          <w:lang w:val="en-US"/>
        </w:rPr>
      </w:pPr>
      <w:r w:rsidRPr="00942FC8">
        <w:rPr>
          <w:rFonts w:asciiTheme="minorHAnsi" w:hAnsiTheme="minorHAnsi" w:cs="Arial"/>
          <w:lang w:val="en-US"/>
        </w:rPr>
        <w:t>There are m</w:t>
      </w:r>
      <w:r w:rsidR="00174302" w:rsidRPr="00942FC8">
        <w:rPr>
          <w:rFonts w:asciiTheme="minorHAnsi" w:hAnsiTheme="minorHAnsi" w:cs="Arial"/>
          <w:lang w:val="en-US"/>
        </w:rPr>
        <w:t xml:space="preserve">ore than one million Italians aged from 15 to 24 </w:t>
      </w:r>
      <w:r w:rsidRPr="00942FC8">
        <w:rPr>
          <w:rFonts w:asciiTheme="minorHAnsi" w:hAnsiTheme="minorHAnsi" w:cs="Arial"/>
          <w:lang w:val="en-US"/>
        </w:rPr>
        <w:t>who are</w:t>
      </w:r>
      <w:r w:rsidR="00174302" w:rsidRPr="00942FC8">
        <w:rPr>
          <w:rFonts w:asciiTheme="minorHAnsi" w:hAnsiTheme="minorHAnsi" w:cs="Arial"/>
          <w:lang w:val="en-US"/>
        </w:rPr>
        <w:t xml:space="preserve"> </w:t>
      </w:r>
      <w:r w:rsidRPr="00942FC8">
        <w:rPr>
          <w:rFonts w:asciiTheme="minorHAnsi" w:hAnsiTheme="minorHAnsi" w:cs="Arial"/>
          <w:lang w:val="en-US"/>
        </w:rPr>
        <w:t>NEET</w:t>
      </w:r>
      <w:r w:rsidR="00174302" w:rsidRPr="00942FC8">
        <w:rPr>
          <w:rFonts w:asciiTheme="minorHAnsi" w:hAnsiTheme="minorHAnsi" w:cs="Arial"/>
          <w:lang w:val="en-US"/>
        </w:rPr>
        <w:t xml:space="preserve"> and this number almost doubles </w:t>
      </w:r>
      <w:r w:rsidR="00770362" w:rsidRPr="00942FC8">
        <w:rPr>
          <w:rFonts w:asciiTheme="minorHAnsi" w:hAnsiTheme="minorHAnsi" w:cs="Arial"/>
          <w:lang w:val="en-US"/>
        </w:rPr>
        <w:t>in</w:t>
      </w:r>
      <w:r w:rsidR="00174302" w:rsidRPr="00942FC8">
        <w:rPr>
          <w:rFonts w:asciiTheme="minorHAnsi" w:hAnsiTheme="minorHAnsi" w:cs="Arial"/>
          <w:lang w:val="en-US"/>
        </w:rPr>
        <w:t xml:space="preserve"> the </w:t>
      </w:r>
      <w:r w:rsidR="00770362" w:rsidRPr="00942FC8">
        <w:rPr>
          <w:rFonts w:asciiTheme="minorHAnsi" w:hAnsiTheme="minorHAnsi" w:cs="Arial"/>
          <w:lang w:val="en-US"/>
        </w:rPr>
        <w:t>15</w:t>
      </w:r>
      <w:r w:rsidR="00B61216" w:rsidRPr="00942FC8">
        <w:rPr>
          <w:rFonts w:asciiTheme="minorHAnsi" w:hAnsiTheme="minorHAnsi" w:cs="Arial"/>
          <w:lang w:val="en-US"/>
        </w:rPr>
        <w:t xml:space="preserve"> </w:t>
      </w:r>
      <w:r w:rsidR="00770362" w:rsidRPr="00942FC8">
        <w:rPr>
          <w:rFonts w:asciiTheme="minorHAnsi" w:hAnsiTheme="minorHAnsi" w:cs="Arial"/>
          <w:lang w:val="en-US"/>
        </w:rPr>
        <w:t>-</w:t>
      </w:r>
      <w:r w:rsidR="00B61216" w:rsidRPr="00942FC8">
        <w:rPr>
          <w:rFonts w:asciiTheme="minorHAnsi" w:hAnsiTheme="minorHAnsi" w:cs="Arial"/>
          <w:lang w:val="en-US"/>
        </w:rPr>
        <w:t xml:space="preserve"> </w:t>
      </w:r>
      <w:r w:rsidR="00770362" w:rsidRPr="00942FC8">
        <w:rPr>
          <w:rFonts w:asciiTheme="minorHAnsi" w:hAnsiTheme="minorHAnsi" w:cs="Arial"/>
          <w:lang w:val="en-US"/>
        </w:rPr>
        <w:t xml:space="preserve">29 </w:t>
      </w:r>
      <w:r w:rsidR="00174302" w:rsidRPr="00942FC8">
        <w:rPr>
          <w:rFonts w:asciiTheme="minorHAnsi" w:hAnsiTheme="minorHAnsi" w:cs="Arial"/>
          <w:lang w:val="en-US"/>
        </w:rPr>
        <w:t>age range.</w:t>
      </w:r>
      <w:r w:rsidRPr="00942FC8">
        <w:rPr>
          <w:rFonts w:asciiTheme="minorHAnsi" w:hAnsiTheme="minorHAnsi" w:cs="Arial"/>
          <w:lang w:val="en-US"/>
        </w:rPr>
        <w:t xml:space="preserve"> </w:t>
      </w:r>
      <w:r w:rsidR="00D81FD0" w:rsidRPr="00942FC8">
        <w:rPr>
          <w:rFonts w:asciiTheme="minorHAnsi" w:hAnsiTheme="minorHAnsi" w:cs="Arial"/>
          <w:lang w:val="en-US"/>
        </w:rPr>
        <w:t xml:space="preserve">In Italy the </w:t>
      </w:r>
      <w:r w:rsidR="00770362" w:rsidRPr="00942FC8">
        <w:rPr>
          <w:rFonts w:asciiTheme="minorHAnsi" w:hAnsiTheme="minorHAnsi" w:cs="Arial"/>
          <w:lang w:val="en-US"/>
        </w:rPr>
        <w:t xml:space="preserve">number of people suffering from </w:t>
      </w:r>
      <w:r w:rsidR="00D81FD0" w:rsidRPr="00942FC8">
        <w:rPr>
          <w:rFonts w:asciiTheme="minorHAnsi" w:hAnsiTheme="minorHAnsi" w:cs="Arial"/>
          <w:lang w:val="en-US"/>
        </w:rPr>
        <w:t xml:space="preserve">long-term unemployment is particularly high </w:t>
      </w:r>
      <w:r w:rsidRPr="00942FC8">
        <w:rPr>
          <w:rFonts w:asciiTheme="minorHAnsi" w:hAnsiTheme="minorHAnsi" w:cs="Arial"/>
          <w:lang w:val="en-US"/>
        </w:rPr>
        <w:t>and</w:t>
      </w:r>
      <w:r w:rsidR="00D81FD0" w:rsidRPr="00942FC8">
        <w:rPr>
          <w:rFonts w:asciiTheme="minorHAnsi" w:hAnsiTheme="minorHAnsi" w:cs="Arial"/>
          <w:lang w:val="en-US"/>
        </w:rPr>
        <w:t xml:space="preserve"> 40% or more of</w:t>
      </w:r>
      <w:r w:rsidRPr="00942FC8">
        <w:rPr>
          <w:rFonts w:asciiTheme="minorHAnsi" w:hAnsiTheme="minorHAnsi" w:cs="Arial"/>
          <w:lang w:val="en-US"/>
        </w:rPr>
        <w:t xml:space="preserve"> those</w:t>
      </w:r>
      <w:r w:rsidR="00D81FD0" w:rsidRPr="00942FC8">
        <w:rPr>
          <w:rFonts w:asciiTheme="minorHAnsi" w:hAnsiTheme="minorHAnsi" w:cs="Arial"/>
          <w:lang w:val="en-US"/>
        </w:rPr>
        <w:t xml:space="preserve"> young people </w:t>
      </w:r>
      <w:r w:rsidRPr="00942FC8">
        <w:rPr>
          <w:rFonts w:asciiTheme="minorHAnsi" w:hAnsiTheme="minorHAnsi" w:cs="Arial"/>
          <w:lang w:val="en-US"/>
        </w:rPr>
        <w:t xml:space="preserve">without a job </w:t>
      </w:r>
      <w:r w:rsidR="00D81FD0" w:rsidRPr="00942FC8">
        <w:rPr>
          <w:rFonts w:asciiTheme="minorHAnsi" w:hAnsiTheme="minorHAnsi" w:cs="Arial"/>
          <w:lang w:val="en-US"/>
        </w:rPr>
        <w:t>are long term unemployed.</w:t>
      </w:r>
      <w:r w:rsidR="00946C46" w:rsidRPr="00942FC8">
        <w:rPr>
          <w:rStyle w:val="FootnoteReference"/>
          <w:rFonts w:asciiTheme="minorHAnsi" w:hAnsiTheme="minorHAnsi" w:cs="Arial"/>
          <w:b/>
          <w:lang w:val="en-US"/>
        </w:rPr>
        <w:t xml:space="preserve"> </w:t>
      </w:r>
      <w:r w:rsidR="00946C46" w:rsidRPr="00942FC8">
        <w:rPr>
          <w:rStyle w:val="FootnoteReference"/>
          <w:rFonts w:asciiTheme="minorHAnsi" w:hAnsiTheme="minorHAnsi" w:cs="Arial"/>
          <w:b/>
          <w:lang w:val="en-US"/>
        </w:rPr>
        <w:footnoteReference w:id="4"/>
      </w:r>
    </w:p>
    <w:p w14:paraId="5AC7A149" w14:textId="77777777" w:rsidR="00940D10" w:rsidRPr="00942FC8" w:rsidRDefault="00940D10" w:rsidP="00B61216">
      <w:pPr>
        <w:spacing w:after="0" w:line="240" w:lineRule="auto"/>
        <w:jc w:val="both"/>
        <w:rPr>
          <w:rFonts w:asciiTheme="minorHAnsi" w:hAnsiTheme="minorHAnsi" w:cs="Arial"/>
          <w:lang w:val="en-US"/>
        </w:rPr>
      </w:pPr>
    </w:p>
    <w:p w14:paraId="043F8160" w14:textId="010292D5" w:rsidR="00EE00D6" w:rsidRDefault="00EE00D6" w:rsidP="00B61216">
      <w:pPr>
        <w:spacing w:after="0" w:line="240" w:lineRule="auto"/>
        <w:jc w:val="both"/>
        <w:rPr>
          <w:rFonts w:asciiTheme="minorHAnsi" w:hAnsiTheme="minorHAnsi" w:cs="Arial"/>
          <w:u w:val="single"/>
          <w:lang w:val="en-US"/>
        </w:rPr>
      </w:pPr>
      <w:r w:rsidRPr="00942FC8">
        <w:rPr>
          <w:rFonts w:asciiTheme="minorHAnsi" w:hAnsiTheme="minorHAnsi" w:cs="Arial"/>
          <w:u w:val="single"/>
          <w:lang w:val="en-US"/>
        </w:rPr>
        <w:t>Employm</w:t>
      </w:r>
      <w:r w:rsidR="00014B58" w:rsidRPr="00942FC8">
        <w:rPr>
          <w:rFonts w:asciiTheme="minorHAnsi" w:hAnsiTheme="minorHAnsi" w:cs="Arial"/>
          <w:u w:val="single"/>
          <w:lang w:val="en-US"/>
        </w:rPr>
        <w:t>ent of young people</w:t>
      </w:r>
    </w:p>
    <w:p w14:paraId="72A72916" w14:textId="77777777" w:rsidR="00E51590" w:rsidRPr="00942FC8" w:rsidRDefault="00E51590" w:rsidP="00B61216">
      <w:pPr>
        <w:spacing w:after="0" w:line="240" w:lineRule="auto"/>
        <w:jc w:val="both"/>
        <w:rPr>
          <w:rFonts w:asciiTheme="minorHAnsi" w:hAnsiTheme="minorHAnsi" w:cs="Arial"/>
          <w:u w:val="single"/>
          <w:lang w:val="en-US"/>
        </w:rPr>
      </w:pPr>
    </w:p>
    <w:p w14:paraId="2F45565A" w14:textId="697F89EB" w:rsidR="008C4379" w:rsidRPr="00942FC8" w:rsidRDefault="008A2DFD" w:rsidP="00B61216">
      <w:pPr>
        <w:spacing w:after="0" w:line="240" w:lineRule="auto"/>
        <w:jc w:val="both"/>
        <w:rPr>
          <w:rFonts w:asciiTheme="minorHAnsi" w:hAnsiTheme="minorHAnsi" w:cs="Arial"/>
          <w:lang w:val="en-US"/>
        </w:rPr>
      </w:pPr>
      <w:r w:rsidRPr="00942FC8">
        <w:rPr>
          <w:rFonts w:asciiTheme="minorHAnsi" w:hAnsiTheme="minorHAnsi" w:cs="Arial"/>
          <w:lang w:val="en-US"/>
        </w:rPr>
        <w:t xml:space="preserve">Young people seem </w:t>
      </w:r>
      <w:r w:rsidR="00153C57" w:rsidRPr="00942FC8">
        <w:rPr>
          <w:rFonts w:asciiTheme="minorHAnsi" w:hAnsiTheme="minorHAnsi" w:cs="Arial"/>
          <w:lang w:val="en-US"/>
        </w:rPr>
        <w:t xml:space="preserve">particularly </w:t>
      </w:r>
      <w:r w:rsidR="00770362" w:rsidRPr="00942FC8">
        <w:rPr>
          <w:rFonts w:asciiTheme="minorHAnsi" w:hAnsiTheme="minorHAnsi" w:cs="Arial"/>
          <w:lang w:val="en-US"/>
        </w:rPr>
        <w:t>disconnected</w:t>
      </w:r>
      <w:r w:rsidR="00153C57" w:rsidRPr="00942FC8">
        <w:rPr>
          <w:rFonts w:asciiTheme="minorHAnsi" w:hAnsiTheme="minorHAnsi" w:cs="Arial"/>
          <w:lang w:val="en-US"/>
        </w:rPr>
        <w:t xml:space="preserve"> from the labour market in </w:t>
      </w:r>
      <w:r w:rsidRPr="00942FC8">
        <w:rPr>
          <w:rFonts w:asciiTheme="minorHAnsi" w:hAnsiTheme="minorHAnsi" w:cs="Arial"/>
          <w:lang w:val="en-US"/>
        </w:rPr>
        <w:t>Italy</w:t>
      </w:r>
      <w:r w:rsidR="00770362" w:rsidRPr="00942FC8">
        <w:rPr>
          <w:rFonts w:asciiTheme="minorHAnsi" w:hAnsiTheme="minorHAnsi" w:cs="Arial"/>
          <w:lang w:val="en-US"/>
        </w:rPr>
        <w:t>.</w:t>
      </w:r>
      <w:r w:rsidRPr="00942FC8">
        <w:rPr>
          <w:rFonts w:asciiTheme="minorHAnsi" w:hAnsiTheme="minorHAnsi" w:cs="Arial"/>
          <w:lang w:val="en-US"/>
        </w:rPr>
        <w:t xml:space="preserve"> </w:t>
      </w:r>
      <w:r w:rsidR="00770362" w:rsidRPr="00942FC8">
        <w:rPr>
          <w:rFonts w:asciiTheme="minorHAnsi" w:hAnsiTheme="minorHAnsi" w:cs="Arial"/>
          <w:lang w:val="en-US"/>
        </w:rPr>
        <w:t>T</w:t>
      </w:r>
      <w:r w:rsidR="00014B58" w:rsidRPr="00942FC8">
        <w:rPr>
          <w:rFonts w:asciiTheme="minorHAnsi" w:hAnsiTheme="minorHAnsi" w:cs="Arial"/>
          <w:lang w:val="en-US"/>
        </w:rPr>
        <w:t>he youth em</w:t>
      </w:r>
      <w:r w:rsidR="00F33F2F" w:rsidRPr="00942FC8">
        <w:rPr>
          <w:rFonts w:asciiTheme="minorHAnsi" w:hAnsiTheme="minorHAnsi" w:cs="Arial"/>
          <w:lang w:val="en-US"/>
        </w:rPr>
        <w:t xml:space="preserve">ployment rate in 2012 </w:t>
      </w:r>
      <w:r w:rsidR="00770362" w:rsidRPr="00942FC8">
        <w:rPr>
          <w:rFonts w:asciiTheme="minorHAnsi" w:hAnsiTheme="minorHAnsi" w:cs="Arial"/>
          <w:lang w:val="en-US"/>
        </w:rPr>
        <w:t>was</w:t>
      </w:r>
      <w:r w:rsidR="00F33F2F" w:rsidRPr="00942FC8">
        <w:rPr>
          <w:rFonts w:asciiTheme="minorHAnsi" w:hAnsiTheme="minorHAnsi" w:cs="Arial"/>
          <w:lang w:val="en-US"/>
        </w:rPr>
        <w:t xml:space="preserve"> 18</w:t>
      </w:r>
      <w:r w:rsidR="004164DF" w:rsidRPr="00942FC8">
        <w:rPr>
          <w:rFonts w:asciiTheme="minorHAnsi" w:hAnsiTheme="minorHAnsi" w:cs="Arial"/>
          <w:lang w:val="en-US"/>
        </w:rPr>
        <w:t>.</w:t>
      </w:r>
      <w:r w:rsidR="00014B58" w:rsidRPr="00942FC8">
        <w:rPr>
          <w:rFonts w:asciiTheme="minorHAnsi" w:hAnsiTheme="minorHAnsi" w:cs="Arial"/>
          <w:lang w:val="en-US"/>
        </w:rPr>
        <w:t>5</w:t>
      </w:r>
      <w:r w:rsidRPr="00942FC8">
        <w:rPr>
          <w:rFonts w:asciiTheme="minorHAnsi" w:hAnsiTheme="minorHAnsi" w:cs="Arial"/>
          <w:lang w:val="en-US"/>
        </w:rPr>
        <w:t>%</w:t>
      </w:r>
      <w:r w:rsidR="00770362" w:rsidRPr="00942FC8">
        <w:rPr>
          <w:rFonts w:asciiTheme="minorHAnsi" w:hAnsiTheme="minorHAnsi" w:cs="Arial"/>
          <w:lang w:val="en-US"/>
        </w:rPr>
        <w:t xml:space="preserve"> while in the EU</w:t>
      </w:r>
      <w:r w:rsidR="00F33F2F" w:rsidRPr="00942FC8">
        <w:rPr>
          <w:rFonts w:asciiTheme="minorHAnsi" w:hAnsiTheme="minorHAnsi" w:cs="Arial"/>
          <w:lang w:val="en-US"/>
        </w:rPr>
        <w:t>28</w:t>
      </w:r>
      <w:r w:rsidR="004164DF" w:rsidRPr="00942FC8">
        <w:rPr>
          <w:rFonts w:asciiTheme="minorHAnsi" w:hAnsiTheme="minorHAnsi" w:cs="Arial"/>
          <w:lang w:val="en-US"/>
        </w:rPr>
        <w:t xml:space="preserve"> </w:t>
      </w:r>
      <w:r w:rsidR="00770362" w:rsidRPr="00942FC8">
        <w:rPr>
          <w:rFonts w:asciiTheme="minorHAnsi" w:hAnsiTheme="minorHAnsi" w:cs="Arial"/>
          <w:lang w:val="en-US"/>
        </w:rPr>
        <w:t xml:space="preserve">it </w:t>
      </w:r>
      <w:r w:rsidR="004164DF" w:rsidRPr="00942FC8">
        <w:rPr>
          <w:rFonts w:asciiTheme="minorHAnsi" w:hAnsiTheme="minorHAnsi" w:cs="Arial"/>
          <w:lang w:val="en-US"/>
        </w:rPr>
        <w:t>was 32.</w:t>
      </w:r>
      <w:r w:rsidR="00F33F2F" w:rsidRPr="00942FC8">
        <w:rPr>
          <w:rFonts w:asciiTheme="minorHAnsi" w:hAnsiTheme="minorHAnsi" w:cs="Arial"/>
          <w:lang w:val="en-US"/>
        </w:rPr>
        <w:t>5</w:t>
      </w:r>
      <w:r w:rsidR="00014B58" w:rsidRPr="00942FC8">
        <w:rPr>
          <w:rFonts w:asciiTheme="minorHAnsi" w:hAnsiTheme="minorHAnsi" w:cs="Arial"/>
          <w:lang w:val="en-US"/>
        </w:rPr>
        <w:t>%.</w:t>
      </w:r>
      <w:r w:rsidR="00770362" w:rsidRPr="00942FC8">
        <w:rPr>
          <w:rFonts w:asciiTheme="minorHAnsi" w:hAnsiTheme="minorHAnsi" w:cs="Arial"/>
          <w:lang w:val="en-US"/>
        </w:rPr>
        <w:t xml:space="preserve"> </w:t>
      </w:r>
      <w:r w:rsidRPr="00942FC8">
        <w:rPr>
          <w:rFonts w:asciiTheme="minorHAnsi" w:hAnsiTheme="minorHAnsi" w:cs="Arial"/>
          <w:lang w:val="en-US"/>
        </w:rPr>
        <w:t>S</w:t>
      </w:r>
      <w:r w:rsidR="00153C57" w:rsidRPr="00942FC8">
        <w:rPr>
          <w:rFonts w:asciiTheme="minorHAnsi" w:hAnsiTheme="minorHAnsi" w:cs="Arial"/>
          <w:lang w:val="en-US"/>
        </w:rPr>
        <w:t xml:space="preserve">ince the </w:t>
      </w:r>
      <w:r w:rsidR="00770362" w:rsidRPr="00942FC8">
        <w:rPr>
          <w:rFonts w:asciiTheme="minorHAnsi" w:hAnsiTheme="minorHAnsi" w:cs="Arial"/>
          <w:lang w:val="en-US"/>
        </w:rPr>
        <w:t xml:space="preserve">start of the </w:t>
      </w:r>
      <w:r w:rsidR="00153C57" w:rsidRPr="00942FC8">
        <w:rPr>
          <w:rFonts w:asciiTheme="minorHAnsi" w:hAnsiTheme="minorHAnsi" w:cs="Arial"/>
          <w:lang w:val="en-US"/>
        </w:rPr>
        <w:t xml:space="preserve">economic crisis, all Member States have </w:t>
      </w:r>
      <w:r w:rsidR="00201902" w:rsidRPr="00942FC8">
        <w:rPr>
          <w:rFonts w:asciiTheme="minorHAnsi" w:hAnsiTheme="minorHAnsi" w:cs="Arial"/>
          <w:lang w:val="en-US"/>
        </w:rPr>
        <w:t xml:space="preserve">experienced </w:t>
      </w:r>
      <w:r w:rsidR="00770362" w:rsidRPr="00942FC8">
        <w:rPr>
          <w:rFonts w:asciiTheme="minorHAnsi" w:hAnsiTheme="minorHAnsi" w:cs="Arial"/>
          <w:lang w:val="en-US"/>
        </w:rPr>
        <w:t>falls</w:t>
      </w:r>
      <w:r w:rsidR="00201902" w:rsidRPr="00942FC8">
        <w:rPr>
          <w:rFonts w:asciiTheme="minorHAnsi" w:hAnsiTheme="minorHAnsi" w:cs="Arial"/>
          <w:lang w:val="en-US"/>
        </w:rPr>
        <w:t xml:space="preserve"> in youth </w:t>
      </w:r>
      <w:r w:rsidR="00770362" w:rsidRPr="00942FC8">
        <w:rPr>
          <w:rFonts w:asciiTheme="minorHAnsi" w:hAnsiTheme="minorHAnsi" w:cs="Arial"/>
          <w:lang w:val="en-US"/>
        </w:rPr>
        <w:t xml:space="preserve">employment. In </w:t>
      </w:r>
      <w:r w:rsidRPr="00942FC8">
        <w:rPr>
          <w:rFonts w:asciiTheme="minorHAnsi" w:hAnsiTheme="minorHAnsi" w:cs="Arial"/>
          <w:lang w:val="en-US"/>
        </w:rPr>
        <w:t xml:space="preserve">Italy </w:t>
      </w:r>
      <w:r w:rsidR="00153C57" w:rsidRPr="00942FC8">
        <w:rPr>
          <w:rFonts w:asciiTheme="minorHAnsi" w:hAnsiTheme="minorHAnsi" w:cs="Arial"/>
          <w:lang w:val="en-US"/>
        </w:rPr>
        <w:t xml:space="preserve">youth employment levels </w:t>
      </w:r>
      <w:r w:rsidR="00770362" w:rsidRPr="00942FC8">
        <w:rPr>
          <w:rFonts w:asciiTheme="minorHAnsi" w:hAnsiTheme="minorHAnsi" w:cs="Arial"/>
          <w:lang w:val="en-US"/>
        </w:rPr>
        <w:t>fell</w:t>
      </w:r>
      <w:r w:rsidRPr="00942FC8">
        <w:rPr>
          <w:rFonts w:asciiTheme="minorHAnsi" w:hAnsiTheme="minorHAnsi" w:cs="Arial"/>
          <w:lang w:val="en-US"/>
        </w:rPr>
        <w:t xml:space="preserve"> from </w:t>
      </w:r>
      <w:r w:rsidR="00153C57" w:rsidRPr="00942FC8">
        <w:rPr>
          <w:rFonts w:asciiTheme="minorHAnsi" w:hAnsiTheme="minorHAnsi" w:cs="Arial"/>
          <w:lang w:val="en-US"/>
        </w:rPr>
        <w:t>2</w:t>
      </w:r>
      <w:r w:rsidR="004164DF" w:rsidRPr="00942FC8">
        <w:rPr>
          <w:rFonts w:asciiTheme="minorHAnsi" w:hAnsiTheme="minorHAnsi" w:cs="Arial"/>
          <w:lang w:val="en-US"/>
        </w:rPr>
        <w:t>4.</w:t>
      </w:r>
      <w:r w:rsidR="00F33F2F" w:rsidRPr="00942FC8">
        <w:rPr>
          <w:rFonts w:asciiTheme="minorHAnsi" w:hAnsiTheme="minorHAnsi" w:cs="Arial"/>
          <w:lang w:val="en-US"/>
        </w:rPr>
        <w:t>5</w:t>
      </w:r>
      <w:r w:rsidR="00153C57" w:rsidRPr="00942FC8">
        <w:rPr>
          <w:rFonts w:asciiTheme="minorHAnsi" w:hAnsiTheme="minorHAnsi" w:cs="Arial"/>
          <w:lang w:val="en-US"/>
        </w:rPr>
        <w:t xml:space="preserve">% in 2007 </w:t>
      </w:r>
      <w:r w:rsidR="00770362" w:rsidRPr="00942FC8">
        <w:rPr>
          <w:rFonts w:asciiTheme="minorHAnsi" w:hAnsiTheme="minorHAnsi" w:cs="Arial"/>
          <w:lang w:val="en-US"/>
        </w:rPr>
        <w:t>to</w:t>
      </w:r>
      <w:r w:rsidR="00014B58" w:rsidRPr="00942FC8">
        <w:rPr>
          <w:rFonts w:asciiTheme="minorHAnsi" w:hAnsiTheme="minorHAnsi" w:cs="Arial"/>
          <w:lang w:val="en-US"/>
        </w:rPr>
        <w:t xml:space="preserve"> 1</w:t>
      </w:r>
      <w:r w:rsidR="004164DF" w:rsidRPr="00942FC8">
        <w:rPr>
          <w:rFonts w:asciiTheme="minorHAnsi" w:hAnsiTheme="minorHAnsi" w:cs="Arial"/>
          <w:lang w:val="en-US"/>
        </w:rPr>
        <w:t>6.</w:t>
      </w:r>
      <w:r w:rsidR="00F33F2F" w:rsidRPr="00942FC8">
        <w:rPr>
          <w:rFonts w:asciiTheme="minorHAnsi" w:hAnsiTheme="minorHAnsi" w:cs="Arial"/>
          <w:lang w:val="en-US"/>
        </w:rPr>
        <w:t>3</w:t>
      </w:r>
      <w:r w:rsidR="00014B58" w:rsidRPr="00942FC8">
        <w:rPr>
          <w:rFonts w:asciiTheme="minorHAnsi" w:hAnsiTheme="minorHAnsi" w:cs="Arial"/>
          <w:lang w:val="en-US"/>
        </w:rPr>
        <w:t>% in 2013.</w:t>
      </w:r>
      <w:r w:rsidR="001314DD" w:rsidRPr="00942FC8">
        <w:rPr>
          <w:rStyle w:val="FootnoteReference"/>
          <w:rFonts w:asciiTheme="minorHAnsi" w:hAnsiTheme="minorHAnsi" w:cs="Arial"/>
          <w:lang w:val="en-US"/>
        </w:rPr>
        <w:footnoteReference w:id="5"/>
      </w:r>
      <w:r w:rsidR="00770362" w:rsidRPr="00942FC8">
        <w:rPr>
          <w:rFonts w:asciiTheme="minorHAnsi" w:hAnsiTheme="minorHAnsi" w:cs="Arial"/>
          <w:lang w:val="en-US"/>
        </w:rPr>
        <w:t xml:space="preserve"> T</w:t>
      </w:r>
      <w:r w:rsidR="008C4379" w:rsidRPr="00942FC8">
        <w:rPr>
          <w:rFonts w:asciiTheme="minorHAnsi" w:hAnsiTheme="minorHAnsi" w:cs="Arial"/>
          <w:lang w:val="en-US"/>
        </w:rPr>
        <w:t>he e</w:t>
      </w:r>
      <w:r w:rsidR="00FD4DD3" w:rsidRPr="00942FC8">
        <w:rPr>
          <w:rFonts w:asciiTheme="minorHAnsi" w:hAnsiTheme="minorHAnsi" w:cs="Arial"/>
          <w:lang w:val="en-US"/>
        </w:rPr>
        <w:t xml:space="preserve">mployment rate for young people </w:t>
      </w:r>
      <w:r w:rsidR="00770362" w:rsidRPr="00942FC8">
        <w:rPr>
          <w:rFonts w:asciiTheme="minorHAnsi" w:hAnsiTheme="minorHAnsi" w:cs="Arial"/>
          <w:lang w:val="en-US"/>
        </w:rPr>
        <w:t>aged who are aged between 15 and 24 and have</w:t>
      </w:r>
      <w:r w:rsidR="008C4379" w:rsidRPr="00942FC8">
        <w:rPr>
          <w:rFonts w:asciiTheme="minorHAnsi" w:hAnsiTheme="minorHAnsi" w:cs="Arial"/>
          <w:lang w:val="en-US"/>
        </w:rPr>
        <w:t xml:space="preserve"> </w:t>
      </w:r>
      <w:r w:rsidR="00770362" w:rsidRPr="00942FC8">
        <w:rPr>
          <w:rFonts w:asciiTheme="minorHAnsi" w:hAnsiTheme="minorHAnsi" w:cs="Arial"/>
          <w:lang w:val="en-US"/>
        </w:rPr>
        <w:t xml:space="preserve">completed </w:t>
      </w:r>
      <w:r w:rsidR="008C4379" w:rsidRPr="00942FC8">
        <w:rPr>
          <w:rFonts w:asciiTheme="minorHAnsi" w:hAnsiTheme="minorHAnsi" w:cs="Arial"/>
          <w:lang w:val="en-US"/>
        </w:rPr>
        <w:t>upper secondary and post-secondary wa</w:t>
      </w:r>
      <w:r w:rsidR="004164DF" w:rsidRPr="00942FC8">
        <w:rPr>
          <w:rFonts w:asciiTheme="minorHAnsi" w:hAnsiTheme="minorHAnsi" w:cs="Arial"/>
          <w:lang w:val="en-US"/>
        </w:rPr>
        <w:t>s 28.</w:t>
      </w:r>
      <w:r w:rsidR="00770362" w:rsidRPr="00942FC8">
        <w:rPr>
          <w:rFonts w:asciiTheme="minorHAnsi" w:hAnsiTheme="minorHAnsi" w:cs="Arial"/>
          <w:lang w:val="en-US"/>
        </w:rPr>
        <w:t>0% in 2012. This compares with the EU</w:t>
      </w:r>
      <w:r w:rsidR="00F33F2F" w:rsidRPr="00942FC8">
        <w:rPr>
          <w:rFonts w:asciiTheme="minorHAnsi" w:hAnsiTheme="minorHAnsi" w:cs="Arial"/>
          <w:lang w:val="en-US"/>
        </w:rPr>
        <w:t>28</w:t>
      </w:r>
      <w:r w:rsidR="008C4379" w:rsidRPr="00942FC8">
        <w:rPr>
          <w:rFonts w:asciiTheme="minorHAnsi" w:hAnsiTheme="minorHAnsi" w:cs="Arial"/>
          <w:lang w:val="en-US"/>
        </w:rPr>
        <w:t xml:space="preserve"> rate </w:t>
      </w:r>
      <w:r w:rsidR="00770362" w:rsidRPr="00942FC8">
        <w:rPr>
          <w:rFonts w:asciiTheme="minorHAnsi" w:hAnsiTheme="minorHAnsi" w:cs="Arial"/>
          <w:lang w:val="en-US"/>
        </w:rPr>
        <w:t>of</w:t>
      </w:r>
      <w:r w:rsidR="008C4379" w:rsidRPr="00942FC8">
        <w:rPr>
          <w:rFonts w:asciiTheme="minorHAnsi" w:hAnsiTheme="minorHAnsi" w:cs="Arial"/>
          <w:lang w:val="en-US"/>
        </w:rPr>
        <w:t xml:space="preserve"> 4</w:t>
      </w:r>
      <w:r w:rsidR="004164DF" w:rsidRPr="00942FC8">
        <w:rPr>
          <w:rFonts w:asciiTheme="minorHAnsi" w:hAnsiTheme="minorHAnsi" w:cs="Arial"/>
          <w:lang w:val="en-US"/>
        </w:rPr>
        <w:t>3.</w:t>
      </w:r>
      <w:r w:rsidR="00F33F2F" w:rsidRPr="00942FC8">
        <w:rPr>
          <w:rFonts w:asciiTheme="minorHAnsi" w:hAnsiTheme="minorHAnsi" w:cs="Arial"/>
          <w:lang w:val="en-US"/>
        </w:rPr>
        <w:t>2</w:t>
      </w:r>
      <w:r w:rsidR="008C4379" w:rsidRPr="00942FC8">
        <w:rPr>
          <w:rFonts w:asciiTheme="minorHAnsi" w:hAnsiTheme="minorHAnsi" w:cs="Arial"/>
          <w:lang w:val="en-US"/>
        </w:rPr>
        <w:t>%.</w:t>
      </w:r>
      <w:r w:rsidR="00FD4DD3" w:rsidRPr="00942FC8">
        <w:rPr>
          <w:rFonts w:asciiTheme="minorHAnsi" w:hAnsiTheme="minorHAnsi" w:cs="Arial"/>
          <w:lang w:val="en-US"/>
        </w:rPr>
        <w:t xml:space="preserve"> </w:t>
      </w:r>
    </w:p>
    <w:p w14:paraId="120E907E" w14:textId="77777777" w:rsidR="004A191E" w:rsidRPr="00942FC8" w:rsidRDefault="004A191E" w:rsidP="00B61216">
      <w:pPr>
        <w:spacing w:after="0" w:line="240" w:lineRule="auto"/>
        <w:jc w:val="both"/>
        <w:rPr>
          <w:rFonts w:asciiTheme="minorHAnsi" w:hAnsiTheme="minorHAnsi" w:cs="Arial"/>
          <w:lang w:val="en-US"/>
        </w:rPr>
      </w:pPr>
    </w:p>
    <w:p w14:paraId="53C9E46D" w14:textId="77777777" w:rsidR="004A191E" w:rsidRDefault="004A191E" w:rsidP="00B61216">
      <w:pPr>
        <w:spacing w:after="0" w:line="240" w:lineRule="auto"/>
        <w:jc w:val="both"/>
        <w:rPr>
          <w:rFonts w:asciiTheme="minorHAnsi" w:hAnsiTheme="minorHAnsi" w:cs="Arial"/>
          <w:u w:val="single"/>
          <w:lang w:val="en-US"/>
        </w:rPr>
      </w:pPr>
      <w:r w:rsidRPr="00942FC8">
        <w:rPr>
          <w:rFonts w:asciiTheme="minorHAnsi" w:hAnsiTheme="minorHAnsi" w:cs="Arial"/>
          <w:u w:val="single"/>
          <w:lang w:val="en-US"/>
        </w:rPr>
        <w:t>Skill Needs</w:t>
      </w:r>
      <w:r w:rsidR="00AC2D1D" w:rsidRPr="00942FC8">
        <w:rPr>
          <w:rStyle w:val="FootnoteReference"/>
          <w:rFonts w:asciiTheme="minorHAnsi" w:hAnsiTheme="minorHAnsi" w:cs="Arial"/>
          <w:u w:val="single"/>
          <w:lang w:val="en-US"/>
        </w:rPr>
        <w:footnoteReference w:id="6"/>
      </w:r>
    </w:p>
    <w:p w14:paraId="11E02788" w14:textId="77777777" w:rsidR="00E51590" w:rsidRPr="00942FC8" w:rsidRDefault="00E51590" w:rsidP="00B61216">
      <w:pPr>
        <w:spacing w:after="0" w:line="240" w:lineRule="auto"/>
        <w:jc w:val="both"/>
        <w:rPr>
          <w:rFonts w:asciiTheme="minorHAnsi" w:hAnsiTheme="minorHAnsi" w:cs="Arial"/>
          <w:u w:val="single"/>
          <w:lang w:val="en-US"/>
        </w:rPr>
      </w:pPr>
    </w:p>
    <w:p w14:paraId="739B263A" w14:textId="6B34476D" w:rsidR="008426F5" w:rsidRPr="00942FC8" w:rsidRDefault="00825498" w:rsidP="00B61216">
      <w:pPr>
        <w:spacing w:after="0" w:line="240" w:lineRule="auto"/>
        <w:jc w:val="both"/>
        <w:rPr>
          <w:rFonts w:asciiTheme="minorHAnsi" w:hAnsiTheme="minorHAnsi" w:cs="Arial"/>
          <w:lang w:val="en-US"/>
        </w:rPr>
      </w:pPr>
      <w:r w:rsidRPr="00942FC8">
        <w:rPr>
          <w:rFonts w:asciiTheme="minorHAnsi" w:hAnsiTheme="minorHAnsi" w:cs="Arial"/>
          <w:lang w:val="en-US"/>
        </w:rPr>
        <w:t>CEDEFOP has many initiatives to forecast skills needs. Through its Skillsnet network members are involved in activities related to the identification of skill needs such as forecasting, employer surveys and sectoral analysis. CEDEFOP uses employers’ surveys as a tool to identify skill needs and skill gaps at the workplace level. The aim of their work is to develop a tool or instrument to reliably identify skills, competences, occupations and qualifications that will be needed by public and private enterprises in Europe in the future. This information is used as an input into a broader analysis of skill needs. Using these studies of skill needs and job opportunities in Italy it is possible to predict:</w:t>
      </w:r>
    </w:p>
    <w:p w14:paraId="040E34ED" w14:textId="34B482B7" w:rsidR="00940D10" w:rsidRPr="00942FC8" w:rsidRDefault="00825498" w:rsidP="00B61216">
      <w:pPr>
        <w:pStyle w:val="ListParagraph"/>
        <w:numPr>
          <w:ilvl w:val="0"/>
          <w:numId w:val="12"/>
        </w:numPr>
        <w:spacing w:after="0" w:line="240" w:lineRule="auto"/>
        <w:jc w:val="both"/>
        <w:rPr>
          <w:rFonts w:asciiTheme="minorHAnsi" w:hAnsiTheme="minorHAnsi" w:cs="Arial"/>
          <w:lang w:val="en-US"/>
        </w:rPr>
      </w:pPr>
      <w:r w:rsidRPr="00942FC8">
        <w:rPr>
          <w:rFonts w:asciiTheme="minorHAnsi" w:hAnsiTheme="minorHAnsi" w:cs="Arial"/>
          <w:lang w:val="en-US"/>
        </w:rPr>
        <w:t>a</w:t>
      </w:r>
      <w:r w:rsidR="00E43958" w:rsidRPr="00942FC8">
        <w:rPr>
          <w:rFonts w:asciiTheme="minorHAnsi" w:hAnsiTheme="minorHAnsi" w:cs="Arial"/>
          <w:lang w:val="en-US"/>
        </w:rPr>
        <w:t xml:space="preserve">n expansion </w:t>
      </w:r>
      <w:r w:rsidRPr="00942FC8">
        <w:rPr>
          <w:rFonts w:asciiTheme="minorHAnsi" w:hAnsiTheme="minorHAnsi" w:cs="Arial"/>
          <w:lang w:val="en-US"/>
        </w:rPr>
        <w:t xml:space="preserve">in the </w:t>
      </w:r>
      <w:r w:rsidR="00E43958" w:rsidRPr="00942FC8">
        <w:rPr>
          <w:rFonts w:asciiTheme="minorHAnsi" w:hAnsiTheme="minorHAnsi" w:cs="Arial"/>
          <w:lang w:val="en-US"/>
        </w:rPr>
        <w:t>demand</w:t>
      </w:r>
      <w:r w:rsidR="00940D10" w:rsidRPr="00942FC8">
        <w:rPr>
          <w:rFonts w:asciiTheme="minorHAnsi" w:hAnsiTheme="minorHAnsi" w:cs="Arial"/>
          <w:lang w:val="en-US"/>
        </w:rPr>
        <w:t xml:space="preserve"> </w:t>
      </w:r>
      <w:r w:rsidRPr="00942FC8">
        <w:rPr>
          <w:rFonts w:asciiTheme="minorHAnsi" w:hAnsiTheme="minorHAnsi" w:cs="Arial"/>
          <w:lang w:val="en-US"/>
        </w:rPr>
        <w:t xml:space="preserve">for staff working </w:t>
      </w:r>
      <w:r w:rsidR="008426F5" w:rsidRPr="00942FC8">
        <w:rPr>
          <w:rFonts w:asciiTheme="minorHAnsi" w:hAnsiTheme="minorHAnsi" w:cs="Arial"/>
          <w:lang w:val="en-US"/>
        </w:rPr>
        <w:t>in</w:t>
      </w:r>
      <w:r w:rsidRPr="00942FC8">
        <w:rPr>
          <w:rFonts w:asciiTheme="minorHAnsi" w:hAnsiTheme="minorHAnsi" w:cs="Arial"/>
          <w:lang w:val="en-US"/>
        </w:rPr>
        <w:t xml:space="preserve"> b</w:t>
      </w:r>
      <w:r w:rsidR="008426F5" w:rsidRPr="00942FC8">
        <w:rPr>
          <w:rFonts w:asciiTheme="minorHAnsi" w:hAnsiTheme="minorHAnsi" w:cs="Arial"/>
          <w:lang w:val="en-US"/>
        </w:rPr>
        <w:t>usiness and other services,</w:t>
      </w:r>
      <w:r w:rsidR="00E43958" w:rsidRPr="00942FC8">
        <w:rPr>
          <w:rFonts w:asciiTheme="minorHAnsi" w:hAnsiTheme="minorHAnsi"/>
          <w:lang w:val="en-US"/>
        </w:rPr>
        <w:t xml:space="preserve"> </w:t>
      </w:r>
      <w:r w:rsidRPr="00942FC8">
        <w:rPr>
          <w:rFonts w:asciiTheme="minorHAnsi" w:hAnsiTheme="minorHAnsi" w:cs="Arial"/>
          <w:lang w:val="en-US"/>
        </w:rPr>
        <w:t>n</w:t>
      </w:r>
      <w:r w:rsidR="00E43958" w:rsidRPr="00942FC8">
        <w:rPr>
          <w:rFonts w:asciiTheme="minorHAnsi" w:hAnsiTheme="minorHAnsi" w:cs="Arial"/>
          <w:lang w:val="en-US"/>
        </w:rPr>
        <w:t>on-marketed services</w:t>
      </w:r>
      <w:r w:rsidRPr="00942FC8">
        <w:rPr>
          <w:rFonts w:asciiTheme="minorHAnsi" w:hAnsiTheme="minorHAnsi" w:cs="Arial"/>
          <w:lang w:val="en-US"/>
        </w:rPr>
        <w:t>,</w:t>
      </w:r>
      <w:r w:rsidR="00E43958" w:rsidRPr="00942FC8">
        <w:rPr>
          <w:rFonts w:asciiTheme="minorHAnsi" w:hAnsiTheme="minorHAnsi" w:cs="Arial"/>
          <w:lang w:val="en-US"/>
        </w:rPr>
        <w:t xml:space="preserve"> and</w:t>
      </w:r>
      <w:r w:rsidR="00940D10" w:rsidRPr="00942FC8">
        <w:rPr>
          <w:rFonts w:asciiTheme="minorHAnsi" w:hAnsiTheme="minorHAnsi" w:cs="Arial"/>
          <w:lang w:val="en-US"/>
        </w:rPr>
        <w:t xml:space="preserve"> </w:t>
      </w:r>
      <w:r w:rsidRPr="00942FC8">
        <w:rPr>
          <w:rFonts w:asciiTheme="minorHAnsi" w:hAnsiTheme="minorHAnsi" w:cs="Arial"/>
          <w:lang w:val="en-US"/>
        </w:rPr>
        <w:t>d</w:t>
      </w:r>
      <w:r w:rsidR="00E43958" w:rsidRPr="00942FC8">
        <w:rPr>
          <w:rFonts w:asciiTheme="minorHAnsi" w:hAnsiTheme="minorHAnsi" w:cs="Arial"/>
          <w:lang w:val="en-US"/>
        </w:rPr>
        <w:t>istribution and transport</w:t>
      </w:r>
      <w:r w:rsidRPr="00942FC8">
        <w:rPr>
          <w:rFonts w:asciiTheme="minorHAnsi" w:hAnsiTheme="minorHAnsi" w:cs="Arial"/>
          <w:lang w:val="en-US"/>
        </w:rPr>
        <w:t xml:space="preserve"> sectors</w:t>
      </w:r>
      <w:r w:rsidR="00E43958" w:rsidRPr="00942FC8">
        <w:rPr>
          <w:rFonts w:asciiTheme="minorHAnsi" w:hAnsiTheme="minorHAnsi" w:cs="Arial"/>
          <w:lang w:val="en-US"/>
        </w:rPr>
        <w:t>;</w:t>
      </w:r>
    </w:p>
    <w:p w14:paraId="05FC89E3" w14:textId="43A8F81F" w:rsidR="00940D10" w:rsidRPr="00942FC8" w:rsidRDefault="00825498" w:rsidP="00B61216">
      <w:pPr>
        <w:pStyle w:val="ListParagraph"/>
        <w:numPr>
          <w:ilvl w:val="0"/>
          <w:numId w:val="12"/>
        </w:numPr>
        <w:spacing w:after="0" w:line="240" w:lineRule="auto"/>
        <w:jc w:val="both"/>
        <w:rPr>
          <w:rFonts w:asciiTheme="minorHAnsi" w:hAnsiTheme="minorHAnsi" w:cs="Arial"/>
          <w:lang w:val="en-US"/>
        </w:rPr>
      </w:pPr>
      <w:r w:rsidRPr="00942FC8">
        <w:rPr>
          <w:rFonts w:asciiTheme="minorHAnsi" w:hAnsiTheme="minorHAnsi" w:cs="Arial"/>
          <w:lang w:val="en-US"/>
        </w:rPr>
        <w:lastRenderedPageBreak/>
        <w:t xml:space="preserve">an expansion in the </w:t>
      </w:r>
      <w:r w:rsidR="008426F5" w:rsidRPr="00942FC8">
        <w:rPr>
          <w:rFonts w:asciiTheme="minorHAnsi" w:hAnsiTheme="minorHAnsi" w:cs="Arial"/>
          <w:lang w:val="en-US"/>
        </w:rPr>
        <w:t xml:space="preserve">demand </w:t>
      </w:r>
      <w:r w:rsidRPr="00942FC8">
        <w:rPr>
          <w:rFonts w:asciiTheme="minorHAnsi" w:hAnsiTheme="minorHAnsi" w:cs="Arial"/>
          <w:lang w:val="en-US"/>
        </w:rPr>
        <w:t xml:space="preserve">for the following occupations – technicians, </w:t>
      </w:r>
      <w:r w:rsidR="008426F5" w:rsidRPr="00942FC8">
        <w:rPr>
          <w:rFonts w:asciiTheme="minorHAnsi" w:hAnsiTheme="minorHAnsi" w:cs="Arial"/>
          <w:lang w:val="en-US"/>
        </w:rPr>
        <w:t>ass</w:t>
      </w:r>
      <w:r w:rsidRPr="00942FC8">
        <w:rPr>
          <w:rFonts w:asciiTheme="minorHAnsi" w:hAnsiTheme="minorHAnsi" w:cs="Arial"/>
          <w:lang w:val="en-US"/>
        </w:rPr>
        <w:t>ociate professionals, m</w:t>
      </w:r>
      <w:r w:rsidR="00E43958" w:rsidRPr="00942FC8">
        <w:rPr>
          <w:rFonts w:asciiTheme="minorHAnsi" w:hAnsiTheme="minorHAnsi" w:cs="Arial"/>
          <w:lang w:val="en-US"/>
        </w:rPr>
        <w:t>anagers and professionals;</w:t>
      </w:r>
      <w:r w:rsidR="00940D10" w:rsidRPr="00942FC8">
        <w:rPr>
          <w:rFonts w:asciiTheme="minorHAnsi" w:hAnsiTheme="minorHAnsi" w:cs="Arial"/>
          <w:lang w:val="en-US"/>
        </w:rPr>
        <w:t xml:space="preserve"> </w:t>
      </w:r>
    </w:p>
    <w:p w14:paraId="49C1B7F9" w14:textId="16A8649D" w:rsidR="008426F5" w:rsidRDefault="00D131AC" w:rsidP="00B61216">
      <w:pPr>
        <w:pStyle w:val="ListParagraph"/>
        <w:numPr>
          <w:ilvl w:val="0"/>
          <w:numId w:val="12"/>
        </w:numPr>
        <w:spacing w:after="0" w:line="240" w:lineRule="auto"/>
        <w:jc w:val="both"/>
        <w:rPr>
          <w:rFonts w:asciiTheme="minorHAnsi" w:hAnsiTheme="minorHAnsi" w:cs="Arial"/>
          <w:lang w:val="en-US"/>
        </w:rPr>
      </w:pPr>
      <w:proofErr w:type="gramStart"/>
      <w:r w:rsidRPr="00942FC8">
        <w:rPr>
          <w:rFonts w:asciiTheme="minorHAnsi" w:hAnsiTheme="minorHAnsi" w:cs="Arial"/>
          <w:lang w:val="en-US"/>
        </w:rPr>
        <w:t>up</w:t>
      </w:r>
      <w:proofErr w:type="gramEnd"/>
      <w:r w:rsidRPr="00942FC8">
        <w:rPr>
          <w:rFonts w:asciiTheme="minorHAnsi" w:hAnsiTheme="minorHAnsi" w:cs="Arial"/>
          <w:lang w:val="en-US"/>
        </w:rPr>
        <w:t xml:space="preserve"> to 2015, </w:t>
      </w:r>
      <w:r w:rsidR="00825498" w:rsidRPr="00942FC8">
        <w:rPr>
          <w:rFonts w:asciiTheme="minorHAnsi" w:hAnsiTheme="minorHAnsi" w:cs="Arial"/>
          <w:lang w:val="en-US"/>
        </w:rPr>
        <w:t>a</w:t>
      </w:r>
      <w:r w:rsidR="008426F5" w:rsidRPr="00942FC8">
        <w:rPr>
          <w:rFonts w:asciiTheme="minorHAnsi" w:hAnsiTheme="minorHAnsi" w:cs="Arial"/>
          <w:lang w:val="en-US"/>
        </w:rPr>
        <w:t>n incr</w:t>
      </w:r>
      <w:r w:rsidR="006D71C5" w:rsidRPr="00942FC8">
        <w:rPr>
          <w:rFonts w:asciiTheme="minorHAnsi" w:hAnsiTheme="minorHAnsi" w:cs="Arial"/>
          <w:lang w:val="en-US"/>
        </w:rPr>
        <w:t xml:space="preserve">ease </w:t>
      </w:r>
      <w:r w:rsidR="00825498" w:rsidRPr="00942FC8">
        <w:rPr>
          <w:rFonts w:asciiTheme="minorHAnsi" w:hAnsiTheme="minorHAnsi" w:cs="Arial"/>
          <w:lang w:val="en-US"/>
        </w:rPr>
        <w:t xml:space="preserve">in the number </w:t>
      </w:r>
      <w:r w:rsidR="006D71C5" w:rsidRPr="00942FC8">
        <w:rPr>
          <w:rFonts w:asciiTheme="minorHAnsi" w:hAnsiTheme="minorHAnsi" w:cs="Arial"/>
          <w:lang w:val="en-US"/>
        </w:rPr>
        <w:t xml:space="preserve">of </w:t>
      </w:r>
      <w:r w:rsidR="00825498" w:rsidRPr="00942FC8">
        <w:rPr>
          <w:rFonts w:asciiTheme="minorHAnsi" w:hAnsiTheme="minorHAnsi" w:cs="Arial"/>
          <w:lang w:val="en-US"/>
        </w:rPr>
        <w:t xml:space="preserve">people </w:t>
      </w:r>
      <w:r w:rsidRPr="00942FC8">
        <w:rPr>
          <w:rFonts w:asciiTheme="minorHAnsi" w:hAnsiTheme="minorHAnsi" w:cs="Arial"/>
          <w:lang w:val="en-US"/>
        </w:rPr>
        <w:t>employed</w:t>
      </w:r>
      <w:r w:rsidR="008426F5" w:rsidRPr="00942FC8">
        <w:rPr>
          <w:rFonts w:asciiTheme="minorHAnsi" w:hAnsiTheme="minorHAnsi" w:cs="Arial"/>
          <w:lang w:val="en-US"/>
        </w:rPr>
        <w:t xml:space="preserve"> with high and medium</w:t>
      </w:r>
      <w:r w:rsidR="00940D10" w:rsidRPr="00942FC8">
        <w:rPr>
          <w:rFonts w:asciiTheme="minorHAnsi" w:hAnsiTheme="minorHAnsi" w:cs="Arial"/>
          <w:lang w:val="en-US"/>
        </w:rPr>
        <w:t xml:space="preserve"> </w:t>
      </w:r>
      <w:r w:rsidR="008426F5" w:rsidRPr="00942FC8">
        <w:rPr>
          <w:rFonts w:asciiTheme="minorHAnsi" w:hAnsiTheme="minorHAnsi" w:cs="Arial"/>
          <w:lang w:val="en-US"/>
        </w:rPr>
        <w:t>le</w:t>
      </w:r>
      <w:r w:rsidR="00E43958" w:rsidRPr="00942FC8">
        <w:rPr>
          <w:rFonts w:asciiTheme="minorHAnsi" w:hAnsiTheme="minorHAnsi" w:cs="Arial"/>
          <w:lang w:val="en-US"/>
        </w:rPr>
        <w:t>vels of education and a</w:t>
      </w:r>
      <w:r w:rsidR="00940D10" w:rsidRPr="00942FC8">
        <w:rPr>
          <w:rFonts w:asciiTheme="minorHAnsi" w:hAnsiTheme="minorHAnsi" w:cs="Arial"/>
          <w:lang w:val="en-US"/>
        </w:rPr>
        <w:t xml:space="preserve"> </w:t>
      </w:r>
      <w:r w:rsidRPr="00942FC8">
        <w:rPr>
          <w:rFonts w:asciiTheme="minorHAnsi" w:hAnsiTheme="minorHAnsi" w:cs="Arial"/>
          <w:lang w:val="en-US"/>
        </w:rPr>
        <w:t>fall in the</w:t>
      </w:r>
      <w:r w:rsidR="008426F5" w:rsidRPr="00942FC8">
        <w:rPr>
          <w:rFonts w:asciiTheme="minorHAnsi" w:hAnsiTheme="minorHAnsi" w:cs="Arial"/>
          <w:lang w:val="en-US"/>
        </w:rPr>
        <w:t xml:space="preserve"> </w:t>
      </w:r>
      <w:r w:rsidRPr="00942FC8">
        <w:rPr>
          <w:rFonts w:asciiTheme="minorHAnsi" w:hAnsiTheme="minorHAnsi" w:cs="Arial"/>
          <w:lang w:val="en-US"/>
        </w:rPr>
        <w:t>employment of</w:t>
      </w:r>
      <w:r w:rsidR="008426F5" w:rsidRPr="00942FC8">
        <w:rPr>
          <w:rFonts w:asciiTheme="minorHAnsi" w:hAnsiTheme="minorHAnsi" w:cs="Arial"/>
          <w:lang w:val="en-US"/>
        </w:rPr>
        <w:t xml:space="preserve"> people with low level</w:t>
      </w:r>
      <w:r w:rsidRPr="00942FC8">
        <w:rPr>
          <w:rFonts w:asciiTheme="minorHAnsi" w:hAnsiTheme="minorHAnsi" w:cs="Arial"/>
          <w:lang w:val="en-US"/>
        </w:rPr>
        <w:t>s</w:t>
      </w:r>
      <w:r w:rsidR="008426F5" w:rsidRPr="00942FC8">
        <w:rPr>
          <w:rFonts w:asciiTheme="minorHAnsi" w:hAnsiTheme="minorHAnsi" w:cs="Arial"/>
          <w:lang w:val="en-US"/>
        </w:rPr>
        <w:t xml:space="preserve"> of education</w:t>
      </w:r>
      <w:r w:rsidR="00E43958" w:rsidRPr="00942FC8">
        <w:rPr>
          <w:rFonts w:asciiTheme="minorHAnsi" w:hAnsiTheme="minorHAnsi" w:cs="Arial"/>
          <w:lang w:val="en-US"/>
        </w:rPr>
        <w:t>.</w:t>
      </w:r>
    </w:p>
    <w:p w14:paraId="79355F15" w14:textId="77777777" w:rsidR="00942FC8" w:rsidRPr="00942FC8" w:rsidRDefault="00942FC8" w:rsidP="00942FC8">
      <w:pPr>
        <w:pStyle w:val="ListParagraph"/>
        <w:spacing w:after="0" w:line="240" w:lineRule="auto"/>
        <w:jc w:val="both"/>
        <w:rPr>
          <w:rFonts w:asciiTheme="minorHAnsi" w:hAnsiTheme="minorHAnsi" w:cs="Arial"/>
          <w:lang w:val="en-US"/>
        </w:rPr>
      </w:pPr>
    </w:p>
    <w:p w14:paraId="27BBAE70" w14:textId="77777777" w:rsidR="004A191E" w:rsidRPr="00942FC8" w:rsidRDefault="00FE374C" w:rsidP="00B61216">
      <w:pPr>
        <w:spacing w:after="0" w:line="240" w:lineRule="auto"/>
        <w:jc w:val="both"/>
        <w:rPr>
          <w:rFonts w:asciiTheme="minorHAnsi" w:hAnsiTheme="minorHAnsi" w:cs="Arial"/>
          <w:u w:val="single"/>
          <w:lang w:val="en-US"/>
        </w:rPr>
      </w:pPr>
      <w:r w:rsidRPr="00942FC8">
        <w:rPr>
          <w:rFonts w:asciiTheme="minorHAnsi" w:hAnsiTheme="minorHAnsi" w:cs="Arial"/>
          <w:noProof/>
          <w:u w:val="single"/>
          <w:lang w:val="en-US"/>
        </w:rPr>
        <w:drawing>
          <wp:inline distT="0" distB="0" distL="0" distR="0" wp14:anchorId="2B4B0F39" wp14:editId="7993D020">
            <wp:extent cx="4165600" cy="449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5600" cy="4495800"/>
                    </a:xfrm>
                    <a:prstGeom prst="rect">
                      <a:avLst/>
                    </a:prstGeom>
                    <a:noFill/>
                    <a:ln>
                      <a:noFill/>
                    </a:ln>
                  </pic:spPr>
                </pic:pic>
              </a:graphicData>
            </a:graphic>
          </wp:inline>
        </w:drawing>
      </w:r>
    </w:p>
    <w:p w14:paraId="661FD680" w14:textId="77777777" w:rsidR="004A191E" w:rsidRPr="00942FC8" w:rsidRDefault="00FE374C" w:rsidP="00B61216">
      <w:pPr>
        <w:spacing w:after="0" w:line="240" w:lineRule="auto"/>
        <w:jc w:val="both"/>
        <w:rPr>
          <w:rFonts w:asciiTheme="minorHAnsi" w:hAnsiTheme="minorHAnsi" w:cs="Arial"/>
          <w:u w:val="single"/>
          <w:lang w:val="en-US"/>
        </w:rPr>
      </w:pPr>
      <w:r w:rsidRPr="00942FC8">
        <w:rPr>
          <w:rFonts w:asciiTheme="minorHAnsi" w:hAnsiTheme="minorHAnsi" w:cs="Arial"/>
          <w:noProof/>
          <w:u w:val="single"/>
          <w:lang w:val="en-US"/>
        </w:rPr>
        <w:lastRenderedPageBreak/>
        <w:drawing>
          <wp:inline distT="0" distB="0" distL="0" distR="0" wp14:anchorId="36A45456" wp14:editId="594432B2">
            <wp:extent cx="4275455" cy="441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5455" cy="4419600"/>
                    </a:xfrm>
                    <a:prstGeom prst="rect">
                      <a:avLst/>
                    </a:prstGeom>
                    <a:noFill/>
                    <a:ln>
                      <a:noFill/>
                    </a:ln>
                  </pic:spPr>
                </pic:pic>
              </a:graphicData>
            </a:graphic>
          </wp:inline>
        </w:drawing>
      </w:r>
    </w:p>
    <w:p w14:paraId="6E74E834" w14:textId="77777777" w:rsidR="004A191E" w:rsidRPr="00942FC8" w:rsidRDefault="004A191E" w:rsidP="00B61216">
      <w:pPr>
        <w:spacing w:after="0" w:line="240" w:lineRule="auto"/>
        <w:jc w:val="both"/>
        <w:rPr>
          <w:rFonts w:asciiTheme="minorHAnsi" w:hAnsiTheme="minorHAnsi" w:cs="Arial"/>
          <w:u w:val="single"/>
          <w:lang w:val="en-US"/>
        </w:rPr>
      </w:pPr>
    </w:p>
    <w:p w14:paraId="15FD0ED3" w14:textId="77777777" w:rsidR="004A191E" w:rsidRPr="00942FC8" w:rsidRDefault="00FE374C" w:rsidP="00B61216">
      <w:pPr>
        <w:spacing w:after="0" w:line="240" w:lineRule="auto"/>
        <w:jc w:val="both"/>
        <w:rPr>
          <w:rFonts w:asciiTheme="minorHAnsi" w:hAnsiTheme="minorHAnsi" w:cs="Arial"/>
          <w:u w:val="single"/>
          <w:lang w:val="en-US"/>
        </w:rPr>
      </w:pPr>
      <w:r w:rsidRPr="00942FC8">
        <w:rPr>
          <w:rFonts w:asciiTheme="minorHAnsi" w:hAnsiTheme="minorHAnsi" w:cs="Arial"/>
          <w:noProof/>
          <w:u w:val="single"/>
          <w:lang w:val="en-US"/>
        </w:rPr>
        <w:drawing>
          <wp:inline distT="0" distB="0" distL="0" distR="0" wp14:anchorId="2859AD22" wp14:editId="67178A80">
            <wp:extent cx="4641850" cy="305384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1850" cy="3053849"/>
                    </a:xfrm>
                    <a:prstGeom prst="rect">
                      <a:avLst/>
                    </a:prstGeom>
                    <a:noFill/>
                    <a:ln>
                      <a:noFill/>
                    </a:ln>
                  </pic:spPr>
                </pic:pic>
              </a:graphicData>
            </a:graphic>
          </wp:inline>
        </w:drawing>
      </w:r>
    </w:p>
    <w:p w14:paraId="282E78EA" w14:textId="77777777" w:rsidR="004A191E" w:rsidRPr="00E51590" w:rsidRDefault="004A191E" w:rsidP="00B61216">
      <w:pPr>
        <w:spacing w:after="0" w:line="240" w:lineRule="auto"/>
        <w:jc w:val="both"/>
        <w:rPr>
          <w:rFonts w:asciiTheme="minorHAnsi" w:hAnsiTheme="minorHAnsi" w:cs="Arial"/>
          <w:sz w:val="16"/>
          <w:szCs w:val="16"/>
          <w:lang w:val="en-US"/>
        </w:rPr>
      </w:pPr>
      <w:r w:rsidRPr="00E51590">
        <w:rPr>
          <w:rFonts w:asciiTheme="minorHAnsi" w:hAnsiTheme="minorHAnsi" w:cs="Arial"/>
          <w:sz w:val="16"/>
          <w:szCs w:val="16"/>
          <w:lang w:val="en-US"/>
        </w:rPr>
        <w:t>Source:</w:t>
      </w:r>
      <w:r w:rsidRPr="00E51590">
        <w:rPr>
          <w:rFonts w:asciiTheme="minorHAnsi" w:hAnsiTheme="minorHAnsi"/>
          <w:sz w:val="16"/>
          <w:szCs w:val="16"/>
          <w:lang w:val="en-US"/>
        </w:rPr>
        <w:t xml:space="preserve"> </w:t>
      </w:r>
      <w:r w:rsidRPr="00E51590">
        <w:rPr>
          <w:rFonts w:asciiTheme="minorHAnsi" w:hAnsiTheme="minorHAnsi" w:cs="Arial"/>
          <w:sz w:val="16"/>
          <w:szCs w:val="16"/>
          <w:lang w:val="en-US"/>
        </w:rPr>
        <w:t>EU Skills Panorama/ CEDEFOP</w:t>
      </w:r>
    </w:p>
    <w:p w14:paraId="19E16EB2" w14:textId="77777777" w:rsidR="004A191E" w:rsidRPr="00942FC8" w:rsidRDefault="004A191E" w:rsidP="00B61216">
      <w:pPr>
        <w:spacing w:after="0" w:line="240" w:lineRule="auto"/>
        <w:jc w:val="both"/>
        <w:rPr>
          <w:rFonts w:asciiTheme="minorHAnsi" w:hAnsiTheme="minorHAnsi" w:cs="Arial"/>
          <w:lang w:val="en-US"/>
        </w:rPr>
      </w:pPr>
    </w:p>
    <w:p w14:paraId="6436C036" w14:textId="77777777" w:rsidR="00E51590" w:rsidRDefault="00E51590" w:rsidP="00B61216">
      <w:pPr>
        <w:spacing w:after="0" w:line="240" w:lineRule="auto"/>
        <w:jc w:val="both"/>
        <w:rPr>
          <w:rFonts w:asciiTheme="minorHAnsi" w:hAnsiTheme="minorHAnsi" w:cs="Arial"/>
          <w:b/>
          <w:lang w:val="en-US"/>
        </w:rPr>
      </w:pPr>
    </w:p>
    <w:p w14:paraId="2378C4B7" w14:textId="77777777" w:rsidR="00E51590" w:rsidRDefault="00E51590" w:rsidP="00B61216">
      <w:pPr>
        <w:spacing w:after="0" w:line="240" w:lineRule="auto"/>
        <w:jc w:val="both"/>
        <w:rPr>
          <w:rFonts w:asciiTheme="minorHAnsi" w:hAnsiTheme="minorHAnsi" w:cs="Arial"/>
          <w:b/>
          <w:lang w:val="en-US"/>
        </w:rPr>
      </w:pPr>
    </w:p>
    <w:p w14:paraId="6B1F65F0" w14:textId="77777777" w:rsidR="00E51590" w:rsidRDefault="00E51590" w:rsidP="00B61216">
      <w:pPr>
        <w:spacing w:after="0" w:line="240" w:lineRule="auto"/>
        <w:jc w:val="both"/>
        <w:rPr>
          <w:rFonts w:asciiTheme="minorHAnsi" w:hAnsiTheme="minorHAnsi" w:cs="Arial"/>
          <w:b/>
          <w:lang w:val="en-US"/>
        </w:rPr>
      </w:pPr>
    </w:p>
    <w:p w14:paraId="7B17B7DB" w14:textId="77777777" w:rsidR="00942FC8" w:rsidRDefault="000B4741" w:rsidP="00B61216">
      <w:pPr>
        <w:spacing w:after="0" w:line="240" w:lineRule="auto"/>
        <w:jc w:val="both"/>
        <w:rPr>
          <w:rFonts w:asciiTheme="minorHAnsi" w:hAnsiTheme="minorHAnsi" w:cs="Arial"/>
          <w:b/>
          <w:lang w:val="en-US"/>
        </w:rPr>
      </w:pPr>
      <w:r w:rsidRPr="00942FC8">
        <w:rPr>
          <w:rFonts w:asciiTheme="minorHAnsi" w:hAnsiTheme="minorHAnsi" w:cs="Arial"/>
          <w:b/>
          <w:lang w:val="en-US"/>
        </w:rPr>
        <w:lastRenderedPageBreak/>
        <w:t xml:space="preserve">2) VET system in </w:t>
      </w:r>
      <w:r w:rsidR="00FA5A8D" w:rsidRPr="00942FC8">
        <w:rPr>
          <w:rFonts w:asciiTheme="minorHAnsi" w:hAnsiTheme="minorHAnsi" w:cs="Arial"/>
          <w:b/>
          <w:lang w:val="en-US"/>
        </w:rPr>
        <w:t>Italy</w:t>
      </w:r>
      <w:r w:rsidR="00FA5A8D" w:rsidRPr="00942FC8">
        <w:rPr>
          <w:rStyle w:val="FootnoteReference"/>
          <w:rFonts w:asciiTheme="minorHAnsi" w:hAnsiTheme="minorHAnsi" w:cs="Arial"/>
          <w:lang w:val="en-US"/>
        </w:rPr>
        <w:footnoteReference w:id="7"/>
      </w:r>
    </w:p>
    <w:p w14:paraId="2618AF5C" w14:textId="57F5511B" w:rsidR="00023EC1" w:rsidRPr="00942FC8" w:rsidRDefault="00D131AC" w:rsidP="00B61216">
      <w:pPr>
        <w:spacing w:after="0" w:line="240" w:lineRule="auto"/>
        <w:jc w:val="both"/>
        <w:rPr>
          <w:rFonts w:asciiTheme="minorHAnsi" w:hAnsiTheme="minorHAnsi" w:cs="Arial"/>
          <w:b/>
          <w:lang w:val="en-US"/>
        </w:rPr>
      </w:pPr>
      <w:r w:rsidRPr="00942FC8">
        <w:rPr>
          <w:rFonts w:asciiTheme="minorHAnsi" w:hAnsiTheme="minorHAnsi" w:cs="Arial"/>
          <w:lang w:val="en-US"/>
        </w:rPr>
        <w:t>In recent years there have been</w:t>
      </w:r>
      <w:r w:rsidR="00023EC1" w:rsidRPr="00942FC8">
        <w:rPr>
          <w:rFonts w:asciiTheme="minorHAnsi" w:hAnsiTheme="minorHAnsi" w:cs="Arial"/>
          <w:lang w:val="en-US"/>
        </w:rPr>
        <w:t xml:space="preserve"> several reforms </w:t>
      </w:r>
      <w:r w:rsidRPr="00942FC8">
        <w:rPr>
          <w:rFonts w:asciiTheme="minorHAnsi" w:hAnsiTheme="minorHAnsi" w:cs="Arial"/>
          <w:lang w:val="en-US"/>
        </w:rPr>
        <w:t>which have aimed to</w:t>
      </w:r>
      <w:r w:rsidR="00023EC1" w:rsidRPr="00942FC8">
        <w:rPr>
          <w:rFonts w:asciiTheme="minorHAnsi" w:hAnsiTheme="minorHAnsi" w:cs="Arial"/>
          <w:lang w:val="en-US"/>
        </w:rPr>
        <w:t xml:space="preserve"> make vocational education and training (VET) more flexible and </w:t>
      </w:r>
      <w:r w:rsidRPr="00942FC8">
        <w:rPr>
          <w:rFonts w:asciiTheme="minorHAnsi" w:hAnsiTheme="minorHAnsi" w:cs="Arial"/>
          <w:lang w:val="en-US"/>
        </w:rPr>
        <w:t>responsive</w:t>
      </w:r>
      <w:r w:rsidR="00FD4DD3" w:rsidRPr="00942FC8">
        <w:rPr>
          <w:rFonts w:asciiTheme="minorHAnsi" w:hAnsiTheme="minorHAnsi" w:cs="Arial"/>
          <w:lang w:val="en-US"/>
        </w:rPr>
        <w:t xml:space="preserve"> </w:t>
      </w:r>
      <w:r w:rsidR="00023EC1" w:rsidRPr="00942FC8">
        <w:rPr>
          <w:rFonts w:asciiTheme="minorHAnsi" w:hAnsiTheme="minorHAnsi" w:cs="Arial"/>
          <w:lang w:val="en-US"/>
        </w:rPr>
        <w:t xml:space="preserve">to </w:t>
      </w:r>
      <w:r w:rsidRPr="00942FC8">
        <w:rPr>
          <w:rFonts w:asciiTheme="minorHAnsi" w:hAnsiTheme="minorHAnsi" w:cs="Arial"/>
          <w:lang w:val="en-US"/>
        </w:rPr>
        <w:t xml:space="preserve">the needs of the </w:t>
      </w:r>
      <w:r w:rsidR="00023EC1" w:rsidRPr="00942FC8">
        <w:rPr>
          <w:rFonts w:asciiTheme="minorHAnsi" w:hAnsiTheme="minorHAnsi" w:cs="Arial"/>
          <w:lang w:val="en-US"/>
        </w:rPr>
        <w:t xml:space="preserve">labour market. </w:t>
      </w:r>
      <w:r w:rsidRPr="00942FC8">
        <w:rPr>
          <w:rFonts w:asciiTheme="minorHAnsi" w:hAnsiTheme="minorHAnsi" w:cs="Arial"/>
          <w:lang w:val="en-US"/>
        </w:rPr>
        <w:t xml:space="preserve">These reforms have been in a context where VET is characterised by many levels of </w:t>
      </w:r>
      <w:r w:rsidR="00E74B2E" w:rsidRPr="00942FC8">
        <w:rPr>
          <w:rFonts w:asciiTheme="minorHAnsi" w:hAnsiTheme="minorHAnsi" w:cs="Arial"/>
          <w:lang w:val="en-US"/>
        </w:rPr>
        <w:t>governance with a broad involvement of national, regional and local stakeholders</w:t>
      </w:r>
      <w:r w:rsidRPr="00942FC8">
        <w:rPr>
          <w:rFonts w:asciiTheme="minorHAnsi" w:hAnsiTheme="minorHAnsi" w:cs="Arial"/>
          <w:lang w:val="en-US"/>
        </w:rPr>
        <w:t>. The M</w:t>
      </w:r>
      <w:r w:rsidR="00023EC1" w:rsidRPr="00942FC8">
        <w:rPr>
          <w:rFonts w:asciiTheme="minorHAnsi" w:hAnsiTheme="minorHAnsi" w:cs="Arial"/>
          <w:lang w:val="en-US"/>
        </w:rPr>
        <w:t>inistries of Labour and Education define the general framework and policies. Regions and autonomous provinces are in charge of providing vocational programmes and most apprenticeship-type schemes.</w:t>
      </w:r>
    </w:p>
    <w:p w14:paraId="465E141C" w14:textId="77777777" w:rsidR="00940D10" w:rsidRPr="00942FC8" w:rsidRDefault="00940D10" w:rsidP="00B61216">
      <w:pPr>
        <w:spacing w:after="0" w:line="240" w:lineRule="auto"/>
        <w:jc w:val="both"/>
        <w:rPr>
          <w:rFonts w:asciiTheme="minorHAnsi" w:hAnsiTheme="minorHAnsi" w:cs="Arial"/>
          <w:lang w:val="en-US"/>
        </w:rPr>
      </w:pPr>
    </w:p>
    <w:p w14:paraId="190C61AD" w14:textId="3426290F" w:rsidR="0076588E" w:rsidRPr="00942FC8" w:rsidRDefault="00D131AC" w:rsidP="00B61216">
      <w:pPr>
        <w:spacing w:after="0" w:line="240" w:lineRule="auto"/>
        <w:jc w:val="both"/>
        <w:rPr>
          <w:rFonts w:asciiTheme="minorHAnsi" w:hAnsiTheme="minorHAnsi" w:cs="Arial"/>
          <w:lang w:val="en-US"/>
        </w:rPr>
      </w:pPr>
      <w:r w:rsidRPr="00942FC8">
        <w:rPr>
          <w:rFonts w:asciiTheme="minorHAnsi" w:hAnsiTheme="minorHAnsi" w:cs="Arial"/>
          <w:lang w:val="en-US"/>
        </w:rPr>
        <w:t>Students usually make their</w:t>
      </w:r>
      <w:r w:rsidR="00023EC1" w:rsidRPr="00942FC8">
        <w:rPr>
          <w:rFonts w:asciiTheme="minorHAnsi" w:hAnsiTheme="minorHAnsi" w:cs="Arial"/>
          <w:lang w:val="en-US"/>
        </w:rPr>
        <w:t xml:space="preserve"> choice between general education and VET at </w:t>
      </w:r>
      <w:r w:rsidR="004164DF" w:rsidRPr="00942FC8">
        <w:rPr>
          <w:rFonts w:asciiTheme="minorHAnsi" w:hAnsiTheme="minorHAnsi" w:cs="Arial"/>
          <w:lang w:val="en-US"/>
        </w:rPr>
        <w:t xml:space="preserve">the </w:t>
      </w:r>
      <w:r w:rsidR="00023EC1" w:rsidRPr="00942FC8">
        <w:rPr>
          <w:rFonts w:asciiTheme="minorHAnsi" w:hAnsiTheme="minorHAnsi" w:cs="Arial"/>
          <w:lang w:val="en-US"/>
        </w:rPr>
        <w:t xml:space="preserve">age </w:t>
      </w:r>
      <w:r w:rsidR="004164DF" w:rsidRPr="00942FC8">
        <w:rPr>
          <w:rFonts w:asciiTheme="minorHAnsi" w:hAnsiTheme="minorHAnsi" w:cs="Arial"/>
          <w:lang w:val="en-US"/>
        </w:rPr>
        <w:t xml:space="preserve">of </w:t>
      </w:r>
      <w:r w:rsidR="00023EC1" w:rsidRPr="00942FC8">
        <w:rPr>
          <w:rFonts w:asciiTheme="minorHAnsi" w:hAnsiTheme="minorHAnsi" w:cs="Arial"/>
          <w:lang w:val="en-US"/>
        </w:rPr>
        <w:t>14</w:t>
      </w:r>
      <w:r w:rsidR="00E51590">
        <w:rPr>
          <w:rFonts w:asciiTheme="minorHAnsi" w:hAnsiTheme="minorHAnsi" w:cs="Arial"/>
          <w:lang w:val="en-US"/>
        </w:rPr>
        <w:t xml:space="preserve">. </w:t>
      </w:r>
      <w:r w:rsidR="00023EC1" w:rsidRPr="00942FC8">
        <w:rPr>
          <w:rFonts w:asciiTheme="minorHAnsi" w:hAnsiTheme="minorHAnsi" w:cs="Arial"/>
          <w:lang w:val="en-US"/>
        </w:rPr>
        <w:t>At upper secondary level, the following VET programmes are available:</w:t>
      </w:r>
    </w:p>
    <w:p w14:paraId="7853724D" w14:textId="309241C6" w:rsidR="00940D10" w:rsidRPr="00942FC8" w:rsidRDefault="00023EC1" w:rsidP="00B61216">
      <w:pPr>
        <w:pStyle w:val="ListParagraph"/>
        <w:numPr>
          <w:ilvl w:val="0"/>
          <w:numId w:val="13"/>
        </w:numPr>
        <w:spacing w:after="0" w:line="240" w:lineRule="auto"/>
        <w:jc w:val="both"/>
        <w:rPr>
          <w:rFonts w:asciiTheme="minorHAnsi" w:hAnsiTheme="minorHAnsi" w:cs="Arial"/>
          <w:lang w:val="en-US"/>
        </w:rPr>
      </w:pPr>
      <w:proofErr w:type="gramStart"/>
      <w:r w:rsidRPr="00942FC8">
        <w:rPr>
          <w:rFonts w:asciiTheme="minorHAnsi" w:hAnsiTheme="minorHAnsi" w:cs="Arial"/>
          <w:lang w:val="en-US"/>
        </w:rPr>
        <w:t>five</w:t>
      </w:r>
      <w:proofErr w:type="gramEnd"/>
      <w:r w:rsidRPr="00942FC8">
        <w:rPr>
          <w:rFonts w:asciiTheme="minorHAnsi" w:hAnsiTheme="minorHAnsi" w:cs="Arial"/>
          <w:lang w:val="en-US"/>
        </w:rPr>
        <w:t xml:space="preserve">-year programmes </w:t>
      </w:r>
      <w:r w:rsidR="00D131AC" w:rsidRPr="00942FC8">
        <w:rPr>
          <w:rFonts w:asciiTheme="minorHAnsi" w:hAnsiTheme="minorHAnsi" w:cs="Arial"/>
          <w:lang w:val="en-US"/>
        </w:rPr>
        <w:t>at EQF Level 4 in</w:t>
      </w:r>
      <w:r w:rsidRPr="00942FC8">
        <w:rPr>
          <w:rFonts w:asciiTheme="minorHAnsi" w:hAnsiTheme="minorHAnsi" w:cs="Arial"/>
          <w:lang w:val="en-US"/>
        </w:rPr>
        <w:t xml:space="preserve"> technical schools (</w:t>
      </w:r>
      <w:proofErr w:type="spellStart"/>
      <w:r w:rsidRPr="00942FC8">
        <w:rPr>
          <w:rFonts w:asciiTheme="minorHAnsi" w:hAnsiTheme="minorHAnsi" w:cs="Arial"/>
          <w:i/>
          <w:lang w:val="en-US"/>
        </w:rPr>
        <w:t>istituti</w:t>
      </w:r>
      <w:proofErr w:type="spellEnd"/>
      <w:r w:rsidRPr="00942FC8">
        <w:rPr>
          <w:rFonts w:asciiTheme="minorHAnsi" w:hAnsiTheme="minorHAnsi" w:cs="Arial"/>
          <w:i/>
          <w:lang w:val="en-US"/>
        </w:rPr>
        <w:t xml:space="preserve"> </w:t>
      </w:r>
      <w:proofErr w:type="spellStart"/>
      <w:r w:rsidRPr="00942FC8">
        <w:rPr>
          <w:rFonts w:asciiTheme="minorHAnsi" w:hAnsiTheme="minorHAnsi" w:cs="Arial"/>
          <w:i/>
          <w:lang w:val="en-US"/>
        </w:rPr>
        <w:t>tecnici</w:t>
      </w:r>
      <w:proofErr w:type="spellEnd"/>
      <w:r w:rsidR="00D131AC" w:rsidRPr="00942FC8">
        <w:rPr>
          <w:rFonts w:asciiTheme="minorHAnsi" w:hAnsiTheme="minorHAnsi" w:cs="Arial"/>
          <w:lang w:val="en-US"/>
        </w:rPr>
        <w:t>)</w:t>
      </w:r>
      <w:r w:rsidRPr="00942FC8">
        <w:rPr>
          <w:rFonts w:asciiTheme="minorHAnsi" w:hAnsiTheme="minorHAnsi" w:cs="Arial"/>
          <w:lang w:val="en-US"/>
        </w:rPr>
        <w:t xml:space="preserve"> to prepare </w:t>
      </w:r>
      <w:r w:rsidR="00D131AC" w:rsidRPr="00942FC8">
        <w:rPr>
          <w:rFonts w:asciiTheme="minorHAnsi" w:hAnsiTheme="minorHAnsi" w:cs="Arial"/>
          <w:lang w:val="en-US"/>
        </w:rPr>
        <w:t xml:space="preserve">students </w:t>
      </w:r>
      <w:r w:rsidRPr="00942FC8">
        <w:rPr>
          <w:rFonts w:asciiTheme="minorHAnsi" w:hAnsiTheme="minorHAnsi" w:cs="Arial"/>
          <w:lang w:val="en-US"/>
        </w:rPr>
        <w:t xml:space="preserve">for technical and administrative jobs, and </w:t>
      </w:r>
      <w:r w:rsidR="00D131AC" w:rsidRPr="00942FC8">
        <w:rPr>
          <w:rFonts w:asciiTheme="minorHAnsi" w:hAnsiTheme="minorHAnsi" w:cs="Arial"/>
          <w:lang w:val="en-US"/>
        </w:rPr>
        <w:t>in</w:t>
      </w:r>
      <w:r w:rsidRPr="00942FC8">
        <w:rPr>
          <w:rFonts w:asciiTheme="minorHAnsi" w:hAnsiTheme="minorHAnsi" w:cs="Arial"/>
          <w:lang w:val="en-US"/>
        </w:rPr>
        <w:t xml:space="preserve"> vocational schools (</w:t>
      </w:r>
      <w:proofErr w:type="spellStart"/>
      <w:r w:rsidRPr="00942FC8">
        <w:rPr>
          <w:rFonts w:asciiTheme="minorHAnsi" w:hAnsiTheme="minorHAnsi" w:cs="Arial"/>
          <w:i/>
          <w:lang w:val="en-US"/>
        </w:rPr>
        <w:t>istituti</w:t>
      </w:r>
      <w:proofErr w:type="spellEnd"/>
      <w:r w:rsidRPr="00942FC8">
        <w:rPr>
          <w:rFonts w:asciiTheme="minorHAnsi" w:hAnsiTheme="minorHAnsi" w:cs="Arial"/>
          <w:i/>
          <w:lang w:val="en-US"/>
        </w:rPr>
        <w:t xml:space="preserve"> </w:t>
      </w:r>
      <w:proofErr w:type="spellStart"/>
      <w:r w:rsidRPr="00942FC8">
        <w:rPr>
          <w:rFonts w:asciiTheme="minorHAnsi" w:hAnsiTheme="minorHAnsi" w:cs="Arial"/>
          <w:i/>
          <w:lang w:val="en-US"/>
        </w:rPr>
        <w:t>professionali</w:t>
      </w:r>
      <w:proofErr w:type="spellEnd"/>
      <w:r w:rsidRPr="00942FC8">
        <w:rPr>
          <w:rFonts w:asciiTheme="minorHAnsi" w:hAnsiTheme="minorHAnsi" w:cs="Arial"/>
          <w:lang w:val="en-US"/>
        </w:rPr>
        <w:t xml:space="preserve">) to prepare </w:t>
      </w:r>
      <w:r w:rsidR="00D131AC" w:rsidRPr="00942FC8">
        <w:rPr>
          <w:rFonts w:asciiTheme="minorHAnsi" w:hAnsiTheme="minorHAnsi" w:cs="Arial"/>
          <w:lang w:val="en-US"/>
        </w:rPr>
        <w:t>students to</w:t>
      </w:r>
      <w:r w:rsidRPr="00942FC8">
        <w:rPr>
          <w:rFonts w:asciiTheme="minorHAnsi" w:hAnsiTheme="minorHAnsi" w:cs="Arial"/>
          <w:lang w:val="en-US"/>
        </w:rPr>
        <w:t xml:space="preserve"> </w:t>
      </w:r>
      <w:r w:rsidR="00D131AC" w:rsidRPr="00942FC8">
        <w:rPr>
          <w:rFonts w:asciiTheme="minorHAnsi" w:hAnsiTheme="minorHAnsi" w:cs="Arial"/>
          <w:lang w:val="en-US"/>
        </w:rPr>
        <w:t>work</w:t>
      </w:r>
      <w:r w:rsidRPr="00942FC8">
        <w:rPr>
          <w:rFonts w:asciiTheme="minorHAnsi" w:hAnsiTheme="minorHAnsi" w:cs="Arial"/>
          <w:lang w:val="en-US"/>
        </w:rPr>
        <w:t xml:space="preserve"> in the production </w:t>
      </w:r>
      <w:r w:rsidR="00D131AC" w:rsidRPr="00942FC8">
        <w:rPr>
          <w:rFonts w:asciiTheme="minorHAnsi" w:hAnsiTheme="minorHAnsi" w:cs="Arial"/>
          <w:lang w:val="en-US"/>
        </w:rPr>
        <w:t>section</w:t>
      </w:r>
      <w:r w:rsidR="0076588E" w:rsidRPr="00942FC8">
        <w:rPr>
          <w:rFonts w:asciiTheme="minorHAnsi" w:hAnsiTheme="minorHAnsi" w:cs="Arial"/>
          <w:lang w:val="en-US"/>
        </w:rPr>
        <w:t xml:space="preserve">. Italy </w:t>
      </w:r>
      <w:r w:rsidR="00D131AC" w:rsidRPr="00942FC8">
        <w:rPr>
          <w:rFonts w:asciiTheme="minorHAnsi" w:hAnsiTheme="minorHAnsi" w:cs="Arial"/>
          <w:lang w:val="en-US"/>
        </w:rPr>
        <w:t>has a very significant industrial</w:t>
      </w:r>
      <w:r w:rsidR="0076588E" w:rsidRPr="00942FC8">
        <w:rPr>
          <w:rFonts w:asciiTheme="minorHAnsi" w:hAnsiTheme="minorHAnsi" w:cs="Arial"/>
          <w:lang w:val="en-US"/>
        </w:rPr>
        <w:t xml:space="preserve"> sector</w:t>
      </w:r>
      <w:r w:rsidR="00D131AC" w:rsidRPr="00942FC8">
        <w:rPr>
          <w:rFonts w:asciiTheme="minorHAnsi" w:hAnsiTheme="minorHAnsi" w:cs="Arial"/>
          <w:lang w:val="en-US"/>
        </w:rPr>
        <w:t xml:space="preserve"> - mainly</w:t>
      </w:r>
      <w:r w:rsidR="0076588E" w:rsidRPr="00942FC8">
        <w:rPr>
          <w:rFonts w:asciiTheme="minorHAnsi" w:hAnsiTheme="minorHAnsi" w:cs="Arial"/>
          <w:lang w:val="en-US"/>
        </w:rPr>
        <w:t xml:space="preserve"> based in the north of the country. </w:t>
      </w:r>
      <w:r w:rsidRPr="00942FC8">
        <w:rPr>
          <w:rFonts w:asciiTheme="minorHAnsi" w:hAnsiTheme="minorHAnsi" w:cs="Arial"/>
          <w:lang w:val="en-US"/>
        </w:rPr>
        <w:t>The</w:t>
      </w:r>
      <w:r w:rsidR="00D131AC" w:rsidRPr="00942FC8">
        <w:rPr>
          <w:rFonts w:asciiTheme="minorHAnsi" w:hAnsiTheme="minorHAnsi" w:cs="Arial"/>
          <w:lang w:val="en-US"/>
        </w:rPr>
        <w:t xml:space="preserve">se programmes </w:t>
      </w:r>
      <w:r w:rsidRPr="00942FC8">
        <w:rPr>
          <w:rFonts w:asciiTheme="minorHAnsi" w:hAnsiTheme="minorHAnsi" w:cs="Arial"/>
          <w:lang w:val="en-US"/>
        </w:rPr>
        <w:t>combine general education and VET. Graduates have access to higher education;</w:t>
      </w:r>
    </w:p>
    <w:p w14:paraId="38CC63D2" w14:textId="33AFE208" w:rsidR="00940D10" w:rsidRPr="00942FC8" w:rsidRDefault="00FD4DD3" w:rsidP="00B61216">
      <w:pPr>
        <w:pStyle w:val="ListParagraph"/>
        <w:numPr>
          <w:ilvl w:val="0"/>
          <w:numId w:val="13"/>
        </w:numPr>
        <w:spacing w:after="0" w:line="240" w:lineRule="auto"/>
        <w:jc w:val="both"/>
        <w:rPr>
          <w:rFonts w:asciiTheme="minorHAnsi" w:hAnsiTheme="minorHAnsi" w:cs="Arial"/>
          <w:lang w:val="en-US"/>
        </w:rPr>
      </w:pPr>
      <w:proofErr w:type="gramStart"/>
      <w:r w:rsidRPr="00942FC8">
        <w:rPr>
          <w:rFonts w:asciiTheme="minorHAnsi" w:hAnsiTheme="minorHAnsi" w:cs="Arial"/>
          <w:lang w:val="en-US"/>
        </w:rPr>
        <w:t>three</w:t>
      </w:r>
      <w:proofErr w:type="gramEnd"/>
      <w:r w:rsidR="00023EC1" w:rsidRPr="00942FC8">
        <w:rPr>
          <w:rFonts w:asciiTheme="minorHAnsi" w:hAnsiTheme="minorHAnsi" w:cs="Arial"/>
          <w:lang w:val="en-US"/>
        </w:rPr>
        <w:t xml:space="preserve"> to four-year VET programmes organised by the regions (</w:t>
      </w:r>
      <w:proofErr w:type="spellStart"/>
      <w:r w:rsidR="00023EC1" w:rsidRPr="00942FC8">
        <w:rPr>
          <w:rFonts w:asciiTheme="minorHAnsi" w:hAnsiTheme="minorHAnsi" w:cs="Arial"/>
          <w:i/>
          <w:lang w:val="en-US"/>
        </w:rPr>
        <w:t>istruzione</w:t>
      </w:r>
      <w:proofErr w:type="spellEnd"/>
      <w:r w:rsidR="00023EC1" w:rsidRPr="00942FC8">
        <w:rPr>
          <w:rFonts w:asciiTheme="minorHAnsi" w:hAnsiTheme="minorHAnsi" w:cs="Arial"/>
          <w:i/>
          <w:lang w:val="en-US"/>
        </w:rPr>
        <w:t xml:space="preserve"> e</w:t>
      </w:r>
      <w:r w:rsidR="0076588E" w:rsidRPr="00942FC8">
        <w:rPr>
          <w:rFonts w:asciiTheme="minorHAnsi" w:hAnsiTheme="minorHAnsi" w:cs="Arial"/>
          <w:i/>
          <w:lang w:val="en-US"/>
        </w:rPr>
        <w:t xml:space="preserve"> </w:t>
      </w:r>
      <w:proofErr w:type="spellStart"/>
      <w:r w:rsidR="00023EC1" w:rsidRPr="00942FC8">
        <w:rPr>
          <w:rFonts w:asciiTheme="minorHAnsi" w:hAnsiTheme="minorHAnsi" w:cs="Arial"/>
          <w:i/>
          <w:lang w:val="en-US"/>
        </w:rPr>
        <w:t>formazione</w:t>
      </w:r>
      <w:proofErr w:type="spellEnd"/>
      <w:r w:rsidR="00023EC1" w:rsidRPr="00942FC8">
        <w:rPr>
          <w:rFonts w:asciiTheme="minorHAnsi" w:hAnsiTheme="minorHAnsi" w:cs="Arial"/>
          <w:lang w:val="en-US"/>
        </w:rPr>
        <w:t xml:space="preserve"> </w:t>
      </w:r>
      <w:proofErr w:type="spellStart"/>
      <w:r w:rsidR="00023EC1" w:rsidRPr="00942FC8">
        <w:rPr>
          <w:rFonts w:asciiTheme="minorHAnsi" w:hAnsiTheme="minorHAnsi" w:cs="Arial"/>
          <w:i/>
          <w:lang w:val="en-US"/>
        </w:rPr>
        <w:t>professionale</w:t>
      </w:r>
      <w:proofErr w:type="spellEnd"/>
      <w:r w:rsidR="00023EC1" w:rsidRPr="00942FC8">
        <w:rPr>
          <w:rFonts w:asciiTheme="minorHAnsi" w:hAnsiTheme="minorHAnsi" w:cs="Arial"/>
          <w:i/>
          <w:lang w:val="en-US"/>
        </w:rPr>
        <w:t xml:space="preserve">, </w:t>
      </w:r>
      <w:proofErr w:type="spellStart"/>
      <w:r w:rsidR="00023EC1" w:rsidRPr="00942FC8">
        <w:rPr>
          <w:rFonts w:asciiTheme="minorHAnsi" w:hAnsiTheme="minorHAnsi" w:cs="Arial"/>
          <w:i/>
          <w:lang w:val="en-US"/>
        </w:rPr>
        <w:t>IeFP</w:t>
      </w:r>
      <w:proofErr w:type="spellEnd"/>
      <w:r w:rsidR="00023EC1" w:rsidRPr="00942FC8">
        <w:rPr>
          <w:rFonts w:asciiTheme="minorHAnsi" w:hAnsiTheme="minorHAnsi" w:cs="Arial"/>
          <w:i/>
          <w:lang w:val="en-US"/>
        </w:rPr>
        <w:t>).</w:t>
      </w:r>
      <w:r w:rsidR="00940D10" w:rsidRPr="00942FC8">
        <w:rPr>
          <w:rFonts w:asciiTheme="minorHAnsi" w:hAnsiTheme="minorHAnsi" w:cs="Arial"/>
          <w:lang w:val="en-US"/>
        </w:rPr>
        <w:t xml:space="preserve"> </w:t>
      </w:r>
      <w:r w:rsidR="00023EC1" w:rsidRPr="00942FC8">
        <w:rPr>
          <w:rFonts w:asciiTheme="minorHAnsi" w:hAnsiTheme="minorHAnsi" w:cs="Arial"/>
          <w:lang w:val="en-US"/>
        </w:rPr>
        <w:t>These modular programmes aim a</w:t>
      </w:r>
      <w:r w:rsidR="00D131AC" w:rsidRPr="00942FC8">
        <w:rPr>
          <w:rFonts w:asciiTheme="minorHAnsi" w:hAnsiTheme="minorHAnsi" w:cs="Arial"/>
          <w:lang w:val="en-US"/>
        </w:rPr>
        <w:t xml:space="preserve">t developing basic, transversal, technical and </w:t>
      </w:r>
      <w:r w:rsidR="00023EC1" w:rsidRPr="00942FC8">
        <w:rPr>
          <w:rFonts w:asciiTheme="minorHAnsi" w:hAnsiTheme="minorHAnsi" w:cs="Arial"/>
          <w:lang w:val="en-US"/>
        </w:rPr>
        <w:t>occupational skills and include on-the-job training</w:t>
      </w:r>
      <w:r w:rsidR="0076588E" w:rsidRPr="00942FC8">
        <w:rPr>
          <w:rFonts w:asciiTheme="minorHAnsi" w:hAnsiTheme="minorHAnsi" w:cs="Arial"/>
          <w:lang w:val="en-US"/>
        </w:rPr>
        <w:t xml:space="preserve"> </w:t>
      </w:r>
      <w:r w:rsidR="00023EC1" w:rsidRPr="00942FC8">
        <w:rPr>
          <w:rFonts w:asciiTheme="minorHAnsi" w:hAnsiTheme="minorHAnsi" w:cs="Arial"/>
          <w:lang w:val="en-US"/>
        </w:rPr>
        <w:t xml:space="preserve">(especially </w:t>
      </w:r>
      <w:r w:rsidR="0076588E" w:rsidRPr="00942FC8">
        <w:rPr>
          <w:rFonts w:asciiTheme="minorHAnsi" w:hAnsiTheme="minorHAnsi" w:cs="Arial"/>
          <w:lang w:val="en-US"/>
        </w:rPr>
        <w:t>traineeships</w:t>
      </w:r>
      <w:r w:rsidR="00D131AC" w:rsidRPr="00942FC8">
        <w:rPr>
          <w:rFonts w:asciiTheme="minorHAnsi" w:hAnsiTheme="minorHAnsi" w:cs="Arial"/>
          <w:lang w:val="en-US"/>
        </w:rPr>
        <w:t>);</w:t>
      </w:r>
    </w:p>
    <w:p w14:paraId="50B68FDE" w14:textId="77777777" w:rsidR="00D131AC" w:rsidRPr="00942FC8" w:rsidRDefault="0076588E" w:rsidP="00B61216">
      <w:pPr>
        <w:pStyle w:val="ListParagraph"/>
        <w:numPr>
          <w:ilvl w:val="0"/>
          <w:numId w:val="14"/>
        </w:numPr>
        <w:spacing w:after="0" w:line="240" w:lineRule="auto"/>
        <w:jc w:val="both"/>
        <w:rPr>
          <w:rFonts w:asciiTheme="minorHAnsi" w:hAnsiTheme="minorHAnsi" w:cs="Arial"/>
          <w:lang w:val="en-US"/>
        </w:rPr>
      </w:pPr>
      <w:proofErr w:type="gramStart"/>
      <w:r w:rsidRPr="00942FC8">
        <w:rPr>
          <w:rFonts w:asciiTheme="minorHAnsi" w:hAnsiTheme="minorHAnsi" w:cs="Arial"/>
          <w:lang w:val="en-US"/>
        </w:rPr>
        <w:t>a</w:t>
      </w:r>
      <w:proofErr w:type="gramEnd"/>
      <w:r w:rsidRPr="00942FC8">
        <w:rPr>
          <w:rFonts w:asciiTheme="minorHAnsi" w:hAnsiTheme="minorHAnsi" w:cs="Arial"/>
          <w:lang w:val="en-US"/>
        </w:rPr>
        <w:t xml:space="preserve"> three</w:t>
      </w:r>
      <w:r w:rsidR="00FA5A8D" w:rsidRPr="00942FC8">
        <w:rPr>
          <w:rFonts w:asciiTheme="minorHAnsi" w:hAnsiTheme="minorHAnsi" w:cs="Arial"/>
          <w:lang w:val="en-US"/>
        </w:rPr>
        <w:t xml:space="preserve"> to four-year apprenticeship-type scheme </w:t>
      </w:r>
      <w:r w:rsidR="00D131AC" w:rsidRPr="00942FC8">
        <w:rPr>
          <w:rFonts w:asciiTheme="minorHAnsi" w:hAnsiTheme="minorHAnsi" w:cs="Arial"/>
          <w:lang w:val="en-US"/>
        </w:rPr>
        <w:t xml:space="preserve">which </w:t>
      </w:r>
      <w:r w:rsidR="00FA5A8D" w:rsidRPr="00942FC8">
        <w:rPr>
          <w:rFonts w:asciiTheme="minorHAnsi" w:hAnsiTheme="minorHAnsi" w:cs="Arial"/>
          <w:lang w:val="en-US"/>
        </w:rPr>
        <w:t>offers qualifica</w:t>
      </w:r>
      <w:r w:rsidR="00D131AC" w:rsidRPr="00942FC8">
        <w:rPr>
          <w:rFonts w:asciiTheme="minorHAnsi" w:hAnsiTheme="minorHAnsi" w:cs="Arial"/>
          <w:lang w:val="en-US"/>
        </w:rPr>
        <w:t>tions at EQF L</w:t>
      </w:r>
      <w:r w:rsidR="00FA5A8D" w:rsidRPr="00942FC8">
        <w:rPr>
          <w:rFonts w:asciiTheme="minorHAnsi" w:hAnsiTheme="minorHAnsi" w:cs="Arial"/>
          <w:lang w:val="en-US"/>
        </w:rPr>
        <w:t>evels 3</w:t>
      </w:r>
      <w:r w:rsidRPr="00942FC8">
        <w:rPr>
          <w:rFonts w:asciiTheme="minorHAnsi" w:hAnsiTheme="minorHAnsi" w:cs="Arial"/>
          <w:lang w:val="en-US"/>
        </w:rPr>
        <w:t xml:space="preserve"> </w:t>
      </w:r>
      <w:r w:rsidR="00FA5A8D" w:rsidRPr="00942FC8">
        <w:rPr>
          <w:rFonts w:asciiTheme="minorHAnsi" w:hAnsiTheme="minorHAnsi" w:cs="Arial"/>
          <w:lang w:val="en-US"/>
        </w:rPr>
        <w:t xml:space="preserve">and 4. </w:t>
      </w:r>
      <w:r w:rsidR="00D131AC" w:rsidRPr="00942FC8">
        <w:rPr>
          <w:rFonts w:asciiTheme="minorHAnsi" w:hAnsiTheme="minorHAnsi" w:cs="Arial"/>
          <w:lang w:val="en-US"/>
        </w:rPr>
        <w:t>These apprenticeships include</w:t>
      </w:r>
      <w:r w:rsidR="00FA5A8D" w:rsidRPr="00942FC8">
        <w:rPr>
          <w:rFonts w:asciiTheme="minorHAnsi" w:hAnsiTheme="minorHAnsi" w:cs="Arial"/>
          <w:lang w:val="en-US"/>
        </w:rPr>
        <w:t xml:space="preserve"> on-the-job and classroom traini</w:t>
      </w:r>
      <w:r w:rsidR="00D131AC" w:rsidRPr="00942FC8">
        <w:rPr>
          <w:rFonts w:asciiTheme="minorHAnsi" w:hAnsiTheme="minorHAnsi" w:cs="Arial"/>
          <w:lang w:val="en-US"/>
        </w:rPr>
        <w:t>ng. The minimum entry age is 15.</w:t>
      </w:r>
    </w:p>
    <w:p w14:paraId="2BF891AD" w14:textId="77777777" w:rsidR="00D131AC" w:rsidRPr="00942FC8" w:rsidRDefault="00D131AC" w:rsidP="00B61216">
      <w:pPr>
        <w:pStyle w:val="ListParagraph"/>
        <w:spacing w:after="0" w:line="240" w:lineRule="auto"/>
        <w:jc w:val="both"/>
        <w:rPr>
          <w:rFonts w:asciiTheme="minorHAnsi" w:hAnsiTheme="minorHAnsi" w:cs="Arial"/>
          <w:lang w:val="en-US"/>
        </w:rPr>
      </w:pPr>
    </w:p>
    <w:p w14:paraId="379AD820" w14:textId="0E3E4FBD" w:rsidR="00FA5A8D" w:rsidRPr="00942FC8" w:rsidRDefault="00D131AC" w:rsidP="00B61216">
      <w:pPr>
        <w:pStyle w:val="ListParagraph"/>
        <w:spacing w:after="0" w:line="240" w:lineRule="auto"/>
        <w:ind w:left="0"/>
        <w:jc w:val="both"/>
        <w:rPr>
          <w:rFonts w:asciiTheme="minorHAnsi" w:hAnsiTheme="minorHAnsi" w:cs="Arial"/>
          <w:lang w:val="en-US"/>
        </w:rPr>
      </w:pPr>
      <w:r w:rsidRPr="00942FC8">
        <w:rPr>
          <w:rFonts w:asciiTheme="minorHAnsi" w:hAnsiTheme="minorHAnsi" w:cs="Arial"/>
          <w:lang w:val="en-US"/>
        </w:rPr>
        <w:t xml:space="preserve">At the </w:t>
      </w:r>
      <w:r w:rsidR="00FA5A8D" w:rsidRPr="00942FC8">
        <w:rPr>
          <w:rFonts w:asciiTheme="minorHAnsi" w:hAnsiTheme="minorHAnsi" w:cs="Arial"/>
          <w:lang w:val="en-US"/>
        </w:rPr>
        <w:t>post-secondary level, there are several options which include traineeships and lea</w:t>
      </w:r>
      <w:r w:rsidRPr="00942FC8">
        <w:rPr>
          <w:rFonts w:asciiTheme="minorHAnsi" w:hAnsiTheme="minorHAnsi" w:cs="Arial"/>
          <w:lang w:val="en-US"/>
        </w:rPr>
        <w:t>d</w:t>
      </w:r>
      <w:r w:rsidR="004164DF" w:rsidRPr="00942FC8">
        <w:rPr>
          <w:rFonts w:asciiTheme="minorHAnsi" w:hAnsiTheme="minorHAnsi" w:cs="Arial"/>
          <w:lang w:val="en-US"/>
        </w:rPr>
        <w:t xml:space="preserve"> to different </w:t>
      </w:r>
      <w:r w:rsidRPr="00942FC8">
        <w:rPr>
          <w:rFonts w:asciiTheme="minorHAnsi" w:hAnsiTheme="minorHAnsi" w:cs="Arial"/>
          <w:lang w:val="en-US"/>
        </w:rPr>
        <w:t xml:space="preserve">qualification at EQF </w:t>
      </w:r>
      <w:r w:rsidR="004164DF" w:rsidRPr="00942FC8">
        <w:rPr>
          <w:rFonts w:asciiTheme="minorHAnsi" w:hAnsiTheme="minorHAnsi" w:cs="Arial"/>
          <w:lang w:val="en-US"/>
        </w:rPr>
        <w:t>L</w:t>
      </w:r>
      <w:r w:rsidRPr="00942FC8">
        <w:rPr>
          <w:rFonts w:asciiTheme="minorHAnsi" w:hAnsiTheme="minorHAnsi" w:cs="Arial"/>
          <w:lang w:val="en-US"/>
        </w:rPr>
        <w:t xml:space="preserve">evel </w:t>
      </w:r>
      <w:r w:rsidR="00FA5A8D" w:rsidRPr="00942FC8">
        <w:rPr>
          <w:rFonts w:asciiTheme="minorHAnsi" w:hAnsiTheme="minorHAnsi" w:cs="Arial"/>
          <w:lang w:val="en-US"/>
        </w:rPr>
        <w:t>4 or 5</w:t>
      </w:r>
      <w:r w:rsidRPr="00942FC8">
        <w:rPr>
          <w:rFonts w:asciiTheme="minorHAnsi" w:hAnsiTheme="minorHAnsi" w:cs="Arial"/>
          <w:lang w:val="en-US"/>
        </w:rPr>
        <w:t xml:space="preserve">. </w:t>
      </w:r>
      <w:r w:rsidR="00FA5A8D" w:rsidRPr="00942FC8">
        <w:rPr>
          <w:rFonts w:asciiTheme="minorHAnsi" w:hAnsiTheme="minorHAnsi" w:cs="Arial"/>
          <w:lang w:val="en-US"/>
        </w:rPr>
        <w:t>VET courses also exist at post-higher education level.</w:t>
      </w:r>
      <w:r w:rsidR="00940D10" w:rsidRPr="00942FC8">
        <w:rPr>
          <w:rFonts w:asciiTheme="minorHAnsi" w:hAnsiTheme="minorHAnsi" w:cs="Arial"/>
          <w:lang w:val="en-US"/>
        </w:rPr>
        <w:t xml:space="preserve"> </w:t>
      </w:r>
      <w:r w:rsidR="00FA5A8D" w:rsidRPr="00942FC8">
        <w:rPr>
          <w:rFonts w:asciiTheme="minorHAnsi" w:hAnsiTheme="minorHAnsi" w:cs="Arial"/>
          <w:lang w:val="en-US"/>
        </w:rPr>
        <w:t>Higher education and research apprenticeships (</w:t>
      </w:r>
      <w:proofErr w:type="spellStart"/>
      <w:r w:rsidR="00FA5A8D" w:rsidRPr="00942FC8">
        <w:rPr>
          <w:rFonts w:asciiTheme="minorHAnsi" w:hAnsiTheme="minorHAnsi" w:cs="Arial"/>
          <w:i/>
          <w:lang w:val="en-US"/>
        </w:rPr>
        <w:t>apprendistato</w:t>
      </w:r>
      <w:proofErr w:type="spellEnd"/>
      <w:r w:rsidR="00FA5A8D" w:rsidRPr="00942FC8">
        <w:rPr>
          <w:rFonts w:asciiTheme="minorHAnsi" w:hAnsiTheme="minorHAnsi" w:cs="Arial"/>
          <w:i/>
          <w:lang w:val="en-US"/>
        </w:rPr>
        <w:t xml:space="preserve"> di </w:t>
      </w:r>
      <w:proofErr w:type="spellStart"/>
      <w:r w:rsidR="00FA5A8D" w:rsidRPr="00942FC8">
        <w:rPr>
          <w:rFonts w:asciiTheme="minorHAnsi" w:hAnsiTheme="minorHAnsi" w:cs="Arial"/>
          <w:i/>
          <w:lang w:val="en-US"/>
        </w:rPr>
        <w:t>alta</w:t>
      </w:r>
      <w:proofErr w:type="spellEnd"/>
      <w:r w:rsidR="00FA5A8D" w:rsidRPr="00942FC8">
        <w:rPr>
          <w:rFonts w:asciiTheme="minorHAnsi" w:hAnsiTheme="minorHAnsi" w:cs="Arial"/>
          <w:i/>
          <w:lang w:val="en-US"/>
        </w:rPr>
        <w:t xml:space="preserve"> </w:t>
      </w:r>
      <w:proofErr w:type="spellStart"/>
      <w:r w:rsidR="00FA5A8D" w:rsidRPr="00942FC8">
        <w:rPr>
          <w:rFonts w:asciiTheme="minorHAnsi" w:hAnsiTheme="minorHAnsi" w:cs="Arial"/>
          <w:i/>
          <w:lang w:val="en-US"/>
        </w:rPr>
        <w:t>formazione</w:t>
      </w:r>
      <w:proofErr w:type="spellEnd"/>
      <w:r w:rsidR="00FA5A8D" w:rsidRPr="00942FC8">
        <w:rPr>
          <w:rFonts w:asciiTheme="minorHAnsi" w:hAnsiTheme="minorHAnsi" w:cs="Arial"/>
          <w:i/>
          <w:lang w:val="en-US"/>
        </w:rPr>
        <w:t xml:space="preserve"> e</w:t>
      </w:r>
      <w:r w:rsidR="00FA5A8D" w:rsidRPr="00942FC8">
        <w:rPr>
          <w:rFonts w:asciiTheme="minorHAnsi" w:hAnsiTheme="minorHAnsi" w:cs="Arial"/>
          <w:lang w:val="en-US"/>
        </w:rPr>
        <w:t xml:space="preserve"> </w:t>
      </w:r>
      <w:proofErr w:type="spellStart"/>
      <w:r w:rsidR="00FA5A8D" w:rsidRPr="00942FC8">
        <w:rPr>
          <w:rFonts w:asciiTheme="minorHAnsi" w:hAnsiTheme="minorHAnsi" w:cs="Arial"/>
          <w:i/>
          <w:lang w:val="en-US"/>
        </w:rPr>
        <w:t>ricerca</w:t>
      </w:r>
      <w:proofErr w:type="spellEnd"/>
      <w:r w:rsidR="009F2097" w:rsidRPr="00942FC8">
        <w:rPr>
          <w:rFonts w:asciiTheme="minorHAnsi" w:hAnsiTheme="minorHAnsi" w:cs="Arial"/>
          <w:lang w:val="en-US"/>
        </w:rPr>
        <w:t xml:space="preserve">) enable 18 to 29 year </w:t>
      </w:r>
      <w:r w:rsidR="00FA5A8D" w:rsidRPr="00942FC8">
        <w:rPr>
          <w:rFonts w:asciiTheme="minorHAnsi" w:hAnsiTheme="minorHAnsi" w:cs="Arial"/>
          <w:lang w:val="en-US"/>
        </w:rPr>
        <w:t xml:space="preserve">olds to acquire </w:t>
      </w:r>
      <w:proofErr w:type="gramStart"/>
      <w:r w:rsidR="00FA5A8D" w:rsidRPr="00942FC8">
        <w:rPr>
          <w:rFonts w:asciiTheme="minorHAnsi" w:hAnsiTheme="minorHAnsi" w:cs="Arial"/>
          <w:lang w:val="en-US"/>
        </w:rPr>
        <w:t xml:space="preserve">qualifications </w:t>
      </w:r>
      <w:r w:rsidR="009F2097" w:rsidRPr="00942FC8">
        <w:rPr>
          <w:rFonts w:asciiTheme="minorHAnsi" w:hAnsiTheme="minorHAnsi" w:cs="Arial"/>
          <w:lang w:val="en-US"/>
        </w:rPr>
        <w:t>which</w:t>
      </w:r>
      <w:proofErr w:type="gramEnd"/>
      <w:r w:rsidR="009F2097" w:rsidRPr="00942FC8">
        <w:rPr>
          <w:rFonts w:asciiTheme="minorHAnsi" w:hAnsiTheme="minorHAnsi" w:cs="Arial"/>
          <w:lang w:val="en-US"/>
        </w:rPr>
        <w:t xml:space="preserve"> are </w:t>
      </w:r>
      <w:r w:rsidR="00FA5A8D" w:rsidRPr="00942FC8">
        <w:rPr>
          <w:rFonts w:asciiTheme="minorHAnsi" w:hAnsiTheme="minorHAnsi" w:cs="Arial"/>
          <w:lang w:val="en-US"/>
        </w:rPr>
        <w:t>usually offered through school-based programmes at secondary, post</w:t>
      </w:r>
      <w:r w:rsidR="009F2097" w:rsidRPr="00942FC8">
        <w:rPr>
          <w:rFonts w:asciiTheme="minorHAnsi" w:hAnsiTheme="minorHAnsi" w:cs="Arial"/>
          <w:lang w:val="en-US"/>
        </w:rPr>
        <w:t xml:space="preserve">-secondary and tertiary levels. These programmes </w:t>
      </w:r>
      <w:r w:rsidR="00FA5A8D" w:rsidRPr="00942FC8">
        <w:rPr>
          <w:rFonts w:asciiTheme="minorHAnsi" w:hAnsiTheme="minorHAnsi" w:cs="Arial"/>
          <w:lang w:val="en-US"/>
        </w:rPr>
        <w:t>in</w:t>
      </w:r>
      <w:r w:rsidR="009F2097" w:rsidRPr="00942FC8">
        <w:rPr>
          <w:rFonts w:asciiTheme="minorHAnsi" w:hAnsiTheme="minorHAnsi" w:cs="Arial"/>
          <w:lang w:val="en-US"/>
        </w:rPr>
        <w:t>clude</w:t>
      </w:r>
      <w:r w:rsidR="004164DF" w:rsidRPr="00942FC8">
        <w:rPr>
          <w:rFonts w:asciiTheme="minorHAnsi" w:hAnsiTheme="minorHAnsi" w:cs="Arial"/>
          <w:lang w:val="en-US"/>
        </w:rPr>
        <w:t xml:space="preserve"> </w:t>
      </w:r>
      <w:r w:rsidR="009F2097" w:rsidRPr="00942FC8">
        <w:rPr>
          <w:rFonts w:asciiTheme="minorHAnsi" w:hAnsiTheme="minorHAnsi" w:cs="Arial"/>
          <w:lang w:val="en-US"/>
        </w:rPr>
        <w:t xml:space="preserve">qualifications from </w:t>
      </w:r>
      <w:r w:rsidR="004164DF" w:rsidRPr="00942FC8">
        <w:rPr>
          <w:rFonts w:asciiTheme="minorHAnsi" w:hAnsiTheme="minorHAnsi" w:cs="Arial"/>
          <w:lang w:val="en-US"/>
        </w:rPr>
        <w:t>EQF L</w:t>
      </w:r>
      <w:r w:rsidR="009F2097" w:rsidRPr="00942FC8">
        <w:rPr>
          <w:rFonts w:asciiTheme="minorHAnsi" w:hAnsiTheme="minorHAnsi" w:cs="Arial"/>
          <w:lang w:val="en-US"/>
        </w:rPr>
        <w:t>evel 4 to 8</w:t>
      </w:r>
      <w:r w:rsidR="00FA5A8D" w:rsidRPr="00942FC8">
        <w:rPr>
          <w:rFonts w:asciiTheme="minorHAnsi" w:hAnsiTheme="minorHAnsi" w:cs="Arial"/>
          <w:lang w:val="en-US"/>
        </w:rPr>
        <w:t>.</w:t>
      </w:r>
    </w:p>
    <w:p w14:paraId="30CB4630" w14:textId="77777777" w:rsidR="00940D10" w:rsidRPr="00942FC8" w:rsidRDefault="00940D10" w:rsidP="00B61216">
      <w:pPr>
        <w:spacing w:after="0" w:line="240" w:lineRule="auto"/>
        <w:jc w:val="both"/>
        <w:rPr>
          <w:rFonts w:asciiTheme="minorHAnsi" w:hAnsiTheme="minorHAnsi" w:cs="Arial"/>
          <w:lang w:val="en-US"/>
        </w:rPr>
      </w:pPr>
    </w:p>
    <w:p w14:paraId="4A62027D" w14:textId="12D5A2E5" w:rsidR="00F97FE6" w:rsidRPr="00942FC8" w:rsidRDefault="00F97FE6" w:rsidP="00B61216">
      <w:pPr>
        <w:spacing w:after="0" w:line="240" w:lineRule="auto"/>
        <w:jc w:val="both"/>
        <w:rPr>
          <w:rFonts w:asciiTheme="minorHAnsi" w:hAnsiTheme="minorHAnsi" w:cs="Arial"/>
          <w:lang w:val="en-US"/>
        </w:rPr>
      </w:pPr>
      <w:r w:rsidRPr="00942FC8">
        <w:rPr>
          <w:rFonts w:asciiTheme="minorHAnsi" w:hAnsiTheme="minorHAnsi" w:cs="Arial"/>
          <w:lang w:val="en-US"/>
        </w:rPr>
        <w:t>Professional</w:t>
      </w:r>
      <w:r w:rsidR="00FD4DD3" w:rsidRPr="00942FC8">
        <w:rPr>
          <w:rFonts w:asciiTheme="minorHAnsi" w:hAnsiTheme="minorHAnsi" w:cs="Arial"/>
          <w:lang w:val="en-US"/>
        </w:rPr>
        <w:t xml:space="preserve"> apprenticeships (</w:t>
      </w:r>
      <w:proofErr w:type="spellStart"/>
      <w:r w:rsidR="00FD4DD3" w:rsidRPr="00942FC8">
        <w:rPr>
          <w:rFonts w:asciiTheme="minorHAnsi" w:hAnsiTheme="minorHAnsi" w:cs="Arial"/>
          <w:i/>
          <w:lang w:val="en-US"/>
        </w:rPr>
        <w:t>apprendistato</w:t>
      </w:r>
      <w:proofErr w:type="spellEnd"/>
      <w:r w:rsidR="00FD4DD3" w:rsidRPr="00942FC8">
        <w:rPr>
          <w:rFonts w:asciiTheme="minorHAnsi" w:hAnsiTheme="minorHAnsi" w:cs="Arial"/>
          <w:i/>
          <w:lang w:val="en-US"/>
        </w:rPr>
        <w:t xml:space="preserve"> </w:t>
      </w:r>
      <w:proofErr w:type="spellStart"/>
      <w:r w:rsidRPr="00942FC8">
        <w:rPr>
          <w:rFonts w:asciiTheme="minorHAnsi" w:hAnsiTheme="minorHAnsi" w:cs="Arial"/>
          <w:i/>
          <w:lang w:val="en-US"/>
        </w:rPr>
        <w:t>professionalizzante</w:t>
      </w:r>
      <w:proofErr w:type="spellEnd"/>
      <w:r w:rsidRPr="00942FC8">
        <w:rPr>
          <w:rFonts w:asciiTheme="minorHAnsi" w:hAnsiTheme="minorHAnsi" w:cs="Arial"/>
          <w:i/>
          <w:lang w:val="en-US"/>
        </w:rPr>
        <w:t xml:space="preserve"> o </w:t>
      </w:r>
      <w:proofErr w:type="spellStart"/>
      <w:r w:rsidRPr="00942FC8">
        <w:rPr>
          <w:rFonts w:asciiTheme="minorHAnsi" w:hAnsiTheme="minorHAnsi" w:cs="Arial"/>
          <w:i/>
          <w:lang w:val="en-US"/>
        </w:rPr>
        <w:t>contratto</w:t>
      </w:r>
      <w:proofErr w:type="spellEnd"/>
      <w:r w:rsidRPr="00942FC8">
        <w:rPr>
          <w:rFonts w:asciiTheme="minorHAnsi" w:hAnsiTheme="minorHAnsi" w:cs="Arial"/>
          <w:i/>
          <w:lang w:val="en-US"/>
        </w:rPr>
        <w:t xml:space="preserve"> di </w:t>
      </w:r>
      <w:proofErr w:type="spellStart"/>
      <w:r w:rsidRPr="00942FC8">
        <w:rPr>
          <w:rFonts w:asciiTheme="minorHAnsi" w:hAnsiTheme="minorHAnsi" w:cs="Arial"/>
          <w:i/>
          <w:lang w:val="en-US"/>
        </w:rPr>
        <w:t>mestiere</w:t>
      </w:r>
      <w:proofErr w:type="spellEnd"/>
      <w:r w:rsidRPr="00942FC8">
        <w:rPr>
          <w:rFonts w:asciiTheme="minorHAnsi" w:hAnsiTheme="minorHAnsi" w:cs="Arial"/>
          <w:i/>
          <w:lang w:val="en-US"/>
        </w:rPr>
        <w:t>)</w:t>
      </w:r>
      <w:r w:rsidRPr="00942FC8">
        <w:rPr>
          <w:rFonts w:asciiTheme="minorHAnsi" w:hAnsiTheme="minorHAnsi" w:cs="Arial"/>
          <w:lang w:val="en-US"/>
        </w:rPr>
        <w:t xml:space="preserve"> </w:t>
      </w:r>
      <w:r w:rsidR="009F2097" w:rsidRPr="00942FC8">
        <w:rPr>
          <w:rFonts w:asciiTheme="minorHAnsi" w:hAnsiTheme="minorHAnsi" w:cs="Arial"/>
          <w:lang w:val="en-US"/>
        </w:rPr>
        <w:t xml:space="preserve">for 18 to 29 year-olds </w:t>
      </w:r>
      <w:r w:rsidRPr="00942FC8">
        <w:rPr>
          <w:rFonts w:asciiTheme="minorHAnsi" w:hAnsiTheme="minorHAnsi" w:cs="Arial"/>
          <w:lang w:val="en-US"/>
        </w:rPr>
        <w:t>offer qualificat</w:t>
      </w:r>
      <w:r w:rsidR="00A41BCD" w:rsidRPr="00942FC8">
        <w:rPr>
          <w:rFonts w:asciiTheme="minorHAnsi" w:hAnsiTheme="minorHAnsi" w:cs="Arial"/>
          <w:lang w:val="en-US"/>
        </w:rPr>
        <w:t xml:space="preserve">ions </w:t>
      </w:r>
      <w:r w:rsidR="009F2097" w:rsidRPr="00942FC8">
        <w:rPr>
          <w:rFonts w:asciiTheme="minorHAnsi" w:hAnsiTheme="minorHAnsi" w:cs="Arial"/>
          <w:lang w:val="en-US"/>
        </w:rPr>
        <w:t>which are covered by</w:t>
      </w:r>
      <w:r w:rsidR="00A41BCD" w:rsidRPr="00942FC8">
        <w:rPr>
          <w:rFonts w:asciiTheme="minorHAnsi" w:hAnsiTheme="minorHAnsi" w:cs="Arial"/>
          <w:lang w:val="en-US"/>
        </w:rPr>
        <w:t xml:space="preserve"> collective </w:t>
      </w:r>
      <w:r w:rsidRPr="00942FC8">
        <w:rPr>
          <w:rFonts w:asciiTheme="minorHAnsi" w:hAnsiTheme="minorHAnsi" w:cs="Arial"/>
          <w:lang w:val="en-US"/>
        </w:rPr>
        <w:t>bargaining agreements</w:t>
      </w:r>
      <w:r w:rsidR="009F2097" w:rsidRPr="00942FC8">
        <w:rPr>
          <w:rFonts w:asciiTheme="minorHAnsi" w:hAnsiTheme="minorHAnsi" w:cs="Arial"/>
          <w:lang w:val="en-US"/>
        </w:rPr>
        <w:t>. These</w:t>
      </w:r>
      <w:r w:rsidRPr="00942FC8">
        <w:rPr>
          <w:rFonts w:asciiTheme="minorHAnsi" w:hAnsiTheme="minorHAnsi" w:cs="Arial"/>
          <w:lang w:val="en-US"/>
        </w:rPr>
        <w:t xml:space="preserve"> last up to three years (five </w:t>
      </w:r>
      <w:r w:rsidR="009F2097" w:rsidRPr="00942FC8">
        <w:rPr>
          <w:rFonts w:asciiTheme="minorHAnsi" w:hAnsiTheme="minorHAnsi" w:cs="Arial"/>
          <w:lang w:val="en-US"/>
        </w:rPr>
        <w:t xml:space="preserve">years </w:t>
      </w:r>
      <w:r w:rsidRPr="00942FC8">
        <w:rPr>
          <w:rFonts w:asciiTheme="minorHAnsi" w:hAnsiTheme="minorHAnsi" w:cs="Arial"/>
          <w:lang w:val="en-US"/>
        </w:rPr>
        <w:t xml:space="preserve">for the crafts sector). Workers </w:t>
      </w:r>
      <w:r w:rsidR="009F2097" w:rsidRPr="00942FC8">
        <w:rPr>
          <w:rFonts w:asciiTheme="minorHAnsi" w:hAnsiTheme="minorHAnsi" w:cs="Arial"/>
          <w:lang w:val="en-US"/>
        </w:rPr>
        <w:t xml:space="preserve">whose employment is </w:t>
      </w:r>
      <w:r w:rsidRPr="00942FC8">
        <w:rPr>
          <w:rFonts w:asciiTheme="minorHAnsi" w:hAnsiTheme="minorHAnsi" w:cs="Arial"/>
          <w:lang w:val="en-US"/>
        </w:rPr>
        <w:t xml:space="preserve">affected by restructuring can participate </w:t>
      </w:r>
      <w:r w:rsidR="006909FE" w:rsidRPr="00942FC8">
        <w:rPr>
          <w:rFonts w:asciiTheme="minorHAnsi" w:hAnsiTheme="minorHAnsi" w:cs="Arial"/>
          <w:lang w:val="en-US"/>
        </w:rPr>
        <w:t xml:space="preserve">in this scheme </w:t>
      </w:r>
      <w:r w:rsidR="009F2097" w:rsidRPr="00942FC8">
        <w:rPr>
          <w:rFonts w:asciiTheme="minorHAnsi" w:hAnsiTheme="minorHAnsi" w:cs="Arial"/>
          <w:lang w:val="en-US"/>
        </w:rPr>
        <w:t>in order to re-</w:t>
      </w:r>
      <w:r w:rsidR="00FD4DD3" w:rsidRPr="00942FC8">
        <w:rPr>
          <w:rFonts w:asciiTheme="minorHAnsi" w:hAnsiTheme="minorHAnsi" w:cs="Arial"/>
          <w:lang w:val="en-US"/>
        </w:rPr>
        <w:t xml:space="preserve">qualify and have a </w:t>
      </w:r>
      <w:r w:rsidR="009F2097" w:rsidRPr="00942FC8">
        <w:rPr>
          <w:rFonts w:asciiTheme="minorHAnsi" w:hAnsiTheme="minorHAnsi" w:cs="Arial"/>
          <w:lang w:val="en-US"/>
        </w:rPr>
        <w:t>better</w:t>
      </w:r>
      <w:r w:rsidR="00FD4DD3" w:rsidRPr="00942FC8">
        <w:rPr>
          <w:rFonts w:asciiTheme="minorHAnsi" w:hAnsiTheme="minorHAnsi" w:cs="Arial"/>
          <w:lang w:val="en-US"/>
        </w:rPr>
        <w:t xml:space="preserve"> opportunity to return to the labour market.</w:t>
      </w:r>
    </w:p>
    <w:p w14:paraId="2D065E76" w14:textId="77777777" w:rsidR="00F97FE6" w:rsidRPr="00942FC8" w:rsidRDefault="00F97FE6" w:rsidP="00B61216">
      <w:pPr>
        <w:spacing w:after="0" w:line="240" w:lineRule="auto"/>
        <w:jc w:val="both"/>
        <w:rPr>
          <w:rFonts w:asciiTheme="minorHAnsi" w:hAnsiTheme="minorHAnsi" w:cs="Arial"/>
          <w:color w:val="FF0000"/>
          <w:lang w:val="en-US"/>
        </w:rPr>
      </w:pPr>
    </w:p>
    <w:p w14:paraId="6862A1AB" w14:textId="4D97F5F7" w:rsidR="00FA5A8D" w:rsidRPr="00942FC8" w:rsidRDefault="00FA5A8D" w:rsidP="00B61216">
      <w:pPr>
        <w:spacing w:after="0" w:line="240" w:lineRule="auto"/>
        <w:jc w:val="both"/>
        <w:rPr>
          <w:rFonts w:asciiTheme="minorHAnsi" w:hAnsiTheme="minorHAnsi" w:cs="Arial"/>
          <w:lang w:val="en-US"/>
        </w:rPr>
      </w:pPr>
      <w:r w:rsidRPr="00942FC8">
        <w:rPr>
          <w:rFonts w:asciiTheme="minorHAnsi" w:hAnsiTheme="minorHAnsi" w:cs="Arial"/>
          <w:lang w:val="en-US"/>
        </w:rPr>
        <w:t>In Italy, the term</w:t>
      </w:r>
      <w:r w:rsidR="00F97FE6" w:rsidRPr="00942FC8">
        <w:rPr>
          <w:rFonts w:asciiTheme="minorHAnsi" w:hAnsiTheme="minorHAnsi" w:cs="Arial"/>
          <w:lang w:val="en-US"/>
        </w:rPr>
        <w:t xml:space="preserve"> VET tends to </w:t>
      </w:r>
      <w:r w:rsidR="009F2097" w:rsidRPr="00942FC8">
        <w:rPr>
          <w:rFonts w:asciiTheme="minorHAnsi" w:hAnsiTheme="minorHAnsi" w:cs="Arial"/>
          <w:lang w:val="en-US"/>
        </w:rPr>
        <w:t xml:space="preserve">only </w:t>
      </w:r>
      <w:r w:rsidR="00F97FE6" w:rsidRPr="00942FC8">
        <w:rPr>
          <w:rFonts w:asciiTheme="minorHAnsi" w:hAnsiTheme="minorHAnsi" w:cs="Arial"/>
          <w:lang w:val="en-US"/>
        </w:rPr>
        <w:t>be</w:t>
      </w:r>
      <w:r w:rsidR="009F2097" w:rsidRPr="00942FC8">
        <w:rPr>
          <w:rFonts w:asciiTheme="minorHAnsi" w:hAnsiTheme="minorHAnsi" w:cs="Arial"/>
          <w:lang w:val="en-US"/>
        </w:rPr>
        <w:t xml:space="preserve"> used </w:t>
      </w:r>
      <w:r w:rsidR="00F97FE6" w:rsidRPr="00942FC8">
        <w:rPr>
          <w:rFonts w:asciiTheme="minorHAnsi" w:hAnsiTheme="minorHAnsi" w:cs="Arial"/>
          <w:lang w:val="en-US"/>
        </w:rPr>
        <w:t xml:space="preserve">for </w:t>
      </w:r>
      <w:r w:rsidRPr="00942FC8">
        <w:rPr>
          <w:rFonts w:asciiTheme="minorHAnsi" w:hAnsiTheme="minorHAnsi" w:cs="Arial"/>
          <w:lang w:val="en-US"/>
        </w:rPr>
        <w:t xml:space="preserve">programmes </w:t>
      </w:r>
      <w:r w:rsidR="009F2097" w:rsidRPr="00942FC8">
        <w:rPr>
          <w:rFonts w:asciiTheme="minorHAnsi" w:hAnsiTheme="minorHAnsi" w:cs="Arial"/>
          <w:lang w:val="en-US"/>
        </w:rPr>
        <w:t>that are</w:t>
      </w:r>
      <w:r w:rsidR="00F97FE6" w:rsidRPr="00942FC8">
        <w:rPr>
          <w:rFonts w:asciiTheme="minorHAnsi" w:hAnsiTheme="minorHAnsi" w:cs="Arial"/>
          <w:lang w:val="en-US"/>
        </w:rPr>
        <w:t xml:space="preserve"> under the </w:t>
      </w:r>
      <w:r w:rsidR="009F2097" w:rsidRPr="00942FC8">
        <w:rPr>
          <w:rFonts w:asciiTheme="minorHAnsi" w:hAnsiTheme="minorHAnsi" w:cs="Arial"/>
          <w:lang w:val="en-US"/>
        </w:rPr>
        <w:t xml:space="preserve">control of the </w:t>
      </w:r>
      <w:r w:rsidR="00F97FE6" w:rsidRPr="00942FC8">
        <w:rPr>
          <w:rFonts w:asciiTheme="minorHAnsi" w:hAnsiTheme="minorHAnsi" w:cs="Arial"/>
          <w:lang w:val="en-US"/>
        </w:rPr>
        <w:t xml:space="preserve">Ministry of </w:t>
      </w:r>
      <w:r w:rsidR="009F2097" w:rsidRPr="00942FC8">
        <w:rPr>
          <w:rFonts w:asciiTheme="minorHAnsi" w:hAnsiTheme="minorHAnsi" w:cs="Arial"/>
          <w:lang w:val="en-US"/>
        </w:rPr>
        <w:t>Labour</w:t>
      </w:r>
      <w:r w:rsidRPr="00942FC8">
        <w:rPr>
          <w:rFonts w:asciiTheme="minorHAnsi" w:hAnsiTheme="minorHAnsi" w:cs="Arial"/>
          <w:lang w:val="en-US"/>
        </w:rPr>
        <w:t xml:space="preserve"> </w:t>
      </w:r>
      <w:r w:rsidR="00A41BCD" w:rsidRPr="00942FC8">
        <w:rPr>
          <w:rFonts w:asciiTheme="minorHAnsi" w:hAnsiTheme="minorHAnsi" w:cs="Arial"/>
          <w:lang w:val="en-US"/>
        </w:rPr>
        <w:t>and the Regions</w:t>
      </w:r>
      <w:r w:rsidR="00F97FE6" w:rsidRPr="00942FC8">
        <w:rPr>
          <w:rFonts w:asciiTheme="minorHAnsi" w:hAnsiTheme="minorHAnsi" w:cs="Arial"/>
          <w:lang w:val="en-US"/>
        </w:rPr>
        <w:t xml:space="preserve"> and </w:t>
      </w:r>
      <w:r w:rsidR="00A41BCD" w:rsidRPr="00942FC8">
        <w:rPr>
          <w:rFonts w:asciiTheme="minorHAnsi" w:hAnsiTheme="minorHAnsi" w:cs="Arial"/>
          <w:lang w:val="en-US"/>
        </w:rPr>
        <w:t>A</w:t>
      </w:r>
      <w:r w:rsidR="00F97FE6" w:rsidRPr="00942FC8">
        <w:rPr>
          <w:rFonts w:asciiTheme="minorHAnsi" w:hAnsiTheme="minorHAnsi" w:cs="Arial"/>
          <w:lang w:val="en-US"/>
        </w:rPr>
        <w:t xml:space="preserve">utonomous </w:t>
      </w:r>
      <w:r w:rsidR="00A41BCD" w:rsidRPr="00942FC8">
        <w:rPr>
          <w:rFonts w:asciiTheme="minorHAnsi" w:hAnsiTheme="minorHAnsi" w:cs="Arial"/>
          <w:lang w:val="en-US"/>
        </w:rPr>
        <w:t>provinces</w:t>
      </w:r>
      <w:r w:rsidR="009F2097" w:rsidRPr="00942FC8">
        <w:rPr>
          <w:rFonts w:asciiTheme="minorHAnsi" w:hAnsiTheme="minorHAnsi" w:cs="Arial"/>
          <w:lang w:val="en-US"/>
        </w:rPr>
        <w:t>.</w:t>
      </w:r>
      <w:r w:rsidR="00F97FE6" w:rsidRPr="00942FC8">
        <w:rPr>
          <w:rFonts w:asciiTheme="minorHAnsi" w:hAnsiTheme="minorHAnsi" w:cs="Arial"/>
          <w:lang w:val="en-US"/>
        </w:rPr>
        <w:t xml:space="preserve"> </w:t>
      </w:r>
      <w:r w:rsidR="009F2097" w:rsidRPr="00942FC8">
        <w:rPr>
          <w:rFonts w:asciiTheme="minorHAnsi" w:hAnsiTheme="minorHAnsi" w:cs="Arial"/>
          <w:lang w:val="en-US"/>
        </w:rPr>
        <w:t>T</w:t>
      </w:r>
      <w:r w:rsidR="00F97FE6" w:rsidRPr="00942FC8">
        <w:rPr>
          <w:rFonts w:asciiTheme="minorHAnsi" w:hAnsiTheme="minorHAnsi" w:cs="Arial"/>
          <w:lang w:val="en-US"/>
        </w:rPr>
        <w:t xml:space="preserve">echnical and vocational </w:t>
      </w:r>
      <w:r w:rsidRPr="00942FC8">
        <w:rPr>
          <w:rFonts w:asciiTheme="minorHAnsi" w:hAnsiTheme="minorHAnsi" w:cs="Arial"/>
          <w:lang w:val="en-US"/>
        </w:rPr>
        <w:t>school programm</w:t>
      </w:r>
      <w:r w:rsidR="00F97FE6" w:rsidRPr="00942FC8">
        <w:rPr>
          <w:rFonts w:asciiTheme="minorHAnsi" w:hAnsiTheme="minorHAnsi" w:cs="Arial"/>
          <w:lang w:val="en-US"/>
        </w:rPr>
        <w:t xml:space="preserve">es are considered to be part of </w:t>
      </w:r>
      <w:r w:rsidRPr="00942FC8">
        <w:rPr>
          <w:rFonts w:asciiTheme="minorHAnsi" w:hAnsiTheme="minorHAnsi" w:cs="Arial"/>
          <w:lang w:val="en-US"/>
        </w:rPr>
        <w:t>the ‘educatio</w:t>
      </w:r>
      <w:r w:rsidR="00F97FE6" w:rsidRPr="00942FC8">
        <w:rPr>
          <w:rFonts w:asciiTheme="minorHAnsi" w:hAnsiTheme="minorHAnsi" w:cs="Arial"/>
          <w:lang w:val="en-US"/>
        </w:rPr>
        <w:t xml:space="preserve">n system’ under the Ministry of </w:t>
      </w:r>
      <w:r w:rsidRPr="00942FC8">
        <w:rPr>
          <w:rFonts w:asciiTheme="minorHAnsi" w:hAnsiTheme="minorHAnsi" w:cs="Arial"/>
          <w:lang w:val="en-US"/>
        </w:rPr>
        <w:t xml:space="preserve">Education’s </w:t>
      </w:r>
      <w:r w:rsidR="00A41BCD" w:rsidRPr="00942FC8">
        <w:rPr>
          <w:rFonts w:asciiTheme="minorHAnsi" w:hAnsiTheme="minorHAnsi" w:cs="Arial"/>
          <w:lang w:val="en-US"/>
        </w:rPr>
        <w:t>responsibility</w:t>
      </w:r>
      <w:r w:rsidRPr="00942FC8">
        <w:rPr>
          <w:rFonts w:asciiTheme="minorHAnsi" w:hAnsiTheme="minorHAnsi" w:cs="Arial"/>
          <w:lang w:val="en-US"/>
        </w:rPr>
        <w:t>.</w:t>
      </w:r>
    </w:p>
    <w:p w14:paraId="28D6DF1E" w14:textId="77777777" w:rsidR="009F2097" w:rsidRPr="00942FC8" w:rsidRDefault="009F2097" w:rsidP="00B61216">
      <w:pPr>
        <w:spacing w:after="0" w:line="240" w:lineRule="auto"/>
        <w:jc w:val="both"/>
        <w:rPr>
          <w:rFonts w:asciiTheme="minorHAnsi" w:hAnsiTheme="minorHAnsi" w:cs="Arial"/>
          <w:lang w:val="en-US"/>
        </w:rPr>
      </w:pPr>
    </w:p>
    <w:p w14:paraId="2AE0FDEE" w14:textId="371AA967" w:rsidR="00FA5A8D" w:rsidRPr="00942FC8" w:rsidRDefault="00FA5A8D" w:rsidP="00B61216">
      <w:pPr>
        <w:spacing w:after="0" w:line="240" w:lineRule="auto"/>
        <w:jc w:val="both"/>
        <w:rPr>
          <w:rFonts w:asciiTheme="minorHAnsi" w:hAnsiTheme="minorHAnsi" w:cs="Arial"/>
          <w:lang w:val="en-US"/>
        </w:rPr>
      </w:pPr>
      <w:r w:rsidRPr="00942FC8">
        <w:rPr>
          <w:rFonts w:asciiTheme="minorHAnsi" w:hAnsiTheme="minorHAnsi" w:cs="Arial"/>
          <w:lang w:val="en-US"/>
        </w:rPr>
        <w:t>Social partne</w:t>
      </w:r>
      <w:r w:rsidR="00392BC9" w:rsidRPr="00942FC8">
        <w:rPr>
          <w:rFonts w:asciiTheme="minorHAnsi" w:hAnsiTheme="minorHAnsi" w:cs="Arial"/>
          <w:lang w:val="en-US"/>
        </w:rPr>
        <w:t xml:space="preserve">rs have a VET </w:t>
      </w:r>
      <w:r w:rsidR="00F97FE6" w:rsidRPr="00942FC8">
        <w:rPr>
          <w:rFonts w:asciiTheme="minorHAnsi" w:hAnsiTheme="minorHAnsi" w:cs="Arial"/>
          <w:lang w:val="en-US"/>
        </w:rPr>
        <w:t>advisory role</w:t>
      </w:r>
      <w:r w:rsidR="00392BC9" w:rsidRPr="00942FC8">
        <w:rPr>
          <w:rFonts w:asciiTheme="minorHAnsi" w:hAnsiTheme="minorHAnsi" w:cs="Arial"/>
          <w:lang w:val="en-US"/>
        </w:rPr>
        <w:t xml:space="preserve"> and,</w:t>
      </w:r>
      <w:r w:rsidR="00F97FE6" w:rsidRPr="00942FC8">
        <w:rPr>
          <w:rFonts w:asciiTheme="minorHAnsi" w:hAnsiTheme="minorHAnsi" w:cs="Arial"/>
          <w:lang w:val="en-US"/>
        </w:rPr>
        <w:t xml:space="preserve"> in particular </w:t>
      </w:r>
      <w:r w:rsidR="009F2097" w:rsidRPr="00942FC8">
        <w:rPr>
          <w:rFonts w:asciiTheme="minorHAnsi" w:hAnsiTheme="minorHAnsi" w:cs="Arial"/>
          <w:lang w:val="en-US"/>
        </w:rPr>
        <w:t>they help to design</w:t>
      </w:r>
      <w:r w:rsidR="00F97FE6" w:rsidRPr="00942FC8">
        <w:rPr>
          <w:rFonts w:asciiTheme="minorHAnsi" w:hAnsiTheme="minorHAnsi" w:cs="Arial"/>
          <w:lang w:val="en-US"/>
        </w:rPr>
        <w:t xml:space="preserve"> and </w:t>
      </w:r>
      <w:r w:rsidR="009F2097" w:rsidRPr="00942FC8">
        <w:rPr>
          <w:rFonts w:asciiTheme="minorHAnsi" w:hAnsiTheme="minorHAnsi" w:cs="Arial"/>
          <w:lang w:val="en-US"/>
        </w:rPr>
        <w:t>regulate</w:t>
      </w:r>
      <w:r w:rsidRPr="00942FC8">
        <w:rPr>
          <w:rFonts w:asciiTheme="minorHAnsi" w:hAnsiTheme="minorHAnsi" w:cs="Arial"/>
          <w:lang w:val="en-US"/>
        </w:rPr>
        <w:t xml:space="preserve"> pro</w:t>
      </w:r>
      <w:r w:rsidR="00F97FE6" w:rsidRPr="00942FC8">
        <w:rPr>
          <w:rFonts w:asciiTheme="minorHAnsi" w:hAnsiTheme="minorHAnsi" w:cs="Arial"/>
          <w:lang w:val="en-US"/>
        </w:rPr>
        <w:t xml:space="preserve">fessional apprenticeships. They </w:t>
      </w:r>
      <w:r w:rsidRPr="00942FC8">
        <w:rPr>
          <w:rFonts w:asciiTheme="minorHAnsi" w:hAnsiTheme="minorHAnsi" w:cs="Arial"/>
          <w:lang w:val="en-US"/>
        </w:rPr>
        <w:t>also promot</w:t>
      </w:r>
      <w:r w:rsidR="00A41BCD" w:rsidRPr="00942FC8">
        <w:rPr>
          <w:rFonts w:asciiTheme="minorHAnsi" w:hAnsiTheme="minorHAnsi" w:cs="Arial"/>
          <w:lang w:val="en-US"/>
        </w:rPr>
        <w:t xml:space="preserve">e company </w:t>
      </w:r>
      <w:r w:rsidR="00F97FE6" w:rsidRPr="00942FC8">
        <w:rPr>
          <w:rFonts w:asciiTheme="minorHAnsi" w:hAnsiTheme="minorHAnsi" w:cs="Arial"/>
          <w:lang w:val="en-US"/>
        </w:rPr>
        <w:t xml:space="preserve">level training plans, </w:t>
      </w:r>
      <w:r w:rsidRPr="00942FC8">
        <w:rPr>
          <w:rFonts w:asciiTheme="minorHAnsi" w:hAnsiTheme="minorHAnsi" w:cs="Arial"/>
          <w:lang w:val="en-US"/>
        </w:rPr>
        <w:t xml:space="preserve">provide </w:t>
      </w:r>
      <w:r w:rsidR="009F2097" w:rsidRPr="00942FC8">
        <w:rPr>
          <w:rFonts w:asciiTheme="minorHAnsi" w:hAnsiTheme="minorHAnsi" w:cs="Arial"/>
          <w:lang w:val="en-US"/>
        </w:rPr>
        <w:t>c</w:t>
      </w:r>
      <w:r w:rsidR="00E74B2E" w:rsidRPr="00942FC8">
        <w:rPr>
          <w:rFonts w:asciiTheme="minorHAnsi" w:hAnsiTheme="minorHAnsi" w:cs="Arial"/>
          <w:lang w:val="en-US"/>
        </w:rPr>
        <w:t xml:space="preserve">ontinuous </w:t>
      </w:r>
      <w:r w:rsidR="00572FE4" w:rsidRPr="00942FC8">
        <w:rPr>
          <w:rFonts w:asciiTheme="minorHAnsi" w:hAnsiTheme="minorHAnsi" w:cs="Arial"/>
          <w:lang w:val="en-US"/>
        </w:rPr>
        <w:t>t</w:t>
      </w:r>
      <w:r w:rsidR="00E74B2E" w:rsidRPr="00942FC8">
        <w:rPr>
          <w:rFonts w:asciiTheme="minorHAnsi" w:hAnsiTheme="minorHAnsi" w:cs="Arial"/>
          <w:lang w:val="en-US"/>
        </w:rPr>
        <w:t xml:space="preserve">raining </w:t>
      </w:r>
      <w:r w:rsidRPr="00942FC8">
        <w:rPr>
          <w:rFonts w:asciiTheme="minorHAnsi" w:hAnsiTheme="minorHAnsi" w:cs="Arial"/>
          <w:lang w:val="en-US"/>
        </w:rPr>
        <w:t>and</w:t>
      </w:r>
      <w:r w:rsidR="00F97FE6" w:rsidRPr="00942FC8">
        <w:rPr>
          <w:rFonts w:asciiTheme="minorHAnsi" w:hAnsiTheme="minorHAnsi" w:cs="Arial"/>
          <w:lang w:val="en-US"/>
        </w:rPr>
        <w:t xml:space="preserve"> manage professional </w:t>
      </w:r>
      <w:r w:rsidR="009F2097" w:rsidRPr="00942FC8">
        <w:rPr>
          <w:rFonts w:asciiTheme="minorHAnsi" w:hAnsiTheme="minorHAnsi" w:cs="Arial"/>
          <w:lang w:val="en-US"/>
        </w:rPr>
        <w:t xml:space="preserve">funds </w:t>
      </w:r>
      <w:r w:rsidRPr="00942FC8">
        <w:rPr>
          <w:rFonts w:asciiTheme="minorHAnsi" w:hAnsiTheme="minorHAnsi" w:cs="Arial"/>
          <w:lang w:val="en-US"/>
        </w:rPr>
        <w:t xml:space="preserve">which </w:t>
      </w:r>
      <w:r w:rsidR="009F2097" w:rsidRPr="00942FC8">
        <w:rPr>
          <w:rFonts w:asciiTheme="minorHAnsi" w:hAnsiTheme="minorHAnsi" w:cs="Arial"/>
          <w:lang w:val="en-US"/>
        </w:rPr>
        <w:t xml:space="preserve">help to </w:t>
      </w:r>
      <w:r w:rsidRPr="00942FC8">
        <w:rPr>
          <w:rFonts w:asciiTheme="minorHAnsi" w:hAnsiTheme="minorHAnsi" w:cs="Arial"/>
          <w:lang w:val="en-US"/>
        </w:rPr>
        <w:t>financ</w:t>
      </w:r>
      <w:r w:rsidR="009F2097" w:rsidRPr="00942FC8">
        <w:rPr>
          <w:rFonts w:asciiTheme="minorHAnsi" w:hAnsiTheme="minorHAnsi" w:cs="Arial"/>
          <w:lang w:val="en-US"/>
        </w:rPr>
        <w:t>e learning in line with companies’</w:t>
      </w:r>
      <w:r w:rsidR="00F97FE6" w:rsidRPr="00942FC8">
        <w:rPr>
          <w:rFonts w:asciiTheme="minorHAnsi" w:hAnsiTheme="minorHAnsi" w:cs="Arial"/>
          <w:lang w:val="en-US"/>
        </w:rPr>
        <w:t xml:space="preserve"> </w:t>
      </w:r>
      <w:r w:rsidRPr="00942FC8">
        <w:rPr>
          <w:rFonts w:asciiTheme="minorHAnsi" w:hAnsiTheme="minorHAnsi" w:cs="Arial"/>
          <w:lang w:val="en-US"/>
        </w:rPr>
        <w:t xml:space="preserve">needs and </w:t>
      </w:r>
      <w:r w:rsidR="009F2097" w:rsidRPr="00942FC8">
        <w:rPr>
          <w:rFonts w:asciiTheme="minorHAnsi" w:hAnsiTheme="minorHAnsi" w:cs="Arial"/>
          <w:lang w:val="en-US"/>
        </w:rPr>
        <w:t>the needs of the apprentices</w:t>
      </w:r>
      <w:r w:rsidR="00572FE4" w:rsidRPr="00942FC8">
        <w:rPr>
          <w:rFonts w:asciiTheme="minorHAnsi" w:hAnsiTheme="minorHAnsi" w:cs="Arial"/>
          <w:lang w:val="en-US"/>
        </w:rPr>
        <w:t>.</w:t>
      </w:r>
      <w:r w:rsidR="00E74B2E" w:rsidRPr="00942FC8">
        <w:rPr>
          <w:rFonts w:asciiTheme="minorHAnsi" w:hAnsiTheme="minorHAnsi" w:cs="Arial"/>
          <w:lang w:val="en-US"/>
        </w:rPr>
        <w:t xml:space="preserve"> </w:t>
      </w:r>
    </w:p>
    <w:p w14:paraId="39353744" w14:textId="77777777" w:rsidR="00B61216" w:rsidRPr="00942FC8" w:rsidRDefault="00B61216" w:rsidP="00B61216">
      <w:pPr>
        <w:spacing w:after="0" w:line="240" w:lineRule="auto"/>
        <w:jc w:val="both"/>
        <w:rPr>
          <w:rFonts w:asciiTheme="minorHAnsi" w:hAnsiTheme="minorHAnsi" w:cs="Arial"/>
          <w:b/>
          <w:lang w:val="en-US"/>
        </w:rPr>
      </w:pPr>
    </w:p>
    <w:p w14:paraId="3701F4C6" w14:textId="77777777" w:rsidR="00E51590" w:rsidRDefault="00E51590" w:rsidP="00B61216">
      <w:pPr>
        <w:spacing w:after="0" w:line="240" w:lineRule="auto"/>
        <w:jc w:val="both"/>
        <w:rPr>
          <w:rFonts w:asciiTheme="minorHAnsi" w:hAnsiTheme="minorHAnsi" w:cs="Arial"/>
          <w:b/>
          <w:lang w:val="en-US"/>
        </w:rPr>
      </w:pPr>
    </w:p>
    <w:p w14:paraId="61181EFA" w14:textId="77777777" w:rsidR="00E51590" w:rsidRDefault="00E51590" w:rsidP="00B61216">
      <w:pPr>
        <w:spacing w:after="0" w:line="240" w:lineRule="auto"/>
        <w:jc w:val="both"/>
        <w:rPr>
          <w:rFonts w:asciiTheme="minorHAnsi" w:hAnsiTheme="minorHAnsi" w:cs="Arial"/>
          <w:b/>
          <w:lang w:val="en-US"/>
        </w:rPr>
      </w:pPr>
    </w:p>
    <w:p w14:paraId="75694EDC" w14:textId="77777777" w:rsidR="00E51590" w:rsidRDefault="00E51590" w:rsidP="00B61216">
      <w:pPr>
        <w:spacing w:after="0" w:line="240" w:lineRule="auto"/>
        <w:jc w:val="both"/>
        <w:rPr>
          <w:rFonts w:asciiTheme="minorHAnsi" w:hAnsiTheme="minorHAnsi" w:cs="Arial"/>
          <w:b/>
          <w:lang w:val="en-US"/>
        </w:rPr>
      </w:pPr>
    </w:p>
    <w:p w14:paraId="6403394B" w14:textId="77777777" w:rsidR="00E51590" w:rsidRDefault="00E51590" w:rsidP="00B61216">
      <w:pPr>
        <w:spacing w:after="0" w:line="240" w:lineRule="auto"/>
        <w:jc w:val="both"/>
        <w:rPr>
          <w:rFonts w:asciiTheme="minorHAnsi" w:hAnsiTheme="minorHAnsi" w:cs="Arial"/>
          <w:b/>
          <w:lang w:val="en-US"/>
        </w:rPr>
      </w:pPr>
    </w:p>
    <w:p w14:paraId="23718A3A" w14:textId="77777777" w:rsidR="008F69CC" w:rsidRPr="00942FC8" w:rsidRDefault="000B4741" w:rsidP="00B61216">
      <w:pPr>
        <w:spacing w:after="0" w:line="240" w:lineRule="auto"/>
        <w:jc w:val="both"/>
        <w:rPr>
          <w:rFonts w:asciiTheme="minorHAnsi" w:hAnsiTheme="minorHAnsi" w:cs="Arial"/>
          <w:b/>
          <w:lang w:val="en-US"/>
        </w:rPr>
      </w:pPr>
      <w:r w:rsidRPr="00942FC8">
        <w:rPr>
          <w:rFonts w:asciiTheme="minorHAnsi" w:hAnsiTheme="minorHAnsi" w:cs="Arial"/>
          <w:b/>
          <w:lang w:val="en-US"/>
        </w:rPr>
        <w:lastRenderedPageBreak/>
        <w:t>3</w:t>
      </w:r>
      <w:r w:rsidR="003C54B1" w:rsidRPr="00942FC8">
        <w:rPr>
          <w:rFonts w:asciiTheme="minorHAnsi" w:hAnsiTheme="minorHAnsi" w:cs="Arial"/>
          <w:b/>
          <w:lang w:val="en-US"/>
        </w:rPr>
        <w:t>)</w:t>
      </w:r>
      <w:r w:rsidR="00B05624" w:rsidRPr="00942FC8">
        <w:rPr>
          <w:rFonts w:asciiTheme="minorHAnsi" w:hAnsiTheme="minorHAnsi" w:cs="Arial"/>
          <w:lang w:val="en-US"/>
        </w:rPr>
        <w:t xml:space="preserve"> </w:t>
      </w:r>
      <w:r w:rsidR="00B05624" w:rsidRPr="00942FC8">
        <w:rPr>
          <w:rFonts w:asciiTheme="minorHAnsi" w:hAnsiTheme="minorHAnsi" w:cs="Arial"/>
          <w:b/>
          <w:lang w:val="en-US"/>
        </w:rPr>
        <w:t>Apprenticeship trainin</w:t>
      </w:r>
      <w:r w:rsidR="00393613" w:rsidRPr="00942FC8">
        <w:rPr>
          <w:rFonts w:asciiTheme="minorHAnsi" w:hAnsiTheme="minorHAnsi" w:cs="Arial"/>
          <w:b/>
          <w:lang w:val="en-US"/>
        </w:rPr>
        <w:t>g</w:t>
      </w:r>
    </w:p>
    <w:p w14:paraId="55D09348" w14:textId="77777777" w:rsidR="00825F30" w:rsidRPr="00942FC8" w:rsidRDefault="00825F30" w:rsidP="00B61216">
      <w:pPr>
        <w:spacing w:after="0" w:line="240" w:lineRule="auto"/>
        <w:jc w:val="both"/>
        <w:rPr>
          <w:rFonts w:asciiTheme="minorHAnsi" w:hAnsiTheme="minorHAnsi" w:cs="Arial"/>
          <w:b/>
          <w:lang w:val="en-US"/>
        </w:rPr>
      </w:pPr>
    </w:p>
    <w:p w14:paraId="3DAF248C" w14:textId="77777777" w:rsidR="000B4741" w:rsidRPr="00942FC8" w:rsidRDefault="00044820" w:rsidP="00B61216">
      <w:pPr>
        <w:spacing w:after="0" w:line="240" w:lineRule="auto"/>
        <w:jc w:val="both"/>
        <w:rPr>
          <w:rFonts w:asciiTheme="minorHAnsi" w:hAnsiTheme="minorHAnsi" w:cs="Arial"/>
          <w:b/>
          <w:lang w:val="en-US"/>
        </w:rPr>
      </w:pPr>
      <w:r w:rsidRPr="00942FC8">
        <w:rPr>
          <w:rFonts w:asciiTheme="minorHAnsi" w:hAnsiTheme="minorHAnsi" w:cs="Arial"/>
          <w:b/>
          <w:lang w:val="en-US"/>
        </w:rPr>
        <w:t>3.1</w:t>
      </w:r>
      <w:r w:rsidR="00455976" w:rsidRPr="00942FC8">
        <w:rPr>
          <w:rFonts w:asciiTheme="minorHAnsi" w:hAnsiTheme="minorHAnsi" w:cs="Arial"/>
          <w:b/>
          <w:lang w:val="en-US"/>
        </w:rPr>
        <w:t xml:space="preserve"> </w:t>
      </w:r>
      <w:r w:rsidRPr="00942FC8">
        <w:rPr>
          <w:rFonts w:asciiTheme="minorHAnsi" w:hAnsiTheme="minorHAnsi" w:cs="Arial"/>
          <w:b/>
          <w:lang w:val="en-US"/>
        </w:rPr>
        <w:t>Definition of apprenticeship</w:t>
      </w:r>
      <w:r w:rsidR="0061032A" w:rsidRPr="00942FC8">
        <w:rPr>
          <w:rStyle w:val="FootnoteReference"/>
          <w:rFonts w:asciiTheme="minorHAnsi" w:hAnsiTheme="minorHAnsi" w:cs="Arial"/>
          <w:b/>
          <w:lang w:val="en-US"/>
        </w:rPr>
        <w:footnoteReference w:id="8"/>
      </w:r>
    </w:p>
    <w:p w14:paraId="0319DE36" w14:textId="77777777" w:rsidR="00452B79" w:rsidRPr="00942FC8" w:rsidRDefault="00452B79" w:rsidP="00B61216">
      <w:pPr>
        <w:spacing w:after="0" w:line="240" w:lineRule="auto"/>
        <w:jc w:val="both"/>
        <w:rPr>
          <w:rFonts w:asciiTheme="minorHAnsi" w:hAnsiTheme="minorHAnsi" w:cs="Arial"/>
          <w:lang w:val="en-US"/>
        </w:rPr>
      </w:pPr>
    </w:p>
    <w:p w14:paraId="3E139008" w14:textId="46AD1529" w:rsidR="00940D10" w:rsidRPr="00942FC8" w:rsidRDefault="00392BC9" w:rsidP="00B61216">
      <w:pPr>
        <w:spacing w:after="0" w:line="240" w:lineRule="auto"/>
        <w:jc w:val="both"/>
        <w:rPr>
          <w:rFonts w:asciiTheme="minorHAnsi" w:hAnsiTheme="minorHAnsi"/>
          <w:lang w:val="en-GB"/>
        </w:rPr>
      </w:pPr>
      <w:r w:rsidRPr="00942FC8">
        <w:rPr>
          <w:rFonts w:asciiTheme="minorHAnsi" w:hAnsiTheme="minorHAnsi"/>
          <w:lang w:val="en-US"/>
        </w:rPr>
        <w:t xml:space="preserve">Following </w:t>
      </w:r>
      <w:r w:rsidRPr="00942FC8">
        <w:rPr>
          <w:rFonts w:asciiTheme="minorHAnsi" w:hAnsiTheme="minorHAnsi"/>
          <w:lang w:val="en-GB"/>
        </w:rPr>
        <w:t>reforms</w:t>
      </w:r>
      <w:r w:rsidR="00E74B2E" w:rsidRPr="00942FC8">
        <w:rPr>
          <w:rFonts w:asciiTheme="minorHAnsi" w:hAnsiTheme="minorHAnsi"/>
          <w:lang w:val="en-GB"/>
        </w:rPr>
        <w:t xml:space="preserve"> in 2011 the Italian apprenticeship system </w:t>
      </w:r>
      <w:r w:rsidRPr="00942FC8">
        <w:rPr>
          <w:rFonts w:asciiTheme="minorHAnsi" w:hAnsiTheme="minorHAnsi" w:cs="Arial"/>
          <w:lang w:val="en-GB"/>
        </w:rPr>
        <w:t>is part of a political strategy</w:t>
      </w:r>
      <w:r w:rsidR="00E74B2E" w:rsidRPr="00942FC8">
        <w:rPr>
          <w:rFonts w:asciiTheme="minorHAnsi" w:hAnsiTheme="minorHAnsi" w:cs="Arial"/>
          <w:lang w:val="en-GB"/>
        </w:rPr>
        <w:t xml:space="preserve"> role and is considered a major way to support young people</w:t>
      </w:r>
      <w:r w:rsidR="00B27588" w:rsidRPr="00942FC8">
        <w:rPr>
          <w:rFonts w:asciiTheme="minorHAnsi" w:hAnsiTheme="minorHAnsi" w:cs="Arial"/>
          <w:lang w:val="en-GB"/>
        </w:rPr>
        <w:t xml:space="preserve"> to </w:t>
      </w:r>
      <w:r w:rsidRPr="00942FC8">
        <w:rPr>
          <w:rFonts w:asciiTheme="minorHAnsi" w:hAnsiTheme="minorHAnsi" w:cs="Arial"/>
          <w:lang w:val="en-GB"/>
        </w:rPr>
        <w:t xml:space="preserve">gain </w:t>
      </w:r>
      <w:r w:rsidR="00E74B2E" w:rsidRPr="00942FC8">
        <w:rPr>
          <w:rFonts w:asciiTheme="minorHAnsi" w:hAnsiTheme="minorHAnsi" w:cs="Arial"/>
          <w:lang w:val="en-GB"/>
        </w:rPr>
        <w:t xml:space="preserve">access </w:t>
      </w:r>
      <w:r w:rsidRPr="00942FC8">
        <w:rPr>
          <w:rFonts w:asciiTheme="minorHAnsi" w:hAnsiTheme="minorHAnsi" w:cs="Arial"/>
          <w:lang w:val="en-GB"/>
        </w:rPr>
        <w:t xml:space="preserve">to </w:t>
      </w:r>
      <w:r w:rsidR="00E74B2E" w:rsidRPr="00942FC8">
        <w:rPr>
          <w:rFonts w:asciiTheme="minorHAnsi" w:hAnsiTheme="minorHAnsi" w:cs="Arial"/>
          <w:lang w:val="en-GB"/>
        </w:rPr>
        <w:t>the labour market</w:t>
      </w:r>
      <w:r w:rsidR="00B27588" w:rsidRPr="00942FC8">
        <w:rPr>
          <w:rFonts w:asciiTheme="minorHAnsi" w:hAnsiTheme="minorHAnsi" w:cs="Arial"/>
          <w:lang w:val="en-GB"/>
        </w:rPr>
        <w:t>. In this context the reform</w:t>
      </w:r>
      <w:r w:rsidRPr="00942FC8">
        <w:rPr>
          <w:rFonts w:asciiTheme="minorHAnsi" w:hAnsiTheme="minorHAnsi" w:cs="Arial"/>
          <w:lang w:val="en-GB"/>
        </w:rPr>
        <w:t>s</w:t>
      </w:r>
      <w:r w:rsidR="00B27588" w:rsidRPr="00942FC8">
        <w:rPr>
          <w:rFonts w:asciiTheme="minorHAnsi" w:hAnsiTheme="minorHAnsi" w:cs="Arial"/>
          <w:lang w:val="en-GB"/>
        </w:rPr>
        <w:t xml:space="preserve"> </w:t>
      </w:r>
      <w:r w:rsidRPr="00942FC8">
        <w:rPr>
          <w:rFonts w:asciiTheme="minorHAnsi" w:hAnsiTheme="minorHAnsi"/>
          <w:lang w:val="en-GB"/>
        </w:rPr>
        <w:t>were negotiated and an agreed</w:t>
      </w:r>
      <w:r w:rsidR="00B27588" w:rsidRPr="00942FC8">
        <w:rPr>
          <w:rFonts w:asciiTheme="minorHAnsi" w:hAnsiTheme="minorHAnsi"/>
          <w:lang w:val="en-GB"/>
        </w:rPr>
        <w:t xml:space="preserve"> </w:t>
      </w:r>
      <w:r w:rsidRPr="00942FC8">
        <w:rPr>
          <w:rFonts w:asciiTheme="minorHAnsi" w:hAnsiTheme="minorHAnsi"/>
          <w:lang w:val="en-GB"/>
        </w:rPr>
        <w:t>with</w:t>
      </w:r>
      <w:r w:rsidR="00E74B2E" w:rsidRPr="00942FC8">
        <w:rPr>
          <w:rFonts w:asciiTheme="minorHAnsi" w:hAnsiTheme="minorHAnsi"/>
          <w:lang w:val="en-GB"/>
        </w:rPr>
        <w:t xml:space="preserve"> social partners,</w:t>
      </w:r>
      <w:r w:rsidRPr="00942FC8">
        <w:rPr>
          <w:rFonts w:asciiTheme="minorHAnsi" w:hAnsiTheme="minorHAnsi"/>
          <w:lang w:val="en-GB"/>
        </w:rPr>
        <w:t xml:space="preserve"> national government and regional authorities</w:t>
      </w:r>
      <w:r w:rsidR="00B27588" w:rsidRPr="00942FC8">
        <w:rPr>
          <w:rFonts w:asciiTheme="minorHAnsi" w:hAnsiTheme="minorHAnsi"/>
          <w:lang w:val="en-GB"/>
        </w:rPr>
        <w:t>.</w:t>
      </w:r>
      <w:r w:rsidRPr="00942FC8">
        <w:rPr>
          <w:rFonts w:asciiTheme="minorHAnsi" w:hAnsiTheme="minorHAnsi"/>
          <w:lang w:val="en-GB"/>
        </w:rPr>
        <w:t xml:space="preserve"> </w:t>
      </w:r>
      <w:r w:rsidR="00476716" w:rsidRPr="00942FC8">
        <w:rPr>
          <w:rFonts w:asciiTheme="minorHAnsi" w:hAnsiTheme="minorHAnsi"/>
          <w:lang w:val="en-GB"/>
        </w:rPr>
        <w:t>However a structured and organi</w:t>
      </w:r>
      <w:r w:rsidR="00940D10" w:rsidRPr="00942FC8">
        <w:rPr>
          <w:rFonts w:asciiTheme="minorHAnsi" w:hAnsiTheme="minorHAnsi"/>
          <w:lang w:val="en-GB"/>
        </w:rPr>
        <w:t>s</w:t>
      </w:r>
      <w:r w:rsidR="00476716" w:rsidRPr="00942FC8">
        <w:rPr>
          <w:rFonts w:asciiTheme="minorHAnsi" w:hAnsiTheme="minorHAnsi"/>
          <w:lang w:val="en-GB"/>
        </w:rPr>
        <w:t>ed national system of control</w:t>
      </w:r>
      <w:r w:rsidRPr="00942FC8">
        <w:rPr>
          <w:rFonts w:asciiTheme="minorHAnsi" w:hAnsiTheme="minorHAnsi"/>
          <w:lang w:val="en-GB"/>
        </w:rPr>
        <w:t xml:space="preserve"> and monitoring of the training</w:t>
      </w:r>
      <w:r w:rsidR="00476716" w:rsidRPr="00942FC8">
        <w:rPr>
          <w:rFonts w:asciiTheme="minorHAnsi" w:hAnsiTheme="minorHAnsi"/>
          <w:lang w:val="en-GB"/>
        </w:rPr>
        <w:t xml:space="preserve"> is still lacking </w:t>
      </w:r>
      <w:r w:rsidRPr="00942FC8">
        <w:rPr>
          <w:rFonts w:asciiTheme="minorHAnsi" w:hAnsiTheme="minorHAnsi"/>
          <w:lang w:val="en-GB"/>
        </w:rPr>
        <w:t>because of the many levels of</w:t>
      </w:r>
      <w:r w:rsidR="00766613" w:rsidRPr="00942FC8">
        <w:rPr>
          <w:rFonts w:asciiTheme="minorHAnsi" w:hAnsiTheme="minorHAnsi"/>
          <w:lang w:val="en-GB"/>
        </w:rPr>
        <w:t xml:space="preserve"> governance at </w:t>
      </w:r>
      <w:r w:rsidRPr="00942FC8">
        <w:rPr>
          <w:rFonts w:asciiTheme="minorHAnsi" w:hAnsiTheme="minorHAnsi"/>
          <w:lang w:val="en-GB"/>
        </w:rPr>
        <w:t xml:space="preserve">the </w:t>
      </w:r>
      <w:r w:rsidR="00766613" w:rsidRPr="00942FC8">
        <w:rPr>
          <w:rFonts w:asciiTheme="minorHAnsi" w:hAnsiTheme="minorHAnsi"/>
          <w:lang w:val="en-GB"/>
        </w:rPr>
        <w:t>national and regional level.</w:t>
      </w:r>
    </w:p>
    <w:p w14:paraId="2E5EE93E" w14:textId="77777777" w:rsidR="004F262E" w:rsidRPr="00942FC8" w:rsidRDefault="004F262E" w:rsidP="00B61216">
      <w:pPr>
        <w:spacing w:after="0" w:line="240" w:lineRule="auto"/>
        <w:jc w:val="both"/>
        <w:rPr>
          <w:rStyle w:val="A3"/>
          <w:rFonts w:asciiTheme="minorHAnsi" w:hAnsiTheme="minorHAnsi"/>
          <w:sz w:val="22"/>
          <w:szCs w:val="22"/>
        </w:rPr>
      </w:pPr>
    </w:p>
    <w:p w14:paraId="0547D9B7" w14:textId="4C729CEB" w:rsidR="00E74B2E" w:rsidRPr="00942FC8" w:rsidRDefault="00392BC9" w:rsidP="00B61216">
      <w:pPr>
        <w:spacing w:after="0" w:line="240" w:lineRule="auto"/>
        <w:jc w:val="both"/>
        <w:rPr>
          <w:rFonts w:asciiTheme="minorHAnsi" w:hAnsiTheme="minorHAnsi"/>
          <w:lang w:val="en-GB"/>
        </w:rPr>
      </w:pPr>
      <w:r w:rsidRPr="00942FC8">
        <w:rPr>
          <w:rFonts w:asciiTheme="minorHAnsi" w:hAnsiTheme="minorHAnsi"/>
          <w:lang w:val="en-GB"/>
        </w:rPr>
        <w:t>Sometimes the system in Italy is not considered</w:t>
      </w:r>
      <w:r w:rsidR="00397E09" w:rsidRPr="00942FC8">
        <w:rPr>
          <w:rStyle w:val="FootnoteReference"/>
          <w:rFonts w:asciiTheme="minorHAnsi" w:hAnsiTheme="minorHAnsi"/>
          <w:lang w:val="en-GB"/>
        </w:rPr>
        <w:footnoteReference w:id="9"/>
      </w:r>
      <w:r w:rsidR="006C05C2" w:rsidRPr="00942FC8">
        <w:rPr>
          <w:rFonts w:asciiTheme="minorHAnsi" w:hAnsiTheme="minorHAnsi"/>
          <w:lang w:val="en-GB"/>
        </w:rPr>
        <w:t xml:space="preserve"> </w:t>
      </w:r>
      <w:r w:rsidRPr="00942FC8">
        <w:rPr>
          <w:rFonts w:asciiTheme="minorHAnsi" w:hAnsiTheme="minorHAnsi"/>
          <w:lang w:val="en-GB"/>
        </w:rPr>
        <w:t xml:space="preserve">as one apprenticeship system. Instead it is seen </w:t>
      </w:r>
      <w:r w:rsidRPr="00942FC8">
        <w:rPr>
          <w:rFonts w:asciiTheme="minorHAnsi" w:hAnsiTheme="minorHAnsi"/>
          <w:lang w:val="en-US"/>
        </w:rPr>
        <w:t>as</w:t>
      </w:r>
      <w:r w:rsidR="006C05C2" w:rsidRPr="00942FC8">
        <w:rPr>
          <w:rFonts w:asciiTheme="minorHAnsi" w:hAnsiTheme="minorHAnsi"/>
          <w:lang w:val="en-US"/>
        </w:rPr>
        <w:t xml:space="preserve"> three distinct types of apprenticeship</w:t>
      </w:r>
      <w:r w:rsidRPr="00942FC8">
        <w:rPr>
          <w:rFonts w:asciiTheme="minorHAnsi" w:hAnsiTheme="minorHAnsi"/>
          <w:lang w:val="en-US"/>
        </w:rPr>
        <w:t xml:space="preserve">s with specific objectives, governance and implementations rules. </w:t>
      </w:r>
      <w:r w:rsidR="00CB34A0" w:rsidRPr="00942FC8">
        <w:rPr>
          <w:rFonts w:asciiTheme="minorHAnsi" w:hAnsiTheme="minorHAnsi"/>
          <w:lang w:val="en-GB"/>
        </w:rPr>
        <w:t xml:space="preserve">Apprenticeships are </w:t>
      </w:r>
      <w:r w:rsidR="00E74B2E" w:rsidRPr="00942FC8">
        <w:rPr>
          <w:rFonts w:asciiTheme="minorHAnsi" w:hAnsiTheme="minorHAnsi"/>
          <w:lang w:val="en-GB"/>
        </w:rPr>
        <w:t>based on a mixed model that includes on-the-job</w:t>
      </w:r>
      <w:r w:rsidR="000204EC" w:rsidRPr="00942FC8">
        <w:rPr>
          <w:rFonts w:asciiTheme="minorHAnsi" w:hAnsiTheme="minorHAnsi"/>
          <w:lang w:val="en-GB"/>
        </w:rPr>
        <w:t xml:space="preserve"> </w:t>
      </w:r>
      <w:r w:rsidR="00E74B2E" w:rsidRPr="00942FC8">
        <w:rPr>
          <w:rFonts w:asciiTheme="minorHAnsi" w:hAnsiTheme="minorHAnsi"/>
          <w:lang w:val="en-GB"/>
        </w:rPr>
        <w:t xml:space="preserve">and off-the-job training. </w:t>
      </w:r>
      <w:r w:rsidR="00CB34A0" w:rsidRPr="00942FC8">
        <w:rPr>
          <w:rFonts w:asciiTheme="minorHAnsi" w:hAnsiTheme="minorHAnsi"/>
          <w:lang w:val="en-GB"/>
        </w:rPr>
        <w:t>The</w:t>
      </w:r>
      <w:r w:rsidR="00E74B2E" w:rsidRPr="00942FC8">
        <w:rPr>
          <w:rFonts w:asciiTheme="minorHAnsi" w:hAnsiTheme="minorHAnsi"/>
          <w:lang w:val="en-GB"/>
        </w:rPr>
        <w:t xml:space="preserve"> three types of apprenticeships </w:t>
      </w:r>
      <w:r w:rsidR="00CB34A0" w:rsidRPr="00942FC8">
        <w:rPr>
          <w:rFonts w:asciiTheme="minorHAnsi" w:hAnsiTheme="minorHAnsi"/>
          <w:lang w:val="en-GB"/>
        </w:rPr>
        <w:t xml:space="preserve">have </w:t>
      </w:r>
      <w:r w:rsidR="00B27588" w:rsidRPr="00942FC8">
        <w:rPr>
          <w:rFonts w:asciiTheme="minorHAnsi" w:hAnsiTheme="minorHAnsi"/>
          <w:lang w:val="en-GB"/>
        </w:rPr>
        <w:t>employment contract</w:t>
      </w:r>
      <w:r w:rsidR="00CB34A0" w:rsidRPr="00942FC8">
        <w:rPr>
          <w:rFonts w:asciiTheme="minorHAnsi" w:hAnsiTheme="minorHAnsi"/>
          <w:lang w:val="en-GB"/>
        </w:rPr>
        <w:t>s</w:t>
      </w:r>
      <w:r w:rsidR="00B27588" w:rsidRPr="00942FC8">
        <w:rPr>
          <w:rFonts w:asciiTheme="minorHAnsi" w:hAnsiTheme="minorHAnsi"/>
          <w:lang w:val="en-GB"/>
        </w:rPr>
        <w:t xml:space="preserve"> </w:t>
      </w:r>
      <w:r w:rsidR="00CB34A0" w:rsidRPr="00942FC8">
        <w:rPr>
          <w:rFonts w:asciiTheme="minorHAnsi" w:hAnsiTheme="minorHAnsi"/>
          <w:lang w:val="en-GB"/>
        </w:rPr>
        <w:t>which combine</w:t>
      </w:r>
      <w:r w:rsidR="00293767" w:rsidRPr="00942FC8">
        <w:rPr>
          <w:rFonts w:asciiTheme="minorHAnsi" w:hAnsiTheme="minorHAnsi"/>
          <w:lang w:val="en-GB"/>
        </w:rPr>
        <w:t xml:space="preserve"> work and training and </w:t>
      </w:r>
      <w:r w:rsidR="00CB34A0" w:rsidRPr="00942FC8">
        <w:rPr>
          <w:rFonts w:asciiTheme="minorHAnsi" w:hAnsiTheme="minorHAnsi"/>
          <w:lang w:val="en-GB"/>
        </w:rPr>
        <w:t xml:space="preserve">are </w:t>
      </w:r>
      <w:r w:rsidR="00293767" w:rsidRPr="00942FC8">
        <w:rPr>
          <w:rFonts w:asciiTheme="minorHAnsi" w:hAnsiTheme="minorHAnsi"/>
          <w:lang w:val="en-GB"/>
        </w:rPr>
        <w:t>delivered</w:t>
      </w:r>
      <w:r w:rsidR="00B27588" w:rsidRPr="00942FC8">
        <w:rPr>
          <w:rFonts w:asciiTheme="minorHAnsi" w:hAnsiTheme="minorHAnsi"/>
          <w:lang w:val="en-GB"/>
        </w:rPr>
        <w:t xml:space="preserve"> at all </w:t>
      </w:r>
      <w:r w:rsidR="00293767" w:rsidRPr="00942FC8">
        <w:rPr>
          <w:rFonts w:asciiTheme="minorHAnsi" w:hAnsiTheme="minorHAnsi"/>
          <w:lang w:val="en-GB"/>
        </w:rPr>
        <w:t xml:space="preserve">education </w:t>
      </w:r>
      <w:r w:rsidR="00B27588" w:rsidRPr="00942FC8">
        <w:rPr>
          <w:rFonts w:asciiTheme="minorHAnsi" w:hAnsiTheme="minorHAnsi"/>
          <w:lang w:val="en-GB"/>
        </w:rPr>
        <w:t>levels</w:t>
      </w:r>
      <w:r w:rsidR="00CB34A0" w:rsidRPr="00942FC8">
        <w:rPr>
          <w:rFonts w:asciiTheme="minorHAnsi" w:hAnsiTheme="minorHAnsi"/>
          <w:lang w:val="en-GB"/>
        </w:rPr>
        <w:t xml:space="preserve"> </w:t>
      </w:r>
      <w:r w:rsidR="00B27588" w:rsidRPr="00942FC8">
        <w:rPr>
          <w:rFonts w:asciiTheme="minorHAnsi" w:hAnsiTheme="minorHAnsi"/>
          <w:lang w:val="en-GB"/>
        </w:rPr>
        <w:t xml:space="preserve">from </w:t>
      </w:r>
      <w:r w:rsidR="00CB34A0" w:rsidRPr="00942FC8">
        <w:rPr>
          <w:rFonts w:asciiTheme="minorHAnsi" w:hAnsiTheme="minorHAnsi"/>
          <w:lang w:val="en-GB"/>
        </w:rPr>
        <w:t>compulsory education to h</w:t>
      </w:r>
      <w:r w:rsidR="00B27588" w:rsidRPr="00942FC8">
        <w:rPr>
          <w:rFonts w:asciiTheme="minorHAnsi" w:hAnsiTheme="minorHAnsi"/>
          <w:lang w:val="en-GB"/>
        </w:rPr>
        <w:t xml:space="preserve">igher </w:t>
      </w:r>
      <w:r w:rsidR="00CB34A0" w:rsidRPr="00942FC8">
        <w:rPr>
          <w:rFonts w:asciiTheme="minorHAnsi" w:hAnsiTheme="minorHAnsi"/>
          <w:lang w:val="en-GB"/>
        </w:rPr>
        <w:t>education (</w:t>
      </w:r>
      <w:r w:rsidR="00B27588" w:rsidRPr="00942FC8">
        <w:rPr>
          <w:rFonts w:asciiTheme="minorHAnsi" w:hAnsiTheme="minorHAnsi"/>
          <w:lang w:val="en-GB"/>
        </w:rPr>
        <w:t>including doctorates</w:t>
      </w:r>
      <w:r w:rsidR="00CB34A0" w:rsidRPr="00942FC8">
        <w:rPr>
          <w:rFonts w:asciiTheme="minorHAnsi" w:hAnsiTheme="minorHAnsi"/>
          <w:lang w:val="en-GB"/>
        </w:rPr>
        <w:t xml:space="preserve"> at EQF Level 8)</w:t>
      </w:r>
      <w:r w:rsidR="00B27588" w:rsidRPr="00942FC8">
        <w:rPr>
          <w:rFonts w:asciiTheme="minorHAnsi" w:hAnsiTheme="minorHAnsi"/>
          <w:lang w:val="en-GB"/>
        </w:rPr>
        <w:t>.</w:t>
      </w:r>
    </w:p>
    <w:p w14:paraId="79A1F8D8" w14:textId="77777777" w:rsidR="00940D10" w:rsidRPr="00942FC8" w:rsidRDefault="00940D10" w:rsidP="00B61216">
      <w:pPr>
        <w:spacing w:after="0" w:line="240" w:lineRule="auto"/>
        <w:jc w:val="both"/>
        <w:rPr>
          <w:rFonts w:asciiTheme="minorHAnsi" w:hAnsiTheme="minorHAnsi"/>
          <w:lang w:val="en-GB"/>
        </w:rPr>
      </w:pPr>
    </w:p>
    <w:p w14:paraId="095EA0E7" w14:textId="7BB45D2B" w:rsidR="00CB34A0" w:rsidRPr="00942FC8" w:rsidRDefault="000204EC" w:rsidP="00B61216">
      <w:pPr>
        <w:spacing w:after="0" w:line="240" w:lineRule="auto"/>
        <w:jc w:val="both"/>
        <w:rPr>
          <w:rFonts w:asciiTheme="minorHAnsi" w:hAnsiTheme="minorHAnsi"/>
          <w:lang w:val="en-US"/>
        </w:rPr>
      </w:pPr>
      <w:r w:rsidRPr="00942FC8">
        <w:rPr>
          <w:rFonts w:asciiTheme="minorHAnsi" w:hAnsiTheme="minorHAnsi"/>
          <w:lang w:val="en-GB"/>
        </w:rPr>
        <w:t>An apprentice is an employee wit</w:t>
      </w:r>
      <w:r w:rsidR="00E901B9" w:rsidRPr="00942FC8">
        <w:rPr>
          <w:rFonts w:asciiTheme="minorHAnsi" w:hAnsiTheme="minorHAnsi"/>
          <w:lang w:val="en-GB"/>
        </w:rPr>
        <w:t xml:space="preserve">h a specific training programme </w:t>
      </w:r>
      <w:r w:rsidR="00CB34A0" w:rsidRPr="00942FC8">
        <w:rPr>
          <w:rFonts w:asciiTheme="minorHAnsi" w:hAnsiTheme="minorHAnsi" w:cs="Arial"/>
          <w:color w:val="000000"/>
          <w:lang w:val="en-US"/>
        </w:rPr>
        <w:t>that lasts from six</w:t>
      </w:r>
      <w:r w:rsidR="00E901B9" w:rsidRPr="00942FC8">
        <w:rPr>
          <w:rFonts w:asciiTheme="minorHAnsi" w:hAnsiTheme="minorHAnsi" w:cs="Arial"/>
          <w:color w:val="000000"/>
          <w:lang w:val="en-US"/>
        </w:rPr>
        <w:t xml:space="preserve"> months </w:t>
      </w:r>
      <w:r w:rsidR="00CB34A0" w:rsidRPr="00942FC8">
        <w:rPr>
          <w:rFonts w:asciiTheme="minorHAnsi" w:hAnsiTheme="minorHAnsi" w:cs="Arial"/>
          <w:color w:val="000000"/>
          <w:lang w:val="en-US"/>
        </w:rPr>
        <w:t>to three</w:t>
      </w:r>
      <w:r w:rsidR="00E901B9" w:rsidRPr="00942FC8">
        <w:rPr>
          <w:rFonts w:asciiTheme="minorHAnsi" w:hAnsiTheme="minorHAnsi" w:cs="Arial"/>
          <w:color w:val="000000"/>
          <w:lang w:val="en-US"/>
        </w:rPr>
        <w:t xml:space="preserve"> years</w:t>
      </w:r>
      <w:r w:rsidR="009E5FA5" w:rsidRPr="00942FC8">
        <w:rPr>
          <w:rFonts w:asciiTheme="minorHAnsi" w:hAnsiTheme="minorHAnsi" w:cs="Calibri"/>
          <w:color w:val="000000"/>
          <w:lang w:val="en-US"/>
        </w:rPr>
        <w:t xml:space="preserve"> providing</w:t>
      </w:r>
      <w:r w:rsidR="00CB34A0" w:rsidRPr="00942FC8">
        <w:rPr>
          <w:rFonts w:asciiTheme="minorHAnsi" w:hAnsiTheme="minorHAnsi" w:cs="Calibri"/>
          <w:color w:val="000000"/>
          <w:lang w:val="en-US"/>
        </w:rPr>
        <w:t>. It provides</w:t>
      </w:r>
      <w:r w:rsidR="009E5FA5" w:rsidRPr="00942FC8">
        <w:rPr>
          <w:rFonts w:asciiTheme="minorHAnsi" w:hAnsiTheme="minorHAnsi" w:cs="Calibri"/>
          <w:color w:val="000000"/>
          <w:lang w:val="en-US"/>
        </w:rPr>
        <w:t xml:space="preserve"> at least 200 hours of work-based learning </w:t>
      </w:r>
      <w:r w:rsidR="00CB34A0" w:rsidRPr="00942FC8">
        <w:rPr>
          <w:rFonts w:asciiTheme="minorHAnsi" w:hAnsiTheme="minorHAnsi" w:cs="Calibri"/>
          <w:color w:val="000000"/>
          <w:lang w:val="en-US"/>
        </w:rPr>
        <w:t>during the</w:t>
      </w:r>
      <w:r w:rsidR="009E5FA5" w:rsidRPr="00942FC8">
        <w:rPr>
          <w:rFonts w:asciiTheme="minorHAnsi" w:hAnsiTheme="minorHAnsi" w:cs="Calibri"/>
          <w:color w:val="000000"/>
          <w:lang w:val="en-US"/>
        </w:rPr>
        <w:t xml:space="preserve"> </w:t>
      </w:r>
      <w:r w:rsidR="00CB34A0" w:rsidRPr="00942FC8">
        <w:rPr>
          <w:rFonts w:asciiTheme="minorHAnsi" w:hAnsiTheme="minorHAnsi" w:cs="Calibri"/>
          <w:color w:val="000000"/>
          <w:lang w:val="en-US"/>
        </w:rPr>
        <w:t xml:space="preserve">trainee’s </w:t>
      </w:r>
      <w:r w:rsidR="009E5FA5" w:rsidRPr="00942FC8">
        <w:rPr>
          <w:rFonts w:asciiTheme="minorHAnsi" w:hAnsiTheme="minorHAnsi" w:cs="Calibri"/>
          <w:color w:val="000000"/>
          <w:lang w:val="en-US"/>
        </w:rPr>
        <w:t xml:space="preserve">first year </w:t>
      </w:r>
      <w:r w:rsidR="00CB34A0" w:rsidRPr="00942FC8">
        <w:rPr>
          <w:rFonts w:asciiTheme="minorHAnsi" w:hAnsiTheme="minorHAnsi" w:cs="Calibri"/>
          <w:color w:val="000000"/>
          <w:lang w:val="en-US"/>
        </w:rPr>
        <w:t>– the amount of time spent at work</w:t>
      </w:r>
      <w:r w:rsidR="009E5FA5" w:rsidRPr="00942FC8">
        <w:rPr>
          <w:rFonts w:asciiTheme="minorHAnsi" w:hAnsiTheme="minorHAnsi" w:cs="Calibri"/>
          <w:color w:val="000000"/>
          <w:lang w:val="en-US"/>
        </w:rPr>
        <w:t xml:space="preserve"> </w:t>
      </w:r>
      <w:r w:rsidR="00CB34A0" w:rsidRPr="00942FC8">
        <w:rPr>
          <w:rFonts w:asciiTheme="minorHAnsi" w:hAnsiTheme="minorHAnsi" w:cs="Calibri"/>
          <w:color w:val="000000"/>
          <w:lang w:val="en-US"/>
        </w:rPr>
        <w:t xml:space="preserve">increases </w:t>
      </w:r>
      <w:r w:rsidR="009E5FA5" w:rsidRPr="00942FC8">
        <w:rPr>
          <w:rFonts w:asciiTheme="minorHAnsi" w:hAnsiTheme="minorHAnsi" w:cs="Calibri"/>
          <w:color w:val="000000"/>
          <w:lang w:val="en-US"/>
        </w:rPr>
        <w:t xml:space="preserve">each year. </w:t>
      </w:r>
      <w:r w:rsidR="00CB34A0" w:rsidRPr="00942FC8">
        <w:rPr>
          <w:rFonts w:asciiTheme="minorHAnsi" w:hAnsiTheme="minorHAnsi"/>
          <w:lang w:val="en-US"/>
        </w:rPr>
        <w:t xml:space="preserve">The practical implementation of apprenticeships differs significantly across Regions/Autonomous Provinces and among sectors of the economy. </w:t>
      </w:r>
    </w:p>
    <w:p w14:paraId="7B02CF2C" w14:textId="77777777" w:rsidR="002D20D1" w:rsidRPr="00942FC8" w:rsidRDefault="002D20D1" w:rsidP="00B61216">
      <w:pPr>
        <w:spacing w:after="0" w:line="240" w:lineRule="auto"/>
        <w:jc w:val="both"/>
        <w:rPr>
          <w:rStyle w:val="A3"/>
          <w:rFonts w:asciiTheme="minorHAnsi" w:hAnsiTheme="minorHAnsi"/>
          <w:sz w:val="22"/>
          <w:szCs w:val="22"/>
        </w:rPr>
      </w:pPr>
    </w:p>
    <w:p w14:paraId="391962B6" w14:textId="6AB9D752" w:rsidR="00256DBB" w:rsidRPr="00E51590" w:rsidRDefault="004F262E" w:rsidP="00256DBB">
      <w:pPr>
        <w:spacing w:after="0" w:line="240" w:lineRule="auto"/>
        <w:jc w:val="both"/>
        <w:rPr>
          <w:rFonts w:asciiTheme="minorHAnsi" w:hAnsiTheme="minorHAnsi" w:cs="Helvetica Neue"/>
          <w:color w:val="000000"/>
        </w:rPr>
      </w:pPr>
      <w:proofErr w:type="spellStart"/>
      <w:r w:rsidRPr="00E51590">
        <w:rPr>
          <w:rStyle w:val="A3"/>
          <w:rFonts w:asciiTheme="minorHAnsi" w:hAnsiTheme="minorHAnsi"/>
          <w:sz w:val="22"/>
          <w:szCs w:val="22"/>
        </w:rPr>
        <w:t>In</w:t>
      </w:r>
      <w:proofErr w:type="spellEnd"/>
      <w:r w:rsidRPr="00E51590">
        <w:rPr>
          <w:rStyle w:val="A3"/>
          <w:rFonts w:asciiTheme="minorHAnsi" w:hAnsiTheme="minorHAnsi"/>
          <w:sz w:val="22"/>
          <w:szCs w:val="22"/>
        </w:rPr>
        <w:t xml:space="preserve"> June 2015 the Jobs Act </w:t>
      </w:r>
      <w:r w:rsidR="00B36F3C" w:rsidRPr="00E51590">
        <w:rPr>
          <w:rStyle w:val="A3"/>
          <w:rFonts w:asciiTheme="minorHAnsi" w:hAnsiTheme="minorHAnsi"/>
          <w:sz w:val="22"/>
          <w:szCs w:val="22"/>
        </w:rPr>
        <w:t>introduced a</w:t>
      </w:r>
      <w:r w:rsidR="002D20D1" w:rsidRPr="00E51590">
        <w:rPr>
          <w:rStyle w:val="A3"/>
          <w:rFonts w:asciiTheme="minorHAnsi" w:hAnsiTheme="minorHAnsi"/>
          <w:sz w:val="22"/>
          <w:szCs w:val="22"/>
        </w:rPr>
        <w:t xml:space="preserve"> number of additional </w:t>
      </w:r>
      <w:r w:rsidR="00B36F3C" w:rsidRPr="00E51590">
        <w:rPr>
          <w:rStyle w:val="A3"/>
          <w:rFonts w:asciiTheme="minorHAnsi" w:hAnsiTheme="minorHAnsi"/>
          <w:sz w:val="22"/>
          <w:szCs w:val="22"/>
        </w:rPr>
        <w:t>measures</w:t>
      </w:r>
      <w:r w:rsidR="002D20D1" w:rsidRPr="00E51590">
        <w:rPr>
          <w:rStyle w:val="A3"/>
          <w:rFonts w:asciiTheme="minorHAnsi" w:hAnsiTheme="minorHAnsi"/>
          <w:sz w:val="22"/>
          <w:szCs w:val="22"/>
        </w:rPr>
        <w:t xml:space="preserve"> to simplify </w:t>
      </w:r>
      <w:r w:rsidR="00B36F3C" w:rsidRPr="00E51590">
        <w:rPr>
          <w:rStyle w:val="A3"/>
          <w:rFonts w:asciiTheme="minorHAnsi" w:hAnsiTheme="minorHAnsi"/>
          <w:sz w:val="22"/>
          <w:szCs w:val="22"/>
        </w:rPr>
        <w:t xml:space="preserve">the </w:t>
      </w:r>
      <w:r w:rsidR="002D20D1" w:rsidRPr="00E51590">
        <w:rPr>
          <w:rStyle w:val="A3"/>
          <w:rFonts w:asciiTheme="minorHAnsi" w:hAnsiTheme="minorHAnsi"/>
          <w:sz w:val="22"/>
          <w:szCs w:val="22"/>
        </w:rPr>
        <w:t xml:space="preserve">rules and bureaucracy, and to </w:t>
      </w:r>
      <w:r w:rsidR="00B36F3C" w:rsidRPr="00E51590">
        <w:rPr>
          <w:rStyle w:val="A3"/>
          <w:rFonts w:asciiTheme="minorHAnsi" w:hAnsiTheme="minorHAnsi"/>
          <w:sz w:val="22"/>
          <w:szCs w:val="22"/>
        </w:rPr>
        <w:t>provided economic incentives for</w:t>
      </w:r>
      <w:r w:rsidR="002D20D1" w:rsidRPr="00E51590">
        <w:rPr>
          <w:rStyle w:val="A3"/>
          <w:rFonts w:asciiTheme="minorHAnsi" w:hAnsiTheme="minorHAnsi"/>
          <w:sz w:val="22"/>
          <w:szCs w:val="22"/>
        </w:rPr>
        <w:t xml:space="preserve"> com</w:t>
      </w:r>
      <w:r w:rsidR="00B36F3C" w:rsidRPr="00E51590">
        <w:rPr>
          <w:rStyle w:val="A3"/>
          <w:rFonts w:asciiTheme="minorHAnsi" w:hAnsiTheme="minorHAnsi"/>
          <w:sz w:val="22"/>
          <w:szCs w:val="22"/>
        </w:rPr>
        <w:t>panies to start apprenticeship</w:t>
      </w:r>
      <w:r w:rsidR="002D20D1" w:rsidRPr="00E51590">
        <w:rPr>
          <w:rStyle w:val="A3"/>
          <w:rFonts w:asciiTheme="minorHAnsi" w:hAnsiTheme="minorHAnsi"/>
          <w:sz w:val="22"/>
          <w:szCs w:val="22"/>
        </w:rPr>
        <w:t xml:space="preserve">. </w:t>
      </w:r>
      <w:r w:rsidR="00B36F3C" w:rsidRPr="00E51590">
        <w:rPr>
          <w:rStyle w:val="A3"/>
          <w:rFonts w:asciiTheme="minorHAnsi" w:hAnsiTheme="minorHAnsi"/>
          <w:sz w:val="22"/>
          <w:szCs w:val="22"/>
        </w:rPr>
        <w:t xml:space="preserve">With the most recent </w:t>
      </w:r>
      <w:r w:rsidR="002D20D1" w:rsidRPr="00E51590">
        <w:rPr>
          <w:rStyle w:val="A3"/>
          <w:rFonts w:asciiTheme="minorHAnsi" w:hAnsiTheme="minorHAnsi"/>
          <w:sz w:val="22"/>
          <w:szCs w:val="22"/>
        </w:rPr>
        <w:t xml:space="preserve"> reform</w:t>
      </w:r>
      <w:r w:rsidR="00B36F3C" w:rsidRPr="00E51590">
        <w:rPr>
          <w:rStyle w:val="A3"/>
          <w:rFonts w:asciiTheme="minorHAnsi" w:hAnsiTheme="minorHAnsi"/>
          <w:sz w:val="22"/>
          <w:szCs w:val="22"/>
        </w:rPr>
        <w:t>s (2015) an</w:t>
      </w:r>
      <w:r w:rsidR="002D20D1" w:rsidRPr="00E51590">
        <w:rPr>
          <w:rStyle w:val="A3"/>
          <w:rFonts w:asciiTheme="minorHAnsi" w:hAnsiTheme="minorHAnsi"/>
          <w:sz w:val="22"/>
          <w:szCs w:val="22"/>
        </w:rPr>
        <w:t xml:space="preserve"> apprenticeship is defined and </w:t>
      </w:r>
      <w:r w:rsidR="00B36F3C" w:rsidRPr="00E51590">
        <w:rPr>
          <w:rStyle w:val="A3"/>
          <w:rFonts w:asciiTheme="minorHAnsi" w:hAnsiTheme="minorHAnsi"/>
          <w:sz w:val="22"/>
          <w:szCs w:val="22"/>
        </w:rPr>
        <w:t>seen</w:t>
      </w:r>
      <w:r w:rsidR="002D20D1" w:rsidRPr="00E51590">
        <w:rPr>
          <w:rStyle w:val="A3"/>
          <w:rFonts w:asciiTheme="minorHAnsi" w:hAnsiTheme="minorHAnsi"/>
          <w:sz w:val="22"/>
          <w:szCs w:val="22"/>
        </w:rPr>
        <w:t xml:space="preserve"> as ‘a permanent employment contract for youth training and employment’.</w:t>
      </w:r>
      <w:r w:rsidR="00B36F3C" w:rsidRPr="00E51590">
        <w:rPr>
          <w:rStyle w:val="A3"/>
          <w:rFonts w:asciiTheme="minorHAnsi" w:hAnsiTheme="minorHAnsi"/>
          <w:sz w:val="22"/>
          <w:szCs w:val="22"/>
        </w:rPr>
        <w:t xml:space="preserve"> </w:t>
      </w:r>
      <w:r w:rsidR="00256DBB" w:rsidRPr="00E51590">
        <w:rPr>
          <w:rStyle w:val="A3"/>
          <w:rFonts w:asciiTheme="minorHAnsi" w:hAnsiTheme="minorHAnsi"/>
          <w:sz w:val="22"/>
          <w:szCs w:val="22"/>
        </w:rPr>
        <w:t>This</w:t>
      </w:r>
      <w:r w:rsidR="00942FC8" w:rsidRPr="00E51590">
        <w:rPr>
          <w:rStyle w:val="A3"/>
          <w:rFonts w:asciiTheme="minorHAnsi" w:hAnsiTheme="minorHAnsi"/>
          <w:sz w:val="22"/>
          <w:szCs w:val="22"/>
        </w:rPr>
        <w:t xml:space="preserve"> </w:t>
      </w:r>
      <w:r w:rsidR="00256DBB" w:rsidRPr="00E51590">
        <w:rPr>
          <w:rStyle w:val="A3"/>
          <w:rFonts w:asciiTheme="minorHAnsi" w:hAnsiTheme="minorHAnsi"/>
          <w:sz w:val="22"/>
          <w:szCs w:val="22"/>
        </w:rPr>
        <w:t xml:space="preserve">reform </w:t>
      </w:r>
      <w:r w:rsidR="00B36F3C" w:rsidRPr="00E51590">
        <w:rPr>
          <w:rStyle w:val="A3"/>
          <w:rFonts w:asciiTheme="minorHAnsi" w:hAnsiTheme="minorHAnsi"/>
          <w:sz w:val="22"/>
          <w:szCs w:val="22"/>
        </w:rPr>
        <w:t>is one way</w:t>
      </w:r>
      <w:r w:rsidR="00256DBB" w:rsidRPr="00E51590">
        <w:rPr>
          <w:rStyle w:val="A3"/>
          <w:rFonts w:asciiTheme="minorHAnsi" w:hAnsiTheme="minorHAnsi"/>
          <w:sz w:val="22"/>
          <w:szCs w:val="22"/>
        </w:rPr>
        <w:t xml:space="preserve"> to expand and strengthen </w:t>
      </w:r>
      <w:r w:rsidR="00B36F3C" w:rsidRPr="00E51590">
        <w:rPr>
          <w:rStyle w:val="A3"/>
          <w:rFonts w:asciiTheme="minorHAnsi" w:hAnsiTheme="minorHAnsi"/>
          <w:sz w:val="22"/>
          <w:szCs w:val="22"/>
        </w:rPr>
        <w:t xml:space="preserve">the integration of the </w:t>
      </w:r>
      <w:r w:rsidR="00256DBB" w:rsidRPr="00E51590">
        <w:rPr>
          <w:rStyle w:val="A3"/>
          <w:rFonts w:asciiTheme="minorHAnsi" w:hAnsiTheme="minorHAnsi"/>
          <w:sz w:val="22"/>
          <w:szCs w:val="22"/>
        </w:rPr>
        <w:t xml:space="preserve">apprenticeship </w:t>
      </w:r>
      <w:r w:rsidR="00B36F3C" w:rsidRPr="00E51590">
        <w:rPr>
          <w:rStyle w:val="A3"/>
          <w:rFonts w:asciiTheme="minorHAnsi" w:hAnsiTheme="minorHAnsi"/>
          <w:sz w:val="22"/>
          <w:szCs w:val="22"/>
        </w:rPr>
        <w:t xml:space="preserve">in the school system. It </w:t>
      </w:r>
      <w:r w:rsidR="00256DBB" w:rsidRPr="00E51590">
        <w:rPr>
          <w:rStyle w:val="A3"/>
          <w:rFonts w:asciiTheme="minorHAnsi" w:hAnsiTheme="minorHAnsi"/>
          <w:sz w:val="22"/>
          <w:szCs w:val="22"/>
        </w:rPr>
        <w:t xml:space="preserve">mainly concerns </w:t>
      </w:r>
      <w:r w:rsidR="00256DBB" w:rsidRPr="00E51590">
        <w:rPr>
          <w:rFonts w:asciiTheme="minorHAnsi" w:hAnsiTheme="minorHAnsi" w:cs="Calibri"/>
          <w:lang w:val="en-US"/>
        </w:rPr>
        <w:t xml:space="preserve">apprenticeships </w:t>
      </w:r>
      <w:r w:rsidR="00B36F3C" w:rsidRPr="00E51590">
        <w:rPr>
          <w:rFonts w:asciiTheme="minorHAnsi" w:hAnsiTheme="minorHAnsi" w:cs="Calibri"/>
          <w:lang w:val="en-US"/>
        </w:rPr>
        <w:t xml:space="preserve">that </w:t>
      </w:r>
      <w:r w:rsidR="00256DBB" w:rsidRPr="00E51590">
        <w:rPr>
          <w:rFonts w:asciiTheme="minorHAnsi" w:hAnsiTheme="minorHAnsi" w:cs="Calibri"/>
          <w:lang w:val="en-US"/>
        </w:rPr>
        <w:t>lead to a diploma or vocational qualification</w:t>
      </w:r>
      <w:r w:rsidR="00256DBB" w:rsidRPr="00E51590">
        <w:rPr>
          <w:rStyle w:val="A3"/>
          <w:rFonts w:asciiTheme="minorHAnsi" w:hAnsiTheme="minorHAnsi"/>
          <w:sz w:val="22"/>
          <w:szCs w:val="22"/>
        </w:rPr>
        <w:t xml:space="preserve"> (type 1</w:t>
      </w:r>
      <w:r w:rsidR="00B36F3C" w:rsidRPr="00E51590">
        <w:rPr>
          <w:rStyle w:val="A3"/>
          <w:rFonts w:asciiTheme="minorHAnsi" w:hAnsiTheme="minorHAnsi"/>
          <w:sz w:val="22"/>
          <w:szCs w:val="22"/>
        </w:rPr>
        <w:t xml:space="preserve"> as defined below</w:t>
      </w:r>
      <w:r w:rsidR="00256DBB" w:rsidRPr="00E51590">
        <w:rPr>
          <w:rStyle w:val="A3"/>
          <w:rFonts w:asciiTheme="minorHAnsi" w:hAnsiTheme="minorHAnsi"/>
          <w:sz w:val="22"/>
          <w:szCs w:val="22"/>
        </w:rPr>
        <w:t xml:space="preserve">) and </w:t>
      </w:r>
      <w:r w:rsidR="00256DBB" w:rsidRPr="00E51590">
        <w:rPr>
          <w:rFonts w:asciiTheme="minorHAnsi" w:hAnsiTheme="minorHAnsi" w:cs="Calibri"/>
          <w:lang w:val="en-US"/>
        </w:rPr>
        <w:t>apprenticeships for higher education and research</w:t>
      </w:r>
      <w:r w:rsidR="00867C1A" w:rsidRPr="00E51590">
        <w:rPr>
          <w:rStyle w:val="A3"/>
          <w:rFonts w:asciiTheme="minorHAnsi" w:hAnsiTheme="minorHAnsi"/>
          <w:sz w:val="22"/>
          <w:szCs w:val="22"/>
        </w:rPr>
        <w:t xml:space="preserve"> (</w:t>
      </w:r>
      <w:r w:rsidR="00256DBB" w:rsidRPr="00E51590">
        <w:rPr>
          <w:rStyle w:val="A3"/>
          <w:rFonts w:asciiTheme="minorHAnsi" w:hAnsiTheme="minorHAnsi"/>
          <w:sz w:val="22"/>
          <w:szCs w:val="22"/>
        </w:rPr>
        <w:t>type 3</w:t>
      </w:r>
      <w:r w:rsidR="00B36F3C" w:rsidRPr="00E51590">
        <w:rPr>
          <w:rStyle w:val="A3"/>
          <w:rFonts w:asciiTheme="minorHAnsi" w:hAnsiTheme="minorHAnsi"/>
          <w:sz w:val="22"/>
          <w:szCs w:val="22"/>
        </w:rPr>
        <w:t xml:space="preserve"> as defined below</w:t>
      </w:r>
      <w:r w:rsidR="00256DBB" w:rsidRPr="00E51590">
        <w:rPr>
          <w:rStyle w:val="A3"/>
          <w:rFonts w:asciiTheme="minorHAnsi" w:hAnsiTheme="minorHAnsi"/>
          <w:sz w:val="22"/>
          <w:szCs w:val="22"/>
        </w:rPr>
        <w:t>). The reform broadens the spectrum of education qualifications</w:t>
      </w:r>
      <w:r w:rsidR="00B36F3C" w:rsidRPr="00E51590">
        <w:rPr>
          <w:rStyle w:val="A3"/>
          <w:rFonts w:asciiTheme="minorHAnsi" w:hAnsiTheme="minorHAnsi"/>
          <w:sz w:val="22"/>
          <w:szCs w:val="22"/>
        </w:rPr>
        <w:t xml:space="preserve"> that are available</w:t>
      </w:r>
      <w:r w:rsidR="00256DBB" w:rsidRPr="00E51590">
        <w:rPr>
          <w:rStyle w:val="A3"/>
          <w:rFonts w:asciiTheme="minorHAnsi" w:hAnsiTheme="minorHAnsi"/>
          <w:sz w:val="22"/>
          <w:szCs w:val="22"/>
        </w:rPr>
        <w:t>, makes</w:t>
      </w:r>
      <w:r w:rsidR="00B36F3C" w:rsidRPr="00E51590">
        <w:rPr>
          <w:rStyle w:val="A3"/>
          <w:rFonts w:asciiTheme="minorHAnsi" w:hAnsiTheme="minorHAnsi"/>
          <w:sz w:val="22"/>
          <w:szCs w:val="22"/>
        </w:rPr>
        <w:t xml:space="preserve"> the </w:t>
      </w:r>
      <w:r w:rsidR="00256DBB" w:rsidRPr="00E51590">
        <w:rPr>
          <w:rStyle w:val="A3"/>
          <w:rFonts w:asciiTheme="minorHAnsi" w:hAnsiTheme="minorHAnsi"/>
          <w:sz w:val="22"/>
          <w:szCs w:val="22"/>
        </w:rPr>
        <w:t xml:space="preserve"> curricula more </w:t>
      </w:r>
      <w:r w:rsidR="00256DBB" w:rsidRPr="00E51590">
        <w:rPr>
          <w:rFonts w:asciiTheme="minorHAnsi" w:hAnsiTheme="minorHAnsi" w:cs="FVTTKG+HelveticaNeue"/>
          <w:color w:val="000000"/>
          <w:lang w:val="en-US"/>
        </w:rPr>
        <w:t xml:space="preserve">flexible in </w:t>
      </w:r>
      <w:r w:rsidR="00B36F3C" w:rsidRPr="00E51590">
        <w:rPr>
          <w:rFonts w:asciiTheme="minorHAnsi" w:hAnsiTheme="minorHAnsi" w:cs="FVTTKG+HelveticaNeue"/>
          <w:color w:val="000000"/>
          <w:lang w:val="en-US"/>
        </w:rPr>
        <w:t>order to respond to</w:t>
      </w:r>
      <w:r w:rsidR="00256DBB" w:rsidRPr="00E51590">
        <w:rPr>
          <w:rFonts w:asciiTheme="minorHAnsi" w:hAnsiTheme="minorHAnsi" w:cs="FVTTKG+HelveticaNeue"/>
          <w:color w:val="000000"/>
          <w:lang w:val="en-US"/>
        </w:rPr>
        <w:t xml:space="preserve"> </w:t>
      </w:r>
      <w:r w:rsidR="00B36F3C" w:rsidRPr="00E51590">
        <w:rPr>
          <w:rFonts w:asciiTheme="minorHAnsi" w:hAnsiTheme="minorHAnsi" w:cs="FVTTKG+HelveticaNeue"/>
          <w:color w:val="000000"/>
          <w:lang w:val="en-US"/>
        </w:rPr>
        <w:t>the length of the training programme</w:t>
      </w:r>
      <w:r w:rsidR="00256DBB" w:rsidRPr="00E51590">
        <w:rPr>
          <w:rFonts w:asciiTheme="minorHAnsi" w:hAnsiTheme="minorHAnsi" w:cs="FVTTKG+HelveticaNeue"/>
          <w:color w:val="000000"/>
          <w:lang w:val="en-US"/>
        </w:rPr>
        <w:t xml:space="preserve">, and tries to balance </w:t>
      </w:r>
      <w:r w:rsidR="00B36F3C" w:rsidRPr="00E51590">
        <w:rPr>
          <w:rFonts w:asciiTheme="minorHAnsi" w:hAnsiTheme="minorHAnsi" w:cs="FVTTKG+HelveticaNeue"/>
          <w:color w:val="000000"/>
          <w:lang w:val="en-US"/>
        </w:rPr>
        <w:t>an apprentice’s salary</w:t>
      </w:r>
      <w:r w:rsidR="00256DBB" w:rsidRPr="00E51590">
        <w:rPr>
          <w:rFonts w:asciiTheme="minorHAnsi" w:hAnsiTheme="minorHAnsi" w:cs="FVTTKG+HelveticaNeue"/>
          <w:color w:val="000000"/>
          <w:lang w:val="en-US"/>
        </w:rPr>
        <w:t xml:space="preserve"> with </w:t>
      </w:r>
      <w:r w:rsidR="00B36F3C" w:rsidRPr="00E51590">
        <w:rPr>
          <w:rFonts w:asciiTheme="minorHAnsi" w:hAnsiTheme="minorHAnsi" w:cs="FVTTKG+HelveticaNeue"/>
          <w:color w:val="000000"/>
          <w:lang w:val="en-US"/>
        </w:rPr>
        <w:t xml:space="preserve">their </w:t>
      </w:r>
      <w:r w:rsidR="00256DBB" w:rsidRPr="00E51590">
        <w:rPr>
          <w:rFonts w:asciiTheme="minorHAnsi" w:hAnsiTheme="minorHAnsi" w:cs="FVTTKG+HelveticaNeue"/>
          <w:color w:val="000000"/>
          <w:lang w:val="en-US"/>
        </w:rPr>
        <w:t>education duties.</w:t>
      </w:r>
    </w:p>
    <w:p w14:paraId="4995F1E9" w14:textId="77777777" w:rsidR="00B61216" w:rsidRPr="00942FC8" w:rsidRDefault="00B61216" w:rsidP="00B61216">
      <w:pPr>
        <w:spacing w:after="0" w:line="240" w:lineRule="auto"/>
        <w:jc w:val="both"/>
        <w:rPr>
          <w:rFonts w:asciiTheme="minorHAnsi" w:hAnsiTheme="minorHAnsi" w:cs="Arial"/>
          <w:lang w:val="en-US"/>
        </w:rPr>
      </w:pPr>
    </w:p>
    <w:p w14:paraId="50BCB594" w14:textId="77777777" w:rsidR="00393613" w:rsidRPr="00942FC8" w:rsidRDefault="00393613" w:rsidP="00B61216">
      <w:pPr>
        <w:spacing w:after="0" w:line="240" w:lineRule="auto"/>
        <w:jc w:val="both"/>
        <w:rPr>
          <w:rFonts w:asciiTheme="minorHAnsi" w:hAnsiTheme="minorHAnsi" w:cs="Arial"/>
          <w:b/>
          <w:lang w:val="en-US"/>
        </w:rPr>
      </w:pPr>
      <w:r w:rsidRPr="00942FC8">
        <w:rPr>
          <w:rFonts w:asciiTheme="minorHAnsi" w:hAnsiTheme="minorHAnsi" w:cs="Arial"/>
          <w:b/>
          <w:lang w:val="en-US"/>
        </w:rPr>
        <w:t>3.2 Legislative framework</w:t>
      </w:r>
    </w:p>
    <w:p w14:paraId="728ED8F0" w14:textId="77777777" w:rsidR="00825F30" w:rsidRPr="00942FC8" w:rsidRDefault="00825F30" w:rsidP="00B61216">
      <w:pPr>
        <w:spacing w:after="0" w:line="240" w:lineRule="auto"/>
        <w:jc w:val="both"/>
        <w:rPr>
          <w:rFonts w:asciiTheme="minorHAnsi" w:hAnsiTheme="minorHAnsi" w:cs="Arial"/>
          <w:b/>
          <w:lang w:val="en-US"/>
        </w:rPr>
      </w:pPr>
    </w:p>
    <w:p w14:paraId="48AC7102" w14:textId="54F50CBB" w:rsidR="0010157C" w:rsidRPr="00942FC8" w:rsidRDefault="00452B79" w:rsidP="00B61216">
      <w:pPr>
        <w:pStyle w:val="Default"/>
        <w:jc w:val="both"/>
        <w:rPr>
          <w:rFonts w:asciiTheme="minorHAnsi" w:hAnsiTheme="minorHAnsi"/>
          <w:sz w:val="22"/>
          <w:szCs w:val="22"/>
          <w:lang w:val="en-US"/>
        </w:rPr>
      </w:pPr>
      <w:r w:rsidRPr="00942FC8">
        <w:rPr>
          <w:rFonts w:asciiTheme="minorHAnsi" w:hAnsiTheme="minorHAnsi"/>
          <w:sz w:val="22"/>
          <w:szCs w:val="22"/>
          <w:lang w:val="en-US"/>
        </w:rPr>
        <w:t>The apprenticeship sys</w:t>
      </w:r>
      <w:r w:rsidR="00D76CE8" w:rsidRPr="00942FC8">
        <w:rPr>
          <w:rFonts w:asciiTheme="minorHAnsi" w:hAnsiTheme="minorHAnsi"/>
          <w:sz w:val="22"/>
          <w:szCs w:val="22"/>
          <w:lang w:val="en-US"/>
        </w:rPr>
        <w:t xml:space="preserve">tem </w:t>
      </w:r>
      <w:r w:rsidR="0010157C" w:rsidRPr="00942FC8">
        <w:rPr>
          <w:rFonts w:asciiTheme="minorHAnsi" w:hAnsiTheme="minorHAnsi"/>
          <w:sz w:val="22"/>
          <w:szCs w:val="22"/>
          <w:lang w:val="en-US"/>
        </w:rPr>
        <w:t xml:space="preserve">is </w:t>
      </w:r>
      <w:r w:rsidRPr="00942FC8">
        <w:rPr>
          <w:rFonts w:asciiTheme="minorHAnsi" w:hAnsiTheme="minorHAnsi"/>
          <w:sz w:val="22"/>
          <w:szCs w:val="22"/>
          <w:lang w:val="en-US"/>
        </w:rPr>
        <w:t>new features in the three types of contract available in the country</w:t>
      </w:r>
      <w:r w:rsidR="00293767" w:rsidRPr="00942FC8">
        <w:rPr>
          <w:rFonts w:asciiTheme="minorHAnsi" w:hAnsiTheme="minorHAnsi"/>
          <w:sz w:val="22"/>
          <w:szCs w:val="22"/>
          <w:lang w:val="en-US"/>
        </w:rPr>
        <w:t>:</w:t>
      </w:r>
      <w:r w:rsidR="00E901B9" w:rsidRPr="00942FC8">
        <w:rPr>
          <w:rFonts w:asciiTheme="minorHAnsi" w:hAnsiTheme="minorHAnsi"/>
          <w:sz w:val="22"/>
          <w:szCs w:val="22"/>
          <w:lang w:val="en-US"/>
        </w:rPr>
        <w:t xml:space="preserve"> (</w:t>
      </w:r>
      <w:r w:rsidR="000204EC" w:rsidRPr="00942FC8">
        <w:rPr>
          <w:rFonts w:asciiTheme="minorHAnsi" w:hAnsiTheme="minorHAnsi"/>
          <w:sz w:val="22"/>
          <w:szCs w:val="22"/>
          <w:lang w:val="en-US"/>
        </w:rPr>
        <w:t>more detail in 3.5)</w:t>
      </w:r>
    </w:p>
    <w:p w14:paraId="1175E6CE" w14:textId="77777777" w:rsidR="0010157C" w:rsidRPr="00942FC8" w:rsidRDefault="0010157C" w:rsidP="00B61216">
      <w:pPr>
        <w:pStyle w:val="Default"/>
        <w:jc w:val="both"/>
        <w:rPr>
          <w:rFonts w:asciiTheme="minorHAnsi" w:hAnsiTheme="minorHAnsi"/>
          <w:sz w:val="22"/>
          <w:szCs w:val="22"/>
          <w:lang w:val="en-US"/>
        </w:rPr>
      </w:pPr>
    </w:p>
    <w:p w14:paraId="22386246" w14:textId="7210DE39" w:rsidR="0010157C" w:rsidRPr="00942FC8" w:rsidRDefault="0010157C" w:rsidP="00B61216">
      <w:pPr>
        <w:pStyle w:val="Default"/>
        <w:numPr>
          <w:ilvl w:val="0"/>
          <w:numId w:val="14"/>
        </w:numPr>
        <w:jc w:val="both"/>
        <w:rPr>
          <w:rFonts w:asciiTheme="minorHAnsi" w:hAnsiTheme="minorHAnsi"/>
          <w:sz w:val="22"/>
          <w:szCs w:val="22"/>
          <w:lang w:val="en-US"/>
        </w:rPr>
      </w:pPr>
      <w:proofErr w:type="gramStart"/>
      <w:r w:rsidRPr="00942FC8">
        <w:rPr>
          <w:rFonts w:asciiTheme="minorHAnsi" w:hAnsiTheme="minorHAnsi" w:cs="Calibri"/>
          <w:sz w:val="22"/>
          <w:szCs w:val="22"/>
          <w:lang w:val="en-US"/>
        </w:rPr>
        <w:t>a</w:t>
      </w:r>
      <w:r w:rsidR="00B27588" w:rsidRPr="00942FC8">
        <w:rPr>
          <w:rFonts w:asciiTheme="minorHAnsi" w:hAnsiTheme="minorHAnsi" w:cs="Calibri"/>
          <w:sz w:val="22"/>
          <w:szCs w:val="22"/>
          <w:lang w:val="en-US"/>
        </w:rPr>
        <w:t>pprenticeship</w:t>
      </w:r>
      <w:r w:rsidRPr="00942FC8">
        <w:rPr>
          <w:rFonts w:asciiTheme="minorHAnsi" w:hAnsiTheme="minorHAnsi" w:cs="Calibri"/>
          <w:sz w:val="22"/>
          <w:szCs w:val="22"/>
          <w:lang w:val="en-US"/>
        </w:rPr>
        <w:t>s</w:t>
      </w:r>
      <w:proofErr w:type="gramEnd"/>
      <w:r w:rsidR="00B27588" w:rsidRPr="00942FC8">
        <w:rPr>
          <w:rFonts w:asciiTheme="minorHAnsi" w:hAnsiTheme="minorHAnsi" w:cs="Calibri"/>
          <w:sz w:val="22"/>
          <w:szCs w:val="22"/>
          <w:lang w:val="en-US"/>
        </w:rPr>
        <w:t xml:space="preserve"> </w:t>
      </w:r>
      <w:r w:rsidRPr="00942FC8">
        <w:rPr>
          <w:rFonts w:asciiTheme="minorHAnsi" w:hAnsiTheme="minorHAnsi" w:cs="Calibri"/>
          <w:sz w:val="22"/>
          <w:szCs w:val="22"/>
          <w:lang w:val="en-US"/>
        </w:rPr>
        <w:t xml:space="preserve">lead to a diploma or </w:t>
      </w:r>
      <w:r w:rsidR="00B27588" w:rsidRPr="00942FC8">
        <w:rPr>
          <w:rFonts w:asciiTheme="minorHAnsi" w:hAnsiTheme="minorHAnsi" w:cs="Calibri"/>
          <w:sz w:val="22"/>
          <w:szCs w:val="22"/>
          <w:lang w:val="en-US"/>
        </w:rPr>
        <w:t xml:space="preserve">vocational </w:t>
      </w:r>
      <w:r w:rsidR="00B27588" w:rsidRPr="00E51590">
        <w:rPr>
          <w:rFonts w:asciiTheme="minorHAnsi" w:hAnsiTheme="minorHAnsi" w:cs="Calibri"/>
          <w:sz w:val="22"/>
          <w:szCs w:val="22"/>
          <w:lang w:val="en-US"/>
        </w:rPr>
        <w:t>qualification</w:t>
      </w:r>
      <w:r w:rsidR="00B36F3C" w:rsidRPr="00E51590">
        <w:rPr>
          <w:rFonts w:asciiTheme="minorHAnsi" w:hAnsiTheme="minorHAnsi" w:cs="Calibri"/>
          <w:sz w:val="22"/>
          <w:szCs w:val="22"/>
          <w:lang w:val="en-US"/>
        </w:rPr>
        <w:t xml:space="preserve"> (</w:t>
      </w:r>
      <w:r w:rsidR="00256DBB" w:rsidRPr="00E51590">
        <w:rPr>
          <w:rFonts w:asciiTheme="minorHAnsi" w:hAnsiTheme="minorHAnsi" w:cs="Calibri"/>
          <w:sz w:val="22"/>
          <w:szCs w:val="22"/>
          <w:lang w:val="en-US"/>
        </w:rPr>
        <w:t>type 1)</w:t>
      </w:r>
      <w:r w:rsidR="00B36F3C" w:rsidRPr="00E51590">
        <w:rPr>
          <w:rFonts w:asciiTheme="minorHAnsi" w:hAnsiTheme="minorHAnsi" w:cs="Calibri"/>
          <w:sz w:val="22"/>
          <w:szCs w:val="22"/>
          <w:lang w:val="en-US"/>
        </w:rPr>
        <w:t>.</w:t>
      </w:r>
      <w:r w:rsidRPr="00942FC8">
        <w:rPr>
          <w:rFonts w:asciiTheme="minorHAnsi" w:hAnsiTheme="minorHAnsi" w:cs="Calibri"/>
          <w:sz w:val="22"/>
          <w:szCs w:val="22"/>
          <w:lang w:val="en-US"/>
        </w:rPr>
        <w:t xml:space="preserve"> They are</w:t>
      </w:r>
      <w:r w:rsidR="00B27588" w:rsidRPr="00942FC8">
        <w:rPr>
          <w:rFonts w:asciiTheme="minorHAnsi" w:hAnsiTheme="minorHAnsi" w:cs="Calibri"/>
          <w:sz w:val="22"/>
          <w:szCs w:val="22"/>
          <w:lang w:val="en-US"/>
        </w:rPr>
        <w:t xml:space="preserve"> targeted </w:t>
      </w:r>
      <w:r w:rsidRPr="00942FC8">
        <w:rPr>
          <w:rFonts w:asciiTheme="minorHAnsi" w:hAnsiTheme="minorHAnsi" w:cs="Calibri"/>
          <w:sz w:val="22"/>
          <w:szCs w:val="22"/>
          <w:lang w:val="en-US"/>
        </w:rPr>
        <w:t>at</w:t>
      </w:r>
      <w:r w:rsidR="00293767" w:rsidRPr="00942FC8">
        <w:rPr>
          <w:rFonts w:asciiTheme="minorHAnsi" w:hAnsiTheme="minorHAnsi" w:cs="Calibri"/>
          <w:sz w:val="22"/>
          <w:szCs w:val="22"/>
          <w:lang w:val="en-US"/>
        </w:rPr>
        <w:t xml:space="preserve"> young people aged </w:t>
      </w:r>
      <w:r w:rsidRPr="00942FC8">
        <w:rPr>
          <w:rFonts w:asciiTheme="minorHAnsi" w:hAnsiTheme="minorHAnsi" w:cs="Calibri"/>
          <w:sz w:val="22"/>
          <w:szCs w:val="22"/>
          <w:lang w:val="en-US"/>
        </w:rPr>
        <w:t xml:space="preserve">from 15 to </w:t>
      </w:r>
      <w:r w:rsidR="00293767" w:rsidRPr="00942FC8">
        <w:rPr>
          <w:rFonts w:asciiTheme="minorHAnsi" w:hAnsiTheme="minorHAnsi" w:cs="Calibri"/>
          <w:sz w:val="22"/>
          <w:szCs w:val="22"/>
          <w:lang w:val="en-US"/>
        </w:rPr>
        <w:t>25</w:t>
      </w:r>
      <w:r w:rsidR="00B27588" w:rsidRPr="00942FC8">
        <w:rPr>
          <w:rFonts w:asciiTheme="minorHAnsi" w:hAnsiTheme="minorHAnsi" w:cs="Calibri"/>
          <w:sz w:val="22"/>
          <w:szCs w:val="22"/>
          <w:lang w:val="en-US"/>
        </w:rPr>
        <w:t xml:space="preserve"> </w:t>
      </w:r>
      <w:r w:rsidRPr="00942FC8">
        <w:rPr>
          <w:rFonts w:asciiTheme="minorHAnsi" w:hAnsiTheme="minorHAnsi" w:cs="Calibri"/>
          <w:sz w:val="22"/>
          <w:szCs w:val="22"/>
          <w:lang w:val="en-US"/>
        </w:rPr>
        <w:t>and enable</w:t>
      </w:r>
      <w:r w:rsidR="00B27588" w:rsidRPr="00942FC8">
        <w:rPr>
          <w:rFonts w:asciiTheme="minorHAnsi" w:hAnsiTheme="minorHAnsi" w:cs="Calibri"/>
          <w:sz w:val="22"/>
          <w:szCs w:val="22"/>
          <w:lang w:val="en-US"/>
        </w:rPr>
        <w:t xml:space="preserve"> </w:t>
      </w:r>
      <w:r w:rsidRPr="00942FC8">
        <w:rPr>
          <w:rFonts w:asciiTheme="minorHAnsi" w:hAnsiTheme="minorHAnsi" w:cs="Calibri"/>
          <w:sz w:val="22"/>
          <w:szCs w:val="22"/>
          <w:lang w:val="en-US"/>
        </w:rPr>
        <w:t xml:space="preserve">them </w:t>
      </w:r>
      <w:r w:rsidR="00293767" w:rsidRPr="00942FC8">
        <w:rPr>
          <w:rFonts w:asciiTheme="minorHAnsi" w:hAnsiTheme="minorHAnsi" w:cs="Calibri"/>
          <w:sz w:val="22"/>
          <w:szCs w:val="22"/>
          <w:lang w:val="en-US"/>
        </w:rPr>
        <w:t xml:space="preserve">to </w:t>
      </w:r>
      <w:r w:rsidRPr="00942FC8">
        <w:rPr>
          <w:rFonts w:asciiTheme="minorHAnsi" w:hAnsiTheme="minorHAnsi" w:cs="Calibri"/>
          <w:sz w:val="22"/>
          <w:szCs w:val="22"/>
          <w:lang w:val="en-US"/>
        </w:rPr>
        <w:t>complete</w:t>
      </w:r>
      <w:r w:rsidR="00B27588" w:rsidRPr="00942FC8">
        <w:rPr>
          <w:rFonts w:asciiTheme="minorHAnsi" w:hAnsiTheme="minorHAnsi" w:cs="Calibri"/>
          <w:sz w:val="22"/>
          <w:szCs w:val="22"/>
          <w:lang w:val="en-US"/>
        </w:rPr>
        <w:t xml:space="preserve"> </w:t>
      </w:r>
      <w:r w:rsidRPr="00942FC8">
        <w:rPr>
          <w:rFonts w:asciiTheme="minorHAnsi" w:hAnsiTheme="minorHAnsi" w:cs="Calibri"/>
          <w:sz w:val="22"/>
          <w:szCs w:val="22"/>
          <w:lang w:val="en-US"/>
        </w:rPr>
        <w:t>compulsory education;</w:t>
      </w:r>
      <w:bookmarkStart w:id="0" w:name="_GoBack"/>
      <w:bookmarkEnd w:id="0"/>
    </w:p>
    <w:p w14:paraId="15154C38" w14:textId="5C202563" w:rsidR="0010157C" w:rsidRPr="00942FC8" w:rsidRDefault="0010157C" w:rsidP="00B61216">
      <w:pPr>
        <w:pStyle w:val="Default"/>
        <w:numPr>
          <w:ilvl w:val="0"/>
          <w:numId w:val="14"/>
        </w:numPr>
        <w:jc w:val="both"/>
        <w:rPr>
          <w:rFonts w:asciiTheme="minorHAnsi" w:hAnsiTheme="minorHAnsi"/>
          <w:sz w:val="22"/>
          <w:szCs w:val="22"/>
          <w:lang w:val="en-US"/>
        </w:rPr>
      </w:pPr>
      <w:r w:rsidRPr="00942FC8">
        <w:rPr>
          <w:rFonts w:asciiTheme="minorHAnsi" w:hAnsiTheme="minorHAnsi" w:cs="Calibri"/>
          <w:sz w:val="22"/>
          <w:szCs w:val="22"/>
          <w:lang w:val="en-US"/>
        </w:rPr>
        <w:lastRenderedPageBreak/>
        <w:t>p</w:t>
      </w:r>
      <w:r w:rsidR="00B27588" w:rsidRPr="00942FC8">
        <w:rPr>
          <w:rFonts w:asciiTheme="minorHAnsi" w:hAnsiTheme="minorHAnsi" w:cs="Calibri"/>
          <w:sz w:val="22"/>
          <w:szCs w:val="22"/>
          <w:lang w:val="en-US"/>
        </w:rPr>
        <w:t>rofessional apprenticeship</w:t>
      </w:r>
      <w:r w:rsidRPr="00942FC8">
        <w:rPr>
          <w:rFonts w:asciiTheme="minorHAnsi" w:hAnsiTheme="minorHAnsi" w:cs="Calibri"/>
          <w:sz w:val="22"/>
          <w:szCs w:val="22"/>
          <w:lang w:val="en-US"/>
        </w:rPr>
        <w:t>s or job contracts</w:t>
      </w:r>
      <w:r w:rsidR="00B27588" w:rsidRPr="00942FC8">
        <w:rPr>
          <w:rFonts w:asciiTheme="minorHAnsi" w:hAnsiTheme="minorHAnsi" w:cs="Calibri"/>
          <w:sz w:val="22"/>
          <w:szCs w:val="22"/>
          <w:lang w:val="en-US"/>
        </w:rPr>
        <w:t xml:space="preserve"> </w:t>
      </w:r>
      <w:r w:rsidR="00293767" w:rsidRPr="00942FC8">
        <w:rPr>
          <w:rFonts w:asciiTheme="minorHAnsi" w:hAnsiTheme="minorHAnsi" w:cs="Calibri"/>
          <w:sz w:val="22"/>
          <w:szCs w:val="22"/>
          <w:lang w:val="en-US"/>
        </w:rPr>
        <w:t>enable</w:t>
      </w:r>
      <w:r w:rsidR="00B27588" w:rsidRPr="00942FC8">
        <w:rPr>
          <w:rFonts w:asciiTheme="minorHAnsi" w:hAnsiTheme="minorHAnsi" w:cs="Calibri"/>
          <w:sz w:val="22"/>
          <w:szCs w:val="22"/>
          <w:lang w:val="en-US"/>
        </w:rPr>
        <w:t xml:space="preserve"> young people </w:t>
      </w:r>
      <w:r w:rsidR="00293767" w:rsidRPr="00942FC8">
        <w:rPr>
          <w:rFonts w:asciiTheme="minorHAnsi" w:hAnsiTheme="minorHAnsi" w:cs="Calibri"/>
          <w:sz w:val="22"/>
          <w:szCs w:val="22"/>
          <w:lang w:val="en-US"/>
        </w:rPr>
        <w:t xml:space="preserve">aged </w:t>
      </w:r>
      <w:r w:rsidRPr="00942FC8">
        <w:rPr>
          <w:rFonts w:asciiTheme="minorHAnsi" w:hAnsiTheme="minorHAnsi" w:cs="Calibri"/>
          <w:sz w:val="22"/>
          <w:szCs w:val="22"/>
          <w:lang w:val="en-US"/>
        </w:rPr>
        <w:t xml:space="preserve">from 18 to </w:t>
      </w:r>
      <w:r w:rsidR="00293767" w:rsidRPr="00942FC8">
        <w:rPr>
          <w:rFonts w:asciiTheme="minorHAnsi" w:hAnsiTheme="minorHAnsi" w:cs="Calibri"/>
          <w:sz w:val="22"/>
          <w:szCs w:val="22"/>
          <w:lang w:val="en-US"/>
        </w:rPr>
        <w:t>29</w:t>
      </w:r>
      <w:r w:rsidR="00B27588" w:rsidRPr="00942FC8">
        <w:rPr>
          <w:rFonts w:asciiTheme="minorHAnsi" w:hAnsiTheme="minorHAnsi" w:cs="Calibri"/>
          <w:sz w:val="22"/>
          <w:szCs w:val="22"/>
          <w:lang w:val="en-US"/>
        </w:rPr>
        <w:t xml:space="preserve"> to gain a vocational qualification </w:t>
      </w:r>
      <w:r w:rsidRPr="00942FC8">
        <w:rPr>
          <w:rFonts w:asciiTheme="minorHAnsi" w:hAnsiTheme="minorHAnsi" w:cs="Calibri"/>
          <w:sz w:val="22"/>
          <w:szCs w:val="22"/>
          <w:lang w:val="en-US"/>
        </w:rPr>
        <w:t>by completing a three year</w:t>
      </w:r>
      <w:r w:rsidR="00B27588" w:rsidRPr="00942FC8">
        <w:rPr>
          <w:rFonts w:asciiTheme="minorHAnsi" w:hAnsiTheme="minorHAnsi" w:cs="Calibri"/>
          <w:sz w:val="22"/>
          <w:szCs w:val="22"/>
          <w:lang w:val="en-US"/>
        </w:rPr>
        <w:t xml:space="preserve"> (or five y</w:t>
      </w:r>
      <w:r w:rsidR="00B36F3C">
        <w:rPr>
          <w:rFonts w:asciiTheme="minorHAnsi" w:hAnsiTheme="minorHAnsi" w:cs="Calibri"/>
          <w:sz w:val="22"/>
          <w:szCs w:val="22"/>
          <w:lang w:val="en-US"/>
        </w:rPr>
        <w:t xml:space="preserve">ears in </w:t>
      </w:r>
      <w:r w:rsidR="00B36F3C" w:rsidRPr="00E51590">
        <w:rPr>
          <w:rFonts w:asciiTheme="minorHAnsi" w:hAnsiTheme="minorHAnsi" w:cs="Calibri"/>
          <w:sz w:val="22"/>
          <w:szCs w:val="22"/>
          <w:lang w:val="en-US"/>
        </w:rPr>
        <w:t>craft) training pathway (</w:t>
      </w:r>
      <w:r w:rsidR="00256DBB" w:rsidRPr="00E51590">
        <w:rPr>
          <w:rFonts w:asciiTheme="minorHAnsi" w:hAnsiTheme="minorHAnsi" w:cs="Calibri"/>
          <w:sz w:val="22"/>
          <w:szCs w:val="22"/>
          <w:lang w:val="en-US"/>
        </w:rPr>
        <w:t>type 2)</w:t>
      </w:r>
      <w:r w:rsidR="00B36F3C" w:rsidRPr="00E51590">
        <w:rPr>
          <w:rFonts w:asciiTheme="minorHAnsi" w:hAnsiTheme="minorHAnsi" w:cs="Calibri"/>
          <w:sz w:val="22"/>
          <w:szCs w:val="22"/>
          <w:lang w:val="en-US"/>
        </w:rPr>
        <w:t>;</w:t>
      </w:r>
    </w:p>
    <w:p w14:paraId="7D7EA8CF" w14:textId="4E967D71" w:rsidR="00D76CE8" w:rsidRPr="00942FC8" w:rsidRDefault="0010157C" w:rsidP="00B61216">
      <w:pPr>
        <w:pStyle w:val="Default"/>
        <w:numPr>
          <w:ilvl w:val="0"/>
          <w:numId w:val="14"/>
        </w:numPr>
        <w:jc w:val="both"/>
        <w:rPr>
          <w:rFonts w:asciiTheme="minorHAnsi" w:hAnsiTheme="minorHAnsi"/>
          <w:sz w:val="22"/>
          <w:szCs w:val="22"/>
          <w:lang w:val="en-US"/>
        </w:rPr>
      </w:pPr>
      <w:proofErr w:type="gramStart"/>
      <w:r w:rsidRPr="00E51590">
        <w:rPr>
          <w:rFonts w:asciiTheme="minorHAnsi" w:hAnsiTheme="minorHAnsi" w:cs="Calibri"/>
          <w:sz w:val="22"/>
          <w:szCs w:val="22"/>
          <w:lang w:val="en-US"/>
        </w:rPr>
        <w:t>a</w:t>
      </w:r>
      <w:r w:rsidR="00B27588" w:rsidRPr="00E51590">
        <w:rPr>
          <w:rFonts w:asciiTheme="minorHAnsi" w:hAnsiTheme="minorHAnsi" w:cs="Calibri"/>
          <w:sz w:val="22"/>
          <w:szCs w:val="22"/>
          <w:lang w:val="en-US"/>
        </w:rPr>
        <w:t>pprenticeship</w:t>
      </w:r>
      <w:r w:rsidRPr="00E51590">
        <w:rPr>
          <w:rFonts w:asciiTheme="minorHAnsi" w:hAnsiTheme="minorHAnsi" w:cs="Calibri"/>
          <w:sz w:val="22"/>
          <w:szCs w:val="22"/>
          <w:lang w:val="en-US"/>
        </w:rPr>
        <w:t>s</w:t>
      </w:r>
      <w:proofErr w:type="gramEnd"/>
      <w:r w:rsidR="00B27588" w:rsidRPr="00E51590">
        <w:rPr>
          <w:rFonts w:asciiTheme="minorHAnsi" w:hAnsiTheme="minorHAnsi" w:cs="Calibri"/>
          <w:sz w:val="22"/>
          <w:szCs w:val="22"/>
          <w:lang w:val="en-US"/>
        </w:rPr>
        <w:t xml:space="preserve"> for</w:t>
      </w:r>
      <w:r w:rsidR="00B36F3C" w:rsidRPr="00E51590">
        <w:rPr>
          <w:rFonts w:asciiTheme="minorHAnsi" w:hAnsiTheme="minorHAnsi" w:cs="Calibri"/>
          <w:sz w:val="22"/>
          <w:szCs w:val="22"/>
          <w:lang w:val="en-US"/>
        </w:rPr>
        <w:t xml:space="preserve"> higher education and research (type </w:t>
      </w:r>
      <w:r w:rsidR="00256DBB" w:rsidRPr="00E51590">
        <w:rPr>
          <w:rFonts w:asciiTheme="minorHAnsi" w:hAnsiTheme="minorHAnsi" w:cs="Calibri"/>
          <w:sz w:val="22"/>
          <w:szCs w:val="22"/>
          <w:lang w:val="en-US"/>
        </w:rPr>
        <w:t>3)</w:t>
      </w:r>
      <w:r w:rsidR="00B36F3C" w:rsidRPr="00E51590">
        <w:rPr>
          <w:rFonts w:asciiTheme="minorHAnsi" w:hAnsiTheme="minorHAnsi" w:cs="Calibri"/>
          <w:sz w:val="22"/>
          <w:szCs w:val="22"/>
          <w:lang w:val="en-US"/>
        </w:rPr>
        <w:t>.</w:t>
      </w:r>
      <w:r w:rsidR="00B36F3C">
        <w:rPr>
          <w:rFonts w:asciiTheme="minorHAnsi" w:hAnsiTheme="minorHAnsi" w:cs="Calibri"/>
          <w:sz w:val="22"/>
          <w:szCs w:val="22"/>
          <w:lang w:val="en-US"/>
        </w:rPr>
        <w:t xml:space="preserve"> </w:t>
      </w:r>
      <w:r w:rsidRPr="00942FC8">
        <w:rPr>
          <w:rFonts w:asciiTheme="minorHAnsi" w:hAnsiTheme="minorHAnsi" w:cs="Calibri"/>
          <w:sz w:val="22"/>
          <w:szCs w:val="22"/>
          <w:lang w:val="en-US"/>
        </w:rPr>
        <w:t>These</w:t>
      </w:r>
      <w:r w:rsidR="00293767" w:rsidRPr="00942FC8">
        <w:rPr>
          <w:rFonts w:asciiTheme="minorHAnsi" w:hAnsiTheme="minorHAnsi" w:cs="Calibri"/>
          <w:sz w:val="22"/>
          <w:szCs w:val="22"/>
          <w:lang w:val="en-US"/>
        </w:rPr>
        <w:t xml:space="preserve"> enable</w:t>
      </w:r>
      <w:r w:rsidR="00B27588" w:rsidRPr="00942FC8">
        <w:rPr>
          <w:rFonts w:asciiTheme="minorHAnsi" w:hAnsiTheme="minorHAnsi" w:cs="Calibri"/>
          <w:sz w:val="22"/>
          <w:szCs w:val="22"/>
          <w:lang w:val="en-US"/>
        </w:rPr>
        <w:t xml:space="preserve"> apprentices to gain tertiary level diplomas (technical or academic) or a doctorate degree from the education system. </w:t>
      </w:r>
      <w:r w:rsidR="00124B46" w:rsidRPr="00942FC8">
        <w:rPr>
          <w:rFonts w:asciiTheme="minorHAnsi" w:hAnsiTheme="minorHAnsi" w:cs="Calibri"/>
          <w:sz w:val="22"/>
          <w:szCs w:val="22"/>
          <w:lang w:val="en-US"/>
        </w:rPr>
        <w:t>Apprenticeship for higher education and research</w:t>
      </w:r>
      <w:r w:rsidR="00124B46" w:rsidRPr="00942FC8">
        <w:rPr>
          <w:rFonts w:asciiTheme="minorHAnsi" w:hAnsiTheme="minorHAnsi"/>
          <w:sz w:val="22"/>
          <w:szCs w:val="22"/>
          <w:lang w:val="en-US"/>
        </w:rPr>
        <w:t xml:space="preserve"> are not widespread and there are some Regions without this kind of apprenticeship contract.</w:t>
      </w:r>
    </w:p>
    <w:p w14:paraId="3501026B" w14:textId="77777777" w:rsidR="00B61216" w:rsidRPr="00942FC8" w:rsidRDefault="00B61216" w:rsidP="00B61216">
      <w:pPr>
        <w:spacing w:after="0" w:line="240" w:lineRule="auto"/>
        <w:jc w:val="both"/>
        <w:rPr>
          <w:rFonts w:asciiTheme="minorHAnsi" w:hAnsiTheme="minorHAnsi" w:cs="Arial"/>
          <w:b/>
          <w:lang w:val="en-US"/>
        </w:rPr>
      </w:pPr>
    </w:p>
    <w:p w14:paraId="4424A15C" w14:textId="77777777" w:rsidR="00747B47" w:rsidRPr="00942FC8" w:rsidRDefault="00604BC7" w:rsidP="00B61216">
      <w:pPr>
        <w:spacing w:after="0" w:line="240" w:lineRule="auto"/>
        <w:jc w:val="both"/>
        <w:rPr>
          <w:rFonts w:asciiTheme="minorHAnsi" w:hAnsiTheme="minorHAnsi" w:cs="Arial"/>
          <w:b/>
          <w:lang w:val="en-US"/>
        </w:rPr>
      </w:pPr>
      <w:r w:rsidRPr="00942FC8">
        <w:rPr>
          <w:rFonts w:asciiTheme="minorHAnsi" w:hAnsiTheme="minorHAnsi" w:cs="Arial"/>
          <w:b/>
          <w:lang w:val="en-US"/>
        </w:rPr>
        <w:t>3.</w:t>
      </w:r>
      <w:r w:rsidR="00393613" w:rsidRPr="00942FC8">
        <w:rPr>
          <w:rFonts w:asciiTheme="minorHAnsi" w:hAnsiTheme="minorHAnsi" w:cs="Arial"/>
          <w:b/>
          <w:lang w:val="en-US"/>
        </w:rPr>
        <w:t>3</w:t>
      </w:r>
      <w:r w:rsidRPr="00942FC8">
        <w:rPr>
          <w:rFonts w:asciiTheme="minorHAnsi" w:hAnsiTheme="minorHAnsi" w:cs="Arial"/>
          <w:b/>
          <w:lang w:val="en-US"/>
        </w:rPr>
        <w:t xml:space="preserve"> </w:t>
      </w:r>
      <w:r w:rsidR="00747B47" w:rsidRPr="00942FC8">
        <w:rPr>
          <w:rFonts w:asciiTheme="minorHAnsi" w:hAnsiTheme="minorHAnsi" w:cs="Arial"/>
          <w:b/>
          <w:lang w:val="en-US"/>
        </w:rPr>
        <w:t>Some work based learning programmes</w:t>
      </w:r>
    </w:p>
    <w:p w14:paraId="4C4F2D00" w14:textId="77777777" w:rsidR="00604BC7" w:rsidRPr="00942FC8" w:rsidRDefault="00604BC7" w:rsidP="00B61216">
      <w:pPr>
        <w:spacing w:after="0" w:line="240" w:lineRule="auto"/>
        <w:jc w:val="both"/>
        <w:rPr>
          <w:rFonts w:asciiTheme="minorHAnsi" w:hAnsiTheme="minorHAnsi" w:cs="Arial"/>
          <w:b/>
          <w:lang w:val="en-GB"/>
        </w:rPr>
      </w:pPr>
    </w:p>
    <w:p w14:paraId="32B90BA0" w14:textId="3C9A2BB0" w:rsidR="00256DBB" w:rsidRPr="00942FC8" w:rsidRDefault="00E901B9" w:rsidP="00B61216">
      <w:pPr>
        <w:spacing w:after="0" w:line="240" w:lineRule="auto"/>
        <w:jc w:val="both"/>
        <w:rPr>
          <w:rFonts w:asciiTheme="minorHAnsi" w:hAnsiTheme="minorHAnsi"/>
          <w:lang w:val="en-GB"/>
        </w:rPr>
      </w:pPr>
      <w:r w:rsidRPr="00E51590">
        <w:rPr>
          <w:rFonts w:asciiTheme="minorHAnsi" w:hAnsiTheme="minorHAnsi" w:cs="Arial"/>
          <w:lang w:val="en-GB"/>
        </w:rPr>
        <w:t>In Italy work based learning pathway</w:t>
      </w:r>
      <w:r w:rsidR="00EA47BA" w:rsidRPr="00E51590">
        <w:rPr>
          <w:rFonts w:asciiTheme="minorHAnsi" w:hAnsiTheme="minorHAnsi" w:cs="Arial"/>
          <w:lang w:val="en-GB"/>
        </w:rPr>
        <w:t>s</w:t>
      </w:r>
      <w:r w:rsidRPr="00E51590">
        <w:rPr>
          <w:rFonts w:asciiTheme="minorHAnsi" w:hAnsiTheme="minorHAnsi" w:cs="Arial"/>
          <w:lang w:val="en-GB"/>
        </w:rPr>
        <w:t xml:space="preserve"> </w:t>
      </w:r>
      <w:r w:rsidR="00EA47BA" w:rsidRPr="00E51590">
        <w:rPr>
          <w:rFonts w:asciiTheme="minorHAnsi" w:hAnsiTheme="minorHAnsi" w:cs="Arial"/>
          <w:lang w:val="en-GB"/>
        </w:rPr>
        <w:t>also</w:t>
      </w:r>
      <w:r w:rsidRPr="00E51590">
        <w:rPr>
          <w:rFonts w:asciiTheme="minorHAnsi" w:hAnsiTheme="minorHAnsi" w:cs="Arial"/>
          <w:lang w:val="en-GB"/>
        </w:rPr>
        <w:t xml:space="preserve"> include traineeships</w:t>
      </w:r>
      <w:r w:rsidR="00EA47BA" w:rsidRPr="00E51590">
        <w:rPr>
          <w:rFonts w:asciiTheme="minorHAnsi" w:hAnsiTheme="minorHAnsi" w:cs="Arial"/>
          <w:lang w:val="en-GB"/>
        </w:rPr>
        <w:t>. These are organised on an</w:t>
      </w:r>
      <w:r w:rsidR="00572FE4" w:rsidRPr="00E51590">
        <w:rPr>
          <w:rFonts w:asciiTheme="minorHAnsi" w:hAnsiTheme="minorHAnsi" w:cs="Arial"/>
          <w:lang w:val="en-GB"/>
        </w:rPr>
        <w:t xml:space="preserve"> </w:t>
      </w:r>
      <w:r w:rsidRPr="00E51590">
        <w:rPr>
          <w:rFonts w:asciiTheme="minorHAnsi" w:hAnsiTheme="minorHAnsi"/>
          <w:lang w:val="en-GB"/>
        </w:rPr>
        <w:t>‘alternance</w:t>
      </w:r>
      <w:r w:rsidR="00EA47BA" w:rsidRPr="00E51590">
        <w:rPr>
          <w:rFonts w:asciiTheme="minorHAnsi" w:hAnsiTheme="minorHAnsi"/>
          <w:lang w:val="en-GB"/>
        </w:rPr>
        <w:t>’ based model and combine school with periods</w:t>
      </w:r>
      <w:r w:rsidRPr="00E51590">
        <w:rPr>
          <w:rFonts w:asciiTheme="minorHAnsi" w:hAnsiTheme="minorHAnsi"/>
          <w:lang w:val="en-GB"/>
        </w:rPr>
        <w:t xml:space="preserve"> </w:t>
      </w:r>
      <w:r w:rsidR="00EA47BA" w:rsidRPr="00E51590">
        <w:rPr>
          <w:rFonts w:asciiTheme="minorHAnsi" w:hAnsiTheme="minorHAnsi"/>
          <w:lang w:val="en-GB"/>
        </w:rPr>
        <w:t>of</w:t>
      </w:r>
      <w:r w:rsidRPr="00E51590">
        <w:rPr>
          <w:rFonts w:asciiTheme="minorHAnsi" w:hAnsiTheme="minorHAnsi"/>
          <w:lang w:val="en-GB"/>
        </w:rPr>
        <w:t xml:space="preserve"> work-place training. </w:t>
      </w:r>
      <w:r w:rsidR="00572FE4" w:rsidRPr="00E51590">
        <w:rPr>
          <w:rFonts w:asciiTheme="minorHAnsi" w:hAnsiTheme="minorHAnsi"/>
          <w:lang w:val="en-GB"/>
        </w:rPr>
        <w:t>The</w:t>
      </w:r>
      <w:r w:rsidR="00EA47BA" w:rsidRPr="00E51590">
        <w:rPr>
          <w:rFonts w:asciiTheme="minorHAnsi" w:hAnsiTheme="minorHAnsi"/>
          <w:lang w:val="en-GB"/>
        </w:rPr>
        <w:t>y seek</w:t>
      </w:r>
      <w:r w:rsidR="00572FE4" w:rsidRPr="00E51590">
        <w:rPr>
          <w:rFonts w:asciiTheme="minorHAnsi" w:hAnsiTheme="minorHAnsi"/>
          <w:lang w:val="en-GB"/>
        </w:rPr>
        <w:t xml:space="preserve"> to improve the</w:t>
      </w:r>
      <w:r w:rsidR="00EA47BA" w:rsidRPr="00E51590">
        <w:rPr>
          <w:rFonts w:asciiTheme="minorHAnsi" w:hAnsiTheme="minorHAnsi"/>
          <w:lang w:val="en-GB"/>
        </w:rPr>
        <w:t xml:space="preserve"> quality and relevance of</w:t>
      </w:r>
      <w:r w:rsidR="00572FE4" w:rsidRPr="00E51590">
        <w:rPr>
          <w:rFonts w:asciiTheme="minorHAnsi" w:hAnsiTheme="minorHAnsi"/>
          <w:lang w:val="en-GB"/>
        </w:rPr>
        <w:t xml:space="preserve"> learning and training process </w:t>
      </w:r>
      <w:r w:rsidR="00EA47BA" w:rsidRPr="00E51590">
        <w:rPr>
          <w:rFonts w:asciiTheme="minorHAnsi" w:hAnsiTheme="minorHAnsi"/>
          <w:lang w:val="en-GB"/>
        </w:rPr>
        <w:t>by combining study and training in</w:t>
      </w:r>
      <w:r w:rsidR="00572FE4" w:rsidRPr="00E51590">
        <w:rPr>
          <w:rFonts w:asciiTheme="minorHAnsi" w:hAnsiTheme="minorHAnsi"/>
          <w:lang w:val="en-GB"/>
        </w:rPr>
        <w:t xml:space="preserve"> </w:t>
      </w:r>
      <w:r w:rsidR="0076588E" w:rsidRPr="00E51590">
        <w:rPr>
          <w:rFonts w:asciiTheme="minorHAnsi" w:hAnsiTheme="minorHAnsi"/>
          <w:lang w:val="en-GB"/>
        </w:rPr>
        <w:t xml:space="preserve">school and </w:t>
      </w:r>
      <w:r w:rsidR="00EA47BA" w:rsidRPr="00E51590">
        <w:rPr>
          <w:rFonts w:asciiTheme="minorHAnsi" w:hAnsiTheme="minorHAnsi"/>
          <w:lang w:val="en-GB"/>
        </w:rPr>
        <w:t xml:space="preserve">the </w:t>
      </w:r>
      <w:r w:rsidR="0076588E" w:rsidRPr="00E51590">
        <w:rPr>
          <w:rFonts w:asciiTheme="minorHAnsi" w:hAnsiTheme="minorHAnsi"/>
          <w:lang w:val="en-GB"/>
        </w:rPr>
        <w:t>work</w:t>
      </w:r>
      <w:r w:rsidR="00572FE4" w:rsidRPr="00E51590">
        <w:rPr>
          <w:rFonts w:asciiTheme="minorHAnsi" w:hAnsiTheme="minorHAnsi"/>
          <w:lang w:val="en-GB"/>
        </w:rPr>
        <w:t xml:space="preserve">place. </w:t>
      </w:r>
      <w:r w:rsidR="00256DBB" w:rsidRPr="00E51590">
        <w:rPr>
          <w:rFonts w:asciiTheme="minorHAnsi" w:hAnsiTheme="minorHAnsi"/>
          <w:lang w:val="en-GB"/>
        </w:rPr>
        <w:t xml:space="preserve">To </w:t>
      </w:r>
      <w:r w:rsidR="00256DBB" w:rsidRPr="00E51590">
        <w:rPr>
          <w:rStyle w:val="A3"/>
          <w:rFonts w:asciiTheme="minorHAnsi" w:hAnsiTheme="minorHAnsi"/>
          <w:sz w:val="22"/>
          <w:szCs w:val="22"/>
        </w:rPr>
        <w:t xml:space="preserve">strengthen the </w:t>
      </w:r>
      <w:r w:rsidR="00B36F3C" w:rsidRPr="00E51590">
        <w:rPr>
          <w:rStyle w:val="A3"/>
          <w:rFonts w:asciiTheme="minorHAnsi" w:hAnsiTheme="minorHAnsi"/>
          <w:sz w:val="22"/>
          <w:szCs w:val="22"/>
        </w:rPr>
        <w:t>work-based learning</w:t>
      </w:r>
      <w:r w:rsidR="00256DBB" w:rsidRPr="00E51590">
        <w:rPr>
          <w:rStyle w:val="A3"/>
          <w:rFonts w:asciiTheme="minorHAnsi" w:hAnsiTheme="minorHAnsi"/>
          <w:sz w:val="22"/>
          <w:szCs w:val="22"/>
        </w:rPr>
        <w:t xml:space="preserve"> component </w:t>
      </w:r>
      <w:r w:rsidR="00B36F3C" w:rsidRPr="00E51590">
        <w:rPr>
          <w:rStyle w:val="A3"/>
          <w:rFonts w:asciiTheme="minorHAnsi" w:hAnsiTheme="minorHAnsi"/>
          <w:sz w:val="22"/>
          <w:szCs w:val="22"/>
        </w:rPr>
        <w:t>of training, the latest</w:t>
      </w:r>
      <w:r w:rsidR="00256DBB" w:rsidRPr="00E51590">
        <w:rPr>
          <w:rStyle w:val="A3"/>
          <w:rFonts w:asciiTheme="minorHAnsi" w:hAnsiTheme="minorHAnsi"/>
          <w:sz w:val="22"/>
          <w:szCs w:val="22"/>
        </w:rPr>
        <w:t xml:space="preserve"> </w:t>
      </w:r>
      <w:r w:rsidR="00B36F3C" w:rsidRPr="00E51590">
        <w:rPr>
          <w:rStyle w:val="A3"/>
          <w:rFonts w:asciiTheme="minorHAnsi" w:hAnsiTheme="minorHAnsi"/>
          <w:sz w:val="22"/>
          <w:szCs w:val="22"/>
        </w:rPr>
        <w:t>law reform in 2015</w:t>
      </w:r>
      <w:r w:rsidR="00867C1A" w:rsidRPr="00E51590">
        <w:rPr>
          <w:rStyle w:val="A3"/>
          <w:rFonts w:asciiTheme="minorHAnsi" w:hAnsiTheme="minorHAnsi"/>
          <w:sz w:val="22"/>
          <w:szCs w:val="22"/>
        </w:rPr>
        <w:t xml:space="preserve"> </w:t>
      </w:r>
      <w:r w:rsidR="00B36F3C" w:rsidRPr="00E51590">
        <w:rPr>
          <w:rStyle w:val="A3"/>
          <w:rFonts w:asciiTheme="minorHAnsi" w:hAnsiTheme="minorHAnsi"/>
          <w:sz w:val="22"/>
          <w:szCs w:val="22"/>
        </w:rPr>
        <w:t>made</w:t>
      </w:r>
      <w:r w:rsidR="00256DBB" w:rsidRPr="00E51590">
        <w:rPr>
          <w:rStyle w:val="A3"/>
          <w:rFonts w:asciiTheme="minorHAnsi" w:hAnsiTheme="minorHAnsi"/>
          <w:sz w:val="22"/>
          <w:szCs w:val="22"/>
        </w:rPr>
        <w:t xml:space="preserve"> alternance compulsory for all students.</w:t>
      </w:r>
    </w:p>
    <w:p w14:paraId="10D37762" w14:textId="77777777" w:rsidR="00747B47" w:rsidRPr="00942FC8" w:rsidRDefault="00747B47" w:rsidP="00B61216">
      <w:pPr>
        <w:spacing w:after="0" w:line="240" w:lineRule="auto"/>
        <w:jc w:val="both"/>
        <w:rPr>
          <w:rFonts w:asciiTheme="minorHAnsi" w:hAnsiTheme="minorHAnsi"/>
          <w:lang w:val="en-GB"/>
        </w:rPr>
      </w:pPr>
    </w:p>
    <w:p w14:paraId="1B979F21" w14:textId="1B7E9E08" w:rsidR="00455976" w:rsidRPr="00942FC8" w:rsidRDefault="009E077D" w:rsidP="00B61216">
      <w:pPr>
        <w:spacing w:after="0" w:line="240" w:lineRule="auto"/>
        <w:jc w:val="both"/>
        <w:rPr>
          <w:rFonts w:asciiTheme="minorHAnsi" w:hAnsiTheme="minorHAnsi" w:cs="Arial"/>
          <w:b/>
          <w:lang w:val="en-US"/>
        </w:rPr>
      </w:pPr>
      <w:r w:rsidRPr="00942FC8">
        <w:rPr>
          <w:rFonts w:asciiTheme="minorHAnsi" w:hAnsiTheme="minorHAnsi" w:cs="Arial"/>
          <w:b/>
          <w:lang w:val="en-US"/>
        </w:rPr>
        <w:t>3.</w:t>
      </w:r>
      <w:r w:rsidR="00393613" w:rsidRPr="00942FC8">
        <w:rPr>
          <w:rFonts w:asciiTheme="minorHAnsi" w:hAnsiTheme="minorHAnsi" w:cs="Arial"/>
          <w:b/>
          <w:lang w:val="en-US"/>
        </w:rPr>
        <w:t>4</w:t>
      </w:r>
      <w:r w:rsidR="00747B47" w:rsidRPr="00942FC8">
        <w:rPr>
          <w:rFonts w:asciiTheme="minorHAnsi" w:hAnsiTheme="minorHAnsi" w:cs="Arial"/>
          <w:b/>
          <w:lang w:val="en-US"/>
        </w:rPr>
        <w:t xml:space="preserve"> Number of students</w:t>
      </w:r>
    </w:p>
    <w:p w14:paraId="22C07521" w14:textId="77777777" w:rsidR="00747B47" w:rsidRPr="00942FC8" w:rsidRDefault="00747B47" w:rsidP="00B61216">
      <w:pPr>
        <w:spacing w:after="0" w:line="240" w:lineRule="auto"/>
        <w:jc w:val="both"/>
        <w:rPr>
          <w:rFonts w:asciiTheme="minorHAnsi" w:hAnsiTheme="minorHAnsi" w:cs="Arial"/>
          <w:lang w:val="en-US"/>
        </w:rPr>
      </w:pPr>
    </w:p>
    <w:p w14:paraId="4C5A390C" w14:textId="0A7DA859" w:rsidR="00230E8A" w:rsidRPr="00942FC8" w:rsidRDefault="00124B46" w:rsidP="00B61216">
      <w:pPr>
        <w:spacing w:after="0" w:line="240" w:lineRule="auto"/>
        <w:jc w:val="both"/>
        <w:rPr>
          <w:rFonts w:asciiTheme="minorHAnsi" w:hAnsiTheme="minorHAnsi"/>
          <w:lang w:val="en-US"/>
        </w:rPr>
      </w:pPr>
      <w:r w:rsidRPr="00942FC8">
        <w:rPr>
          <w:rFonts w:asciiTheme="minorHAnsi" w:hAnsiTheme="minorHAnsi"/>
          <w:lang w:val="en-US"/>
        </w:rPr>
        <w:t>In</w:t>
      </w:r>
      <w:r w:rsidR="00230E8A" w:rsidRPr="00942FC8">
        <w:rPr>
          <w:rFonts w:asciiTheme="minorHAnsi" w:hAnsiTheme="minorHAnsi"/>
          <w:lang w:val="en-US"/>
        </w:rPr>
        <w:t xml:space="preserve"> </w:t>
      </w:r>
      <w:r w:rsidRPr="00942FC8">
        <w:rPr>
          <w:rFonts w:asciiTheme="minorHAnsi" w:hAnsiTheme="minorHAnsi"/>
          <w:lang w:val="en-US"/>
        </w:rPr>
        <w:t>recent</w:t>
      </w:r>
      <w:r w:rsidR="00230E8A" w:rsidRPr="00942FC8">
        <w:rPr>
          <w:rFonts w:asciiTheme="minorHAnsi" w:hAnsiTheme="minorHAnsi"/>
          <w:lang w:val="en-US"/>
        </w:rPr>
        <w:t xml:space="preserve"> years the number of apprenticeship contracts has </w:t>
      </w:r>
      <w:r w:rsidRPr="00942FC8">
        <w:rPr>
          <w:rFonts w:asciiTheme="minorHAnsi" w:hAnsiTheme="minorHAnsi"/>
          <w:lang w:val="en-US"/>
        </w:rPr>
        <w:t>fallen</w:t>
      </w:r>
      <w:r w:rsidR="00230E8A" w:rsidRPr="00942FC8">
        <w:rPr>
          <w:rFonts w:asciiTheme="minorHAnsi" w:hAnsiTheme="minorHAnsi"/>
          <w:lang w:val="en-US"/>
        </w:rPr>
        <w:t>. The latest available data include apprentices hired under the pre</w:t>
      </w:r>
      <w:r w:rsidR="004164DF" w:rsidRPr="00942FC8">
        <w:rPr>
          <w:rFonts w:asciiTheme="minorHAnsi" w:hAnsiTheme="minorHAnsi"/>
          <w:lang w:val="en-US"/>
        </w:rPr>
        <w:t>vious regulations</w:t>
      </w:r>
      <w:r w:rsidRPr="00942FC8">
        <w:rPr>
          <w:rFonts w:asciiTheme="minorHAnsi" w:hAnsiTheme="minorHAnsi"/>
          <w:lang w:val="en-US"/>
        </w:rPr>
        <w:t xml:space="preserve"> and show that </w:t>
      </w:r>
      <w:r w:rsidR="008E47D2" w:rsidRPr="00942FC8">
        <w:rPr>
          <w:rFonts w:asciiTheme="minorHAnsi" w:hAnsiTheme="minorHAnsi"/>
          <w:lang w:val="en-US"/>
        </w:rPr>
        <w:t>504</w:t>
      </w:r>
      <w:r w:rsidR="00734B77" w:rsidRPr="00942FC8">
        <w:rPr>
          <w:rFonts w:asciiTheme="minorHAnsi" w:hAnsiTheme="minorHAnsi"/>
          <w:lang w:val="en-US"/>
        </w:rPr>
        <w:t>,558</w:t>
      </w:r>
      <w:r w:rsidR="00230E8A" w:rsidRPr="00942FC8">
        <w:rPr>
          <w:rFonts w:asciiTheme="minorHAnsi" w:hAnsiTheme="minorHAnsi"/>
          <w:lang w:val="en-US"/>
        </w:rPr>
        <w:t xml:space="preserve"> apprentices were employed </w:t>
      </w:r>
      <w:r w:rsidR="00734B77" w:rsidRPr="00942FC8">
        <w:rPr>
          <w:rFonts w:asciiTheme="minorHAnsi" w:hAnsiTheme="minorHAnsi"/>
          <w:lang w:val="en-US"/>
        </w:rPr>
        <w:t>in 2011</w:t>
      </w:r>
      <w:r w:rsidRPr="00942FC8">
        <w:rPr>
          <w:rFonts w:asciiTheme="minorHAnsi" w:hAnsiTheme="minorHAnsi"/>
          <w:lang w:val="en-US"/>
        </w:rPr>
        <w:t xml:space="preserve"> – this was a fall from</w:t>
      </w:r>
      <w:r w:rsidR="00230E8A" w:rsidRPr="00942FC8">
        <w:rPr>
          <w:rFonts w:asciiTheme="minorHAnsi" w:hAnsiTheme="minorHAnsi"/>
          <w:lang w:val="en-US"/>
        </w:rPr>
        <w:t xml:space="preserve"> the previous year. </w:t>
      </w:r>
    </w:p>
    <w:p w14:paraId="1F701911" w14:textId="3226F480" w:rsidR="00734B77" w:rsidRPr="00942FC8" w:rsidRDefault="00734B77" w:rsidP="00B61216">
      <w:pPr>
        <w:spacing w:after="0" w:line="240" w:lineRule="auto"/>
        <w:jc w:val="both"/>
        <w:rPr>
          <w:rFonts w:asciiTheme="minorHAnsi" w:hAnsiTheme="minorHAnsi"/>
          <w:lang w:val="en-US"/>
        </w:rPr>
      </w:pPr>
      <w:r w:rsidRPr="00942FC8">
        <w:rPr>
          <w:rFonts w:asciiTheme="minorHAnsi" w:hAnsiTheme="minorHAnsi"/>
          <w:lang w:val="en-US"/>
        </w:rPr>
        <w:t>The main sectors are manufacturing, vehicle trade and repair and construction.</w:t>
      </w:r>
    </w:p>
    <w:p w14:paraId="7BDF7788" w14:textId="77777777" w:rsidR="0076588E" w:rsidRPr="00942FC8" w:rsidRDefault="0076588E" w:rsidP="00B61216">
      <w:pPr>
        <w:spacing w:after="0" w:line="240" w:lineRule="auto"/>
        <w:jc w:val="both"/>
        <w:rPr>
          <w:rFonts w:asciiTheme="minorHAnsi" w:hAnsiTheme="minorHAnsi"/>
          <w:lang w:val="en-US"/>
        </w:rPr>
      </w:pPr>
    </w:p>
    <w:p w14:paraId="3C4B54D4" w14:textId="55D827BC" w:rsidR="00230E8A" w:rsidRPr="00942FC8" w:rsidRDefault="00734B77" w:rsidP="00B61216">
      <w:pPr>
        <w:spacing w:after="0" w:line="240" w:lineRule="auto"/>
        <w:jc w:val="both"/>
        <w:rPr>
          <w:rFonts w:asciiTheme="minorHAnsi" w:hAnsiTheme="minorHAnsi" w:cs="Arial"/>
          <w:strike/>
          <w:color w:val="FF0000"/>
          <w:lang w:val="en-US"/>
        </w:rPr>
      </w:pPr>
      <w:r w:rsidRPr="00942FC8">
        <w:rPr>
          <w:rFonts w:asciiTheme="minorHAnsi" w:hAnsiTheme="minorHAnsi" w:cs="Arial"/>
          <w:b/>
          <w:noProof/>
          <w:highlight w:val="yellow"/>
          <w:lang w:val="en-US"/>
        </w:rPr>
        <w:drawing>
          <wp:inline distT="0" distB="0" distL="0" distR="0" wp14:anchorId="60794271" wp14:editId="4AB485CB">
            <wp:extent cx="5400040" cy="3621203"/>
            <wp:effectExtent l="0" t="0" r="1016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621203"/>
                    </a:xfrm>
                    <a:prstGeom prst="rect">
                      <a:avLst/>
                    </a:prstGeom>
                    <a:noFill/>
                    <a:ln>
                      <a:noFill/>
                    </a:ln>
                  </pic:spPr>
                </pic:pic>
              </a:graphicData>
            </a:graphic>
          </wp:inline>
        </w:drawing>
      </w:r>
    </w:p>
    <w:p w14:paraId="78E6FE49" w14:textId="0D29397A" w:rsidR="00C615BC" w:rsidRPr="00942FC8" w:rsidRDefault="00124B46" w:rsidP="00B61216">
      <w:pPr>
        <w:spacing w:after="0" w:line="240" w:lineRule="auto"/>
        <w:jc w:val="both"/>
        <w:rPr>
          <w:rFonts w:asciiTheme="minorHAnsi" w:hAnsiTheme="minorHAnsi"/>
          <w:lang w:val="en-GB"/>
        </w:rPr>
      </w:pPr>
      <w:r w:rsidRPr="00942FC8">
        <w:rPr>
          <w:rFonts w:asciiTheme="minorHAnsi" w:hAnsiTheme="minorHAnsi"/>
          <w:lang w:val="en-GB"/>
        </w:rPr>
        <w:t xml:space="preserve"> </w:t>
      </w:r>
    </w:p>
    <w:p w14:paraId="377E74E5" w14:textId="09575720" w:rsidR="000F7674" w:rsidRPr="00942FC8" w:rsidRDefault="00734B77" w:rsidP="00B61216">
      <w:pPr>
        <w:spacing w:after="0" w:line="240" w:lineRule="auto"/>
        <w:jc w:val="both"/>
        <w:rPr>
          <w:rFonts w:asciiTheme="minorHAnsi" w:hAnsiTheme="minorHAnsi"/>
          <w:lang w:val="en-GB"/>
        </w:rPr>
      </w:pPr>
      <w:r w:rsidRPr="00942FC8">
        <w:rPr>
          <w:rFonts w:asciiTheme="minorHAnsi" w:hAnsiTheme="minorHAnsi" w:cs="Arial"/>
          <w:lang w:val="en-GB"/>
        </w:rPr>
        <w:t>Data from ISFOL</w:t>
      </w:r>
      <w:r w:rsidR="000F7674" w:rsidRPr="00942FC8">
        <w:rPr>
          <w:rFonts w:asciiTheme="minorHAnsi" w:hAnsiTheme="minorHAnsi" w:cs="Arial"/>
          <w:lang w:val="en-GB"/>
        </w:rPr>
        <w:t xml:space="preserve"> </w:t>
      </w:r>
      <w:r w:rsidRPr="00942FC8">
        <w:rPr>
          <w:rFonts w:asciiTheme="minorHAnsi" w:hAnsiTheme="minorHAnsi" w:cs="Arial"/>
          <w:lang w:val="en-GB"/>
        </w:rPr>
        <w:t xml:space="preserve">- </w:t>
      </w:r>
      <w:proofErr w:type="spellStart"/>
      <w:r w:rsidR="000F7674" w:rsidRPr="00942FC8">
        <w:rPr>
          <w:rFonts w:asciiTheme="minorHAnsi" w:hAnsiTheme="minorHAnsi" w:cs="Arial"/>
          <w:bCs/>
          <w:i/>
          <w:lang w:val="en-US"/>
        </w:rPr>
        <w:t>Istituto</w:t>
      </w:r>
      <w:proofErr w:type="spellEnd"/>
      <w:r w:rsidR="000F7674" w:rsidRPr="00942FC8">
        <w:rPr>
          <w:rFonts w:asciiTheme="minorHAnsi" w:hAnsiTheme="minorHAnsi" w:cs="Arial"/>
          <w:bCs/>
          <w:i/>
          <w:lang w:val="en-US"/>
        </w:rPr>
        <w:t xml:space="preserve"> per lo </w:t>
      </w:r>
      <w:proofErr w:type="spellStart"/>
      <w:r w:rsidR="000F7674" w:rsidRPr="00942FC8">
        <w:rPr>
          <w:rFonts w:asciiTheme="minorHAnsi" w:hAnsiTheme="minorHAnsi" w:cs="Arial"/>
          <w:bCs/>
          <w:i/>
          <w:lang w:val="en-US"/>
        </w:rPr>
        <w:t>sviluppo</w:t>
      </w:r>
      <w:proofErr w:type="spellEnd"/>
      <w:r w:rsidR="000F7674" w:rsidRPr="00942FC8">
        <w:rPr>
          <w:rFonts w:asciiTheme="minorHAnsi" w:hAnsiTheme="minorHAnsi" w:cs="Arial"/>
          <w:bCs/>
          <w:i/>
          <w:lang w:val="en-US"/>
        </w:rPr>
        <w:t xml:space="preserve"> </w:t>
      </w:r>
      <w:proofErr w:type="spellStart"/>
      <w:r w:rsidR="000F7674" w:rsidRPr="00942FC8">
        <w:rPr>
          <w:rFonts w:asciiTheme="minorHAnsi" w:hAnsiTheme="minorHAnsi" w:cs="Arial"/>
          <w:bCs/>
          <w:i/>
          <w:lang w:val="en-US"/>
        </w:rPr>
        <w:t>della</w:t>
      </w:r>
      <w:proofErr w:type="spellEnd"/>
      <w:r w:rsidR="000F7674" w:rsidRPr="00942FC8">
        <w:rPr>
          <w:rFonts w:asciiTheme="minorHAnsi" w:hAnsiTheme="minorHAnsi" w:cs="Arial"/>
          <w:bCs/>
          <w:i/>
          <w:lang w:val="en-US"/>
        </w:rPr>
        <w:t xml:space="preserve"> </w:t>
      </w:r>
      <w:proofErr w:type="spellStart"/>
      <w:r w:rsidR="000F7674" w:rsidRPr="00942FC8">
        <w:rPr>
          <w:rFonts w:asciiTheme="minorHAnsi" w:hAnsiTheme="minorHAnsi" w:cs="Arial"/>
          <w:bCs/>
          <w:i/>
          <w:lang w:val="en-US"/>
        </w:rPr>
        <w:t>formazione</w:t>
      </w:r>
      <w:proofErr w:type="spellEnd"/>
      <w:r w:rsidR="000F7674" w:rsidRPr="00942FC8">
        <w:rPr>
          <w:rFonts w:asciiTheme="minorHAnsi" w:hAnsiTheme="minorHAnsi" w:cs="Arial"/>
          <w:bCs/>
          <w:i/>
          <w:lang w:val="en-US"/>
        </w:rPr>
        <w:t xml:space="preserve"> </w:t>
      </w:r>
      <w:proofErr w:type="spellStart"/>
      <w:r w:rsidR="000F7674" w:rsidRPr="00942FC8">
        <w:rPr>
          <w:rFonts w:asciiTheme="minorHAnsi" w:hAnsiTheme="minorHAnsi" w:cs="Arial"/>
          <w:bCs/>
          <w:i/>
          <w:lang w:val="en-US"/>
        </w:rPr>
        <w:t>professionale</w:t>
      </w:r>
      <w:proofErr w:type="spellEnd"/>
      <w:r w:rsidR="000F7674" w:rsidRPr="00942FC8">
        <w:rPr>
          <w:rFonts w:asciiTheme="minorHAnsi" w:hAnsiTheme="minorHAnsi" w:cs="Arial"/>
          <w:bCs/>
          <w:i/>
          <w:lang w:val="en-US"/>
        </w:rPr>
        <w:t xml:space="preserve"> </w:t>
      </w:r>
      <w:proofErr w:type="spellStart"/>
      <w:r w:rsidR="000F7674" w:rsidRPr="00942FC8">
        <w:rPr>
          <w:rFonts w:asciiTheme="minorHAnsi" w:hAnsiTheme="minorHAnsi" w:cs="Arial"/>
          <w:bCs/>
          <w:i/>
          <w:lang w:val="en-US"/>
        </w:rPr>
        <w:t>dei</w:t>
      </w:r>
      <w:proofErr w:type="spellEnd"/>
      <w:r w:rsidR="000F7674" w:rsidRPr="00942FC8">
        <w:rPr>
          <w:rFonts w:asciiTheme="minorHAnsi" w:hAnsiTheme="minorHAnsi" w:cs="Arial"/>
          <w:bCs/>
          <w:i/>
          <w:lang w:val="en-US"/>
        </w:rPr>
        <w:t xml:space="preserve"> </w:t>
      </w:r>
      <w:proofErr w:type="spellStart"/>
      <w:r w:rsidR="000F7674" w:rsidRPr="00942FC8">
        <w:rPr>
          <w:rFonts w:asciiTheme="minorHAnsi" w:hAnsiTheme="minorHAnsi" w:cs="Arial"/>
          <w:bCs/>
          <w:i/>
          <w:lang w:val="en-US"/>
        </w:rPr>
        <w:t>lavoratori</w:t>
      </w:r>
      <w:proofErr w:type="spellEnd"/>
      <w:r w:rsidR="000F7674" w:rsidRPr="00942FC8">
        <w:rPr>
          <w:rFonts w:asciiTheme="minorHAnsi" w:hAnsiTheme="minorHAnsi" w:cs="Arial"/>
          <w:bCs/>
          <w:i/>
          <w:lang w:val="en-US"/>
        </w:rPr>
        <w:t xml:space="preserve"> </w:t>
      </w:r>
      <w:r w:rsidR="000F7674" w:rsidRPr="00942FC8">
        <w:rPr>
          <w:rFonts w:asciiTheme="minorHAnsi" w:hAnsiTheme="minorHAnsi" w:cs="Arial"/>
          <w:bCs/>
          <w:lang w:val="en-US"/>
        </w:rPr>
        <w:t xml:space="preserve">- </w:t>
      </w:r>
      <w:r w:rsidR="000F7674" w:rsidRPr="00942FC8">
        <w:rPr>
          <w:rFonts w:asciiTheme="minorHAnsi" w:hAnsiTheme="minorHAnsi" w:cs="Arial"/>
          <w:lang w:val="en-GB"/>
        </w:rPr>
        <w:t>suggests</w:t>
      </w:r>
      <w:r w:rsidRPr="00942FC8">
        <w:rPr>
          <w:rFonts w:asciiTheme="minorHAnsi" w:hAnsiTheme="minorHAnsi" w:cs="Arial"/>
          <w:lang w:val="en-GB"/>
        </w:rPr>
        <w:t xml:space="preserve"> that in 2011, out of approximately 500,000 apprentices, about 95% were </w:t>
      </w:r>
      <w:r w:rsidRPr="00942FC8">
        <w:rPr>
          <w:rFonts w:asciiTheme="minorHAnsi" w:hAnsiTheme="minorHAnsi" w:cs="Arial"/>
          <w:iCs/>
          <w:lang w:val="en-GB"/>
        </w:rPr>
        <w:t>Professional apprentices</w:t>
      </w:r>
      <w:r w:rsidRPr="00942FC8">
        <w:rPr>
          <w:rFonts w:asciiTheme="minorHAnsi" w:hAnsiTheme="minorHAnsi" w:cs="Arial"/>
          <w:lang w:val="en-GB"/>
        </w:rPr>
        <w:t xml:space="preserve">, 1.3% were </w:t>
      </w:r>
      <w:r w:rsidRPr="00942FC8">
        <w:rPr>
          <w:rFonts w:asciiTheme="minorHAnsi" w:hAnsiTheme="minorHAnsi" w:cs="Arial"/>
          <w:iCs/>
          <w:lang w:val="en-GB"/>
        </w:rPr>
        <w:t>Training apprentices</w:t>
      </w:r>
      <w:r w:rsidRPr="00942FC8">
        <w:rPr>
          <w:rFonts w:asciiTheme="minorHAnsi" w:hAnsiTheme="minorHAnsi" w:cs="Arial"/>
          <w:lang w:val="en-GB"/>
        </w:rPr>
        <w:t xml:space="preserve">, and only 0.2% were </w:t>
      </w:r>
      <w:r w:rsidRPr="00942FC8">
        <w:rPr>
          <w:rFonts w:asciiTheme="minorHAnsi" w:hAnsiTheme="minorHAnsi" w:cs="Arial"/>
          <w:iCs/>
          <w:lang w:val="en-GB"/>
        </w:rPr>
        <w:t xml:space="preserve">Advanced </w:t>
      </w:r>
      <w:r w:rsidRPr="00942FC8">
        <w:rPr>
          <w:rFonts w:asciiTheme="minorHAnsi" w:hAnsiTheme="minorHAnsi" w:cs="Arial"/>
          <w:iCs/>
          <w:lang w:val="en-GB"/>
        </w:rPr>
        <w:lastRenderedPageBreak/>
        <w:t>training and research apprentices</w:t>
      </w:r>
      <w:r w:rsidR="000F7674" w:rsidRPr="00942FC8">
        <w:rPr>
          <w:rFonts w:asciiTheme="minorHAnsi" w:hAnsiTheme="minorHAnsi" w:cs="Arial"/>
          <w:iCs/>
          <w:lang w:val="en-GB"/>
        </w:rPr>
        <w:t>.</w:t>
      </w:r>
      <w:r w:rsidRPr="00942FC8">
        <w:rPr>
          <w:rStyle w:val="FootnoteReference"/>
          <w:rFonts w:asciiTheme="minorHAnsi" w:hAnsiTheme="minorHAnsi" w:cs="Arial"/>
          <w:iCs/>
          <w:lang w:val="en-GB"/>
        </w:rPr>
        <w:footnoteReference w:id="10"/>
      </w:r>
      <w:r w:rsidR="000F7674" w:rsidRPr="00942FC8">
        <w:rPr>
          <w:rFonts w:asciiTheme="minorHAnsi" w:hAnsiTheme="minorHAnsi"/>
          <w:lang w:val="en-GB"/>
        </w:rPr>
        <w:t xml:space="preserve"> This shows the importance of these sectors and the value of collective agreements. </w:t>
      </w:r>
    </w:p>
    <w:p w14:paraId="6CFB9249" w14:textId="3350D596" w:rsidR="00734B77" w:rsidRPr="00942FC8" w:rsidRDefault="00734B77" w:rsidP="00B61216">
      <w:pPr>
        <w:spacing w:after="0" w:line="240" w:lineRule="auto"/>
        <w:jc w:val="both"/>
        <w:rPr>
          <w:rFonts w:asciiTheme="minorHAnsi" w:hAnsiTheme="minorHAnsi" w:cs="Arial"/>
          <w:lang w:val="en-GB"/>
        </w:rPr>
      </w:pPr>
    </w:p>
    <w:p w14:paraId="080D82EB" w14:textId="0A26B4FC" w:rsidR="00C615BC" w:rsidRPr="00942FC8" w:rsidRDefault="000F7674" w:rsidP="00B61216">
      <w:pPr>
        <w:spacing w:after="0" w:line="240" w:lineRule="auto"/>
        <w:jc w:val="both"/>
        <w:rPr>
          <w:rFonts w:asciiTheme="minorHAnsi" w:hAnsiTheme="minorHAnsi"/>
          <w:lang w:val="en-GB"/>
        </w:rPr>
      </w:pPr>
      <w:r w:rsidRPr="00942FC8">
        <w:rPr>
          <w:rFonts w:asciiTheme="minorHAnsi" w:hAnsiTheme="minorHAnsi"/>
          <w:lang w:val="en-GB"/>
        </w:rPr>
        <w:t xml:space="preserve">Apprentices represent 13.9% of the total national number of employed people. </w:t>
      </w:r>
    </w:p>
    <w:p w14:paraId="1298544E" w14:textId="77777777" w:rsidR="00C615BC" w:rsidRPr="00942FC8" w:rsidRDefault="00C615BC" w:rsidP="00B61216">
      <w:pPr>
        <w:spacing w:after="0" w:line="240" w:lineRule="auto"/>
        <w:jc w:val="both"/>
        <w:rPr>
          <w:rFonts w:asciiTheme="minorHAnsi" w:hAnsiTheme="minorHAnsi" w:cs="Arial"/>
          <w:b/>
          <w:lang w:val="en-US"/>
        </w:rPr>
      </w:pPr>
    </w:p>
    <w:p w14:paraId="4003C5F8" w14:textId="77777777" w:rsidR="00455976" w:rsidRPr="00942FC8" w:rsidRDefault="009E077D" w:rsidP="00B61216">
      <w:pPr>
        <w:spacing w:after="0" w:line="240" w:lineRule="auto"/>
        <w:jc w:val="both"/>
        <w:rPr>
          <w:rFonts w:asciiTheme="minorHAnsi" w:hAnsiTheme="minorHAnsi" w:cs="Arial"/>
          <w:b/>
          <w:lang w:val="en-US"/>
        </w:rPr>
      </w:pPr>
      <w:r w:rsidRPr="00942FC8">
        <w:rPr>
          <w:rFonts w:asciiTheme="minorHAnsi" w:hAnsiTheme="minorHAnsi" w:cs="Arial"/>
          <w:b/>
          <w:lang w:val="en-US"/>
        </w:rPr>
        <w:t>3.</w:t>
      </w:r>
      <w:r w:rsidR="00393613" w:rsidRPr="00942FC8">
        <w:rPr>
          <w:rFonts w:asciiTheme="minorHAnsi" w:hAnsiTheme="minorHAnsi" w:cs="Arial"/>
          <w:b/>
          <w:lang w:val="en-US"/>
        </w:rPr>
        <w:t>5</w:t>
      </w:r>
      <w:r w:rsidR="00747B47" w:rsidRPr="00942FC8">
        <w:rPr>
          <w:rFonts w:asciiTheme="minorHAnsi" w:hAnsiTheme="minorHAnsi" w:cs="Arial"/>
          <w:b/>
          <w:lang w:val="en-US"/>
        </w:rPr>
        <w:t xml:space="preserve"> </w:t>
      </w:r>
      <w:r w:rsidR="007918B6" w:rsidRPr="00942FC8">
        <w:rPr>
          <w:rFonts w:asciiTheme="minorHAnsi" w:hAnsiTheme="minorHAnsi" w:cs="Arial"/>
          <w:b/>
          <w:lang w:val="en-US"/>
        </w:rPr>
        <w:t>Contractual</w:t>
      </w:r>
      <w:r w:rsidR="00747B47" w:rsidRPr="00942FC8">
        <w:rPr>
          <w:rFonts w:asciiTheme="minorHAnsi" w:hAnsiTheme="minorHAnsi" w:cs="Arial"/>
          <w:b/>
          <w:lang w:val="en-US"/>
        </w:rPr>
        <w:t xml:space="preserve"> arrangements</w:t>
      </w:r>
    </w:p>
    <w:p w14:paraId="6BCEA02B" w14:textId="77777777" w:rsidR="00E74B2E" w:rsidRPr="00942FC8" w:rsidRDefault="00E74B2E" w:rsidP="00B61216">
      <w:pPr>
        <w:spacing w:after="0" w:line="240" w:lineRule="auto"/>
        <w:jc w:val="both"/>
        <w:rPr>
          <w:rFonts w:asciiTheme="minorHAnsi" w:hAnsiTheme="minorHAnsi" w:cs="Arial"/>
          <w:b/>
          <w:lang w:val="en-US"/>
        </w:rPr>
      </w:pPr>
    </w:p>
    <w:p w14:paraId="50B64170" w14:textId="77777777" w:rsidR="00C615BC" w:rsidRPr="00942FC8" w:rsidRDefault="005450E0" w:rsidP="00B61216">
      <w:pPr>
        <w:pStyle w:val="Default"/>
        <w:jc w:val="both"/>
        <w:rPr>
          <w:rFonts w:asciiTheme="minorHAnsi" w:hAnsiTheme="minorHAnsi"/>
          <w:sz w:val="22"/>
          <w:szCs w:val="22"/>
          <w:lang w:val="en-US"/>
        </w:rPr>
      </w:pPr>
      <w:r w:rsidRPr="00942FC8">
        <w:rPr>
          <w:rFonts w:asciiTheme="minorHAnsi" w:hAnsiTheme="minorHAnsi"/>
          <w:sz w:val="22"/>
          <w:szCs w:val="22"/>
          <w:lang w:val="en-US"/>
        </w:rPr>
        <w:t xml:space="preserve">An apprentice in Italy has </w:t>
      </w:r>
      <w:r w:rsidR="00D76CE8" w:rsidRPr="00942FC8">
        <w:rPr>
          <w:rFonts w:asciiTheme="minorHAnsi" w:hAnsiTheme="minorHAnsi"/>
          <w:sz w:val="22"/>
          <w:szCs w:val="22"/>
          <w:lang w:val="en-US"/>
        </w:rPr>
        <w:t xml:space="preserve">a regular employment </w:t>
      </w:r>
      <w:r w:rsidR="00444CDE" w:rsidRPr="00942FC8">
        <w:rPr>
          <w:rFonts w:asciiTheme="minorHAnsi" w:hAnsiTheme="minorHAnsi"/>
          <w:sz w:val="22"/>
          <w:szCs w:val="22"/>
          <w:lang w:val="en-US"/>
        </w:rPr>
        <w:t>contract and each</w:t>
      </w:r>
      <w:r w:rsidR="00D76CE8" w:rsidRPr="00942FC8">
        <w:rPr>
          <w:rFonts w:asciiTheme="minorHAnsi" w:hAnsiTheme="minorHAnsi"/>
          <w:sz w:val="22"/>
          <w:szCs w:val="22"/>
          <w:lang w:val="en-US"/>
        </w:rPr>
        <w:t xml:space="preserve"> youn</w:t>
      </w:r>
      <w:r w:rsidR="00940D10" w:rsidRPr="00942FC8">
        <w:rPr>
          <w:rFonts w:asciiTheme="minorHAnsi" w:hAnsiTheme="minorHAnsi"/>
          <w:sz w:val="22"/>
          <w:szCs w:val="22"/>
          <w:lang w:val="en-US"/>
        </w:rPr>
        <w:t xml:space="preserve">g </w:t>
      </w:r>
      <w:r w:rsidR="00444CDE" w:rsidRPr="00942FC8">
        <w:rPr>
          <w:rFonts w:asciiTheme="minorHAnsi" w:hAnsiTheme="minorHAnsi"/>
          <w:sz w:val="22"/>
          <w:szCs w:val="22"/>
          <w:lang w:val="en-US"/>
        </w:rPr>
        <w:t xml:space="preserve">person is </w:t>
      </w:r>
      <w:r w:rsidR="00940D10" w:rsidRPr="00942FC8">
        <w:rPr>
          <w:rFonts w:asciiTheme="minorHAnsi" w:hAnsiTheme="minorHAnsi"/>
          <w:sz w:val="22"/>
          <w:szCs w:val="22"/>
          <w:lang w:val="en-US"/>
        </w:rPr>
        <w:t xml:space="preserve">paid </w:t>
      </w:r>
      <w:r w:rsidR="00444CDE" w:rsidRPr="00942FC8">
        <w:rPr>
          <w:rFonts w:asciiTheme="minorHAnsi" w:hAnsiTheme="minorHAnsi"/>
          <w:sz w:val="22"/>
          <w:szCs w:val="22"/>
          <w:lang w:val="en-US"/>
        </w:rPr>
        <w:t>for their</w:t>
      </w:r>
      <w:r w:rsidR="00940D10" w:rsidRPr="00942FC8">
        <w:rPr>
          <w:rFonts w:asciiTheme="minorHAnsi" w:hAnsiTheme="minorHAnsi"/>
          <w:sz w:val="22"/>
          <w:szCs w:val="22"/>
          <w:lang w:val="en-US"/>
        </w:rPr>
        <w:t xml:space="preserve"> work</w:t>
      </w:r>
      <w:r w:rsidR="00D76CE8" w:rsidRPr="00942FC8">
        <w:rPr>
          <w:rFonts w:asciiTheme="minorHAnsi" w:hAnsiTheme="minorHAnsi"/>
          <w:sz w:val="22"/>
          <w:szCs w:val="22"/>
          <w:lang w:val="en-US"/>
        </w:rPr>
        <w:t>.</w:t>
      </w:r>
      <w:r w:rsidR="00940D10" w:rsidRPr="00942FC8">
        <w:rPr>
          <w:rFonts w:asciiTheme="minorHAnsi" w:hAnsiTheme="minorHAnsi"/>
          <w:sz w:val="22"/>
          <w:szCs w:val="22"/>
          <w:lang w:val="en-US"/>
        </w:rPr>
        <w:t xml:space="preserve"> </w:t>
      </w:r>
      <w:r w:rsidR="00D76CE8" w:rsidRPr="00942FC8">
        <w:rPr>
          <w:rFonts w:asciiTheme="minorHAnsi" w:hAnsiTheme="minorHAnsi"/>
          <w:sz w:val="22"/>
          <w:szCs w:val="22"/>
          <w:lang w:val="en-US"/>
        </w:rPr>
        <w:t xml:space="preserve">At the same time </w:t>
      </w:r>
      <w:r w:rsidR="00444CDE" w:rsidRPr="00942FC8">
        <w:rPr>
          <w:rFonts w:asciiTheme="minorHAnsi" w:hAnsiTheme="minorHAnsi"/>
          <w:sz w:val="22"/>
          <w:szCs w:val="22"/>
          <w:lang w:val="en-US"/>
        </w:rPr>
        <w:t xml:space="preserve">each apprentice has </w:t>
      </w:r>
      <w:r w:rsidR="00D76CE8" w:rsidRPr="00942FC8">
        <w:rPr>
          <w:rFonts w:asciiTheme="minorHAnsi" w:hAnsiTheme="minorHAnsi"/>
          <w:sz w:val="22"/>
          <w:szCs w:val="22"/>
          <w:lang w:val="en-US"/>
        </w:rPr>
        <w:t xml:space="preserve">a period of learning </w:t>
      </w:r>
      <w:r w:rsidR="00444CDE" w:rsidRPr="00942FC8">
        <w:rPr>
          <w:rFonts w:asciiTheme="minorHAnsi" w:hAnsiTheme="minorHAnsi"/>
          <w:sz w:val="22"/>
          <w:szCs w:val="22"/>
          <w:lang w:val="en-US"/>
        </w:rPr>
        <w:t>which enables them</w:t>
      </w:r>
      <w:r w:rsidR="00D76CE8" w:rsidRPr="00942FC8">
        <w:rPr>
          <w:rFonts w:asciiTheme="minorHAnsi" w:hAnsiTheme="minorHAnsi"/>
          <w:sz w:val="22"/>
          <w:szCs w:val="22"/>
          <w:lang w:val="en-US"/>
        </w:rPr>
        <w:t xml:space="preserve"> to acquire the knowledge and skills needed to obtain a qualification. The age limit </w:t>
      </w:r>
      <w:r w:rsidR="00444CDE" w:rsidRPr="00942FC8">
        <w:rPr>
          <w:rFonts w:asciiTheme="minorHAnsi" w:hAnsiTheme="minorHAnsi"/>
          <w:sz w:val="22"/>
          <w:szCs w:val="22"/>
          <w:lang w:val="en-US"/>
        </w:rPr>
        <w:t xml:space="preserve">for an apprenticeship </w:t>
      </w:r>
      <w:r w:rsidR="00D76CE8" w:rsidRPr="00942FC8">
        <w:rPr>
          <w:rFonts w:asciiTheme="minorHAnsi" w:hAnsiTheme="minorHAnsi"/>
          <w:sz w:val="22"/>
          <w:szCs w:val="22"/>
          <w:lang w:val="en-US"/>
        </w:rPr>
        <w:t>is 29 years.</w:t>
      </w:r>
      <w:r w:rsidR="00444CDE" w:rsidRPr="00942FC8">
        <w:rPr>
          <w:rFonts w:asciiTheme="minorHAnsi" w:hAnsiTheme="minorHAnsi"/>
          <w:sz w:val="22"/>
          <w:szCs w:val="22"/>
          <w:lang w:val="en-US"/>
        </w:rPr>
        <w:t xml:space="preserve"> </w:t>
      </w:r>
    </w:p>
    <w:p w14:paraId="45ADFF3C" w14:textId="77777777" w:rsidR="00C615BC" w:rsidRPr="00942FC8" w:rsidRDefault="00C615BC" w:rsidP="00B61216">
      <w:pPr>
        <w:pStyle w:val="Default"/>
        <w:jc w:val="both"/>
        <w:rPr>
          <w:rFonts w:asciiTheme="minorHAnsi" w:hAnsiTheme="minorHAnsi"/>
          <w:sz w:val="22"/>
          <w:szCs w:val="22"/>
          <w:lang w:val="en-US"/>
        </w:rPr>
      </w:pPr>
    </w:p>
    <w:p w14:paraId="01E1CF58" w14:textId="7AF93688" w:rsidR="00444CDE" w:rsidRPr="00942FC8" w:rsidRDefault="00D76CE8" w:rsidP="00B61216">
      <w:pPr>
        <w:pStyle w:val="Default"/>
        <w:jc w:val="both"/>
        <w:rPr>
          <w:rFonts w:asciiTheme="minorHAnsi" w:hAnsiTheme="minorHAnsi"/>
          <w:sz w:val="22"/>
          <w:szCs w:val="22"/>
          <w:lang w:val="en-US"/>
        </w:rPr>
      </w:pPr>
      <w:r w:rsidRPr="00942FC8">
        <w:rPr>
          <w:rFonts w:asciiTheme="minorHAnsi" w:hAnsiTheme="minorHAnsi"/>
          <w:sz w:val="22"/>
          <w:szCs w:val="22"/>
          <w:lang w:val="en-US"/>
        </w:rPr>
        <w:t xml:space="preserve">As mentioned </w:t>
      </w:r>
      <w:r w:rsidR="00790F48" w:rsidRPr="00942FC8">
        <w:rPr>
          <w:rFonts w:asciiTheme="minorHAnsi" w:hAnsiTheme="minorHAnsi"/>
          <w:sz w:val="22"/>
          <w:szCs w:val="22"/>
          <w:lang w:val="en-US"/>
        </w:rPr>
        <w:t xml:space="preserve">above </w:t>
      </w:r>
      <w:r w:rsidRPr="00942FC8">
        <w:rPr>
          <w:rFonts w:asciiTheme="minorHAnsi" w:hAnsiTheme="minorHAnsi"/>
          <w:sz w:val="22"/>
          <w:szCs w:val="22"/>
          <w:lang w:val="en-US"/>
        </w:rPr>
        <w:t xml:space="preserve">there are </w:t>
      </w:r>
      <w:r w:rsidR="00E74B2E" w:rsidRPr="00942FC8">
        <w:rPr>
          <w:rFonts w:asciiTheme="minorHAnsi" w:hAnsiTheme="minorHAnsi"/>
          <w:sz w:val="22"/>
          <w:szCs w:val="22"/>
          <w:lang w:val="en-US"/>
        </w:rPr>
        <w:t xml:space="preserve">three </w:t>
      </w:r>
      <w:r w:rsidR="00444CDE" w:rsidRPr="00942FC8">
        <w:rPr>
          <w:rFonts w:asciiTheme="minorHAnsi" w:hAnsiTheme="minorHAnsi"/>
          <w:sz w:val="22"/>
          <w:szCs w:val="22"/>
          <w:lang w:val="en-US"/>
        </w:rPr>
        <w:t xml:space="preserve">different </w:t>
      </w:r>
      <w:r w:rsidR="00E74B2E" w:rsidRPr="00942FC8">
        <w:rPr>
          <w:rFonts w:asciiTheme="minorHAnsi" w:hAnsiTheme="minorHAnsi"/>
          <w:sz w:val="22"/>
          <w:szCs w:val="22"/>
          <w:lang w:val="en-US"/>
        </w:rPr>
        <w:t>types of contra</w:t>
      </w:r>
      <w:r w:rsidR="00444CDE" w:rsidRPr="00942FC8">
        <w:rPr>
          <w:rFonts w:asciiTheme="minorHAnsi" w:hAnsiTheme="minorHAnsi"/>
          <w:sz w:val="22"/>
          <w:szCs w:val="22"/>
          <w:lang w:val="en-US"/>
        </w:rPr>
        <w:t>cts</w:t>
      </w:r>
      <w:r w:rsidR="00B554D4" w:rsidRPr="00942FC8">
        <w:rPr>
          <w:rFonts w:asciiTheme="minorHAnsi" w:hAnsiTheme="minorHAnsi"/>
          <w:sz w:val="22"/>
          <w:szCs w:val="22"/>
          <w:lang w:val="en-US"/>
        </w:rPr>
        <w:t>:</w:t>
      </w:r>
    </w:p>
    <w:p w14:paraId="3A602E75" w14:textId="76866643" w:rsidR="00B012E4" w:rsidRPr="00942FC8" w:rsidRDefault="00E51590" w:rsidP="00256DBB">
      <w:pPr>
        <w:pStyle w:val="Default"/>
        <w:numPr>
          <w:ilvl w:val="0"/>
          <w:numId w:val="16"/>
        </w:numPr>
        <w:jc w:val="both"/>
        <w:rPr>
          <w:rFonts w:asciiTheme="minorHAnsi" w:eastAsia="Calibri" w:hAnsiTheme="minorHAnsi"/>
          <w:sz w:val="22"/>
          <w:szCs w:val="22"/>
          <w:lang w:val="en-US" w:eastAsia="en-US"/>
        </w:rPr>
      </w:pPr>
      <w:r>
        <w:rPr>
          <w:rFonts w:asciiTheme="minorHAnsi" w:hAnsiTheme="minorHAnsi"/>
          <w:sz w:val="22"/>
          <w:szCs w:val="22"/>
          <w:lang w:val="en-US"/>
        </w:rPr>
        <w:t xml:space="preserve">Type 1 - </w:t>
      </w:r>
      <w:r w:rsidR="00452B79" w:rsidRPr="00942FC8">
        <w:rPr>
          <w:rFonts w:asciiTheme="minorHAnsi" w:hAnsiTheme="minorHAnsi"/>
          <w:sz w:val="22"/>
          <w:szCs w:val="22"/>
          <w:lang w:val="en-US"/>
        </w:rPr>
        <w:t>(</w:t>
      </w:r>
      <w:proofErr w:type="spellStart"/>
      <w:r w:rsidR="00452B79" w:rsidRPr="00942FC8">
        <w:rPr>
          <w:rFonts w:asciiTheme="minorHAnsi" w:hAnsiTheme="minorHAnsi"/>
          <w:i/>
          <w:sz w:val="22"/>
          <w:szCs w:val="22"/>
          <w:lang w:val="en-US"/>
        </w:rPr>
        <w:t>Apprendistato</w:t>
      </w:r>
      <w:proofErr w:type="spellEnd"/>
      <w:r w:rsidR="00444CDE" w:rsidRPr="00942FC8">
        <w:rPr>
          <w:rFonts w:asciiTheme="minorHAnsi" w:hAnsiTheme="minorHAnsi"/>
          <w:i/>
          <w:sz w:val="22"/>
          <w:szCs w:val="22"/>
          <w:lang w:val="en-US"/>
        </w:rPr>
        <w:t xml:space="preserve"> </w:t>
      </w:r>
      <w:r w:rsidR="00452B79" w:rsidRPr="00942FC8">
        <w:rPr>
          <w:rFonts w:asciiTheme="minorHAnsi" w:hAnsiTheme="minorHAnsi"/>
          <w:i/>
          <w:sz w:val="22"/>
          <w:szCs w:val="22"/>
          <w:lang w:val="en-US"/>
        </w:rPr>
        <w:t xml:space="preserve">per la </w:t>
      </w:r>
      <w:proofErr w:type="spellStart"/>
      <w:r w:rsidR="00452B79" w:rsidRPr="00942FC8">
        <w:rPr>
          <w:rFonts w:asciiTheme="minorHAnsi" w:hAnsiTheme="minorHAnsi"/>
          <w:i/>
          <w:sz w:val="22"/>
          <w:szCs w:val="22"/>
          <w:lang w:val="en-US"/>
        </w:rPr>
        <w:t>qualifica</w:t>
      </w:r>
      <w:proofErr w:type="spellEnd"/>
      <w:r w:rsidR="00452B79" w:rsidRPr="00942FC8">
        <w:rPr>
          <w:rFonts w:asciiTheme="minorHAnsi" w:hAnsiTheme="minorHAnsi"/>
          <w:i/>
          <w:sz w:val="22"/>
          <w:szCs w:val="22"/>
          <w:lang w:val="en-US"/>
        </w:rPr>
        <w:t xml:space="preserve"> </w:t>
      </w:r>
      <w:proofErr w:type="spellStart"/>
      <w:r w:rsidR="00452B79" w:rsidRPr="00942FC8">
        <w:rPr>
          <w:rFonts w:asciiTheme="minorHAnsi" w:hAnsiTheme="minorHAnsi"/>
          <w:i/>
          <w:sz w:val="22"/>
          <w:szCs w:val="22"/>
          <w:lang w:val="en-US"/>
        </w:rPr>
        <w:t>ed</w:t>
      </w:r>
      <w:proofErr w:type="spellEnd"/>
      <w:r w:rsidR="00452B79" w:rsidRPr="00942FC8">
        <w:rPr>
          <w:rFonts w:asciiTheme="minorHAnsi" w:hAnsiTheme="minorHAnsi"/>
          <w:i/>
          <w:sz w:val="22"/>
          <w:szCs w:val="22"/>
          <w:lang w:val="en-US"/>
        </w:rPr>
        <w:t xml:space="preserve"> </w:t>
      </w:r>
      <w:proofErr w:type="spellStart"/>
      <w:r w:rsidR="00452B79" w:rsidRPr="00942FC8">
        <w:rPr>
          <w:rFonts w:asciiTheme="minorHAnsi" w:hAnsiTheme="minorHAnsi"/>
          <w:i/>
          <w:sz w:val="22"/>
          <w:szCs w:val="22"/>
          <w:lang w:val="en-US"/>
        </w:rPr>
        <w:t>il</w:t>
      </w:r>
      <w:proofErr w:type="spellEnd"/>
      <w:r w:rsidR="00452B79" w:rsidRPr="00942FC8">
        <w:rPr>
          <w:rFonts w:asciiTheme="minorHAnsi" w:hAnsiTheme="minorHAnsi"/>
          <w:i/>
          <w:sz w:val="22"/>
          <w:szCs w:val="22"/>
          <w:lang w:val="en-US"/>
        </w:rPr>
        <w:t xml:space="preserve"> diploma </w:t>
      </w:r>
      <w:proofErr w:type="spellStart"/>
      <w:r w:rsidR="00452B79" w:rsidRPr="00942FC8">
        <w:rPr>
          <w:rFonts w:asciiTheme="minorHAnsi" w:hAnsiTheme="minorHAnsi"/>
          <w:i/>
          <w:sz w:val="22"/>
          <w:szCs w:val="22"/>
          <w:lang w:val="en-US"/>
        </w:rPr>
        <w:t>professionale</w:t>
      </w:r>
      <w:proofErr w:type="spellEnd"/>
      <w:r w:rsidR="00452B79" w:rsidRPr="00942FC8">
        <w:rPr>
          <w:rFonts w:asciiTheme="minorHAnsi" w:hAnsiTheme="minorHAnsi"/>
          <w:sz w:val="22"/>
          <w:szCs w:val="22"/>
          <w:lang w:val="en-US"/>
        </w:rPr>
        <w:t xml:space="preserve">), </w:t>
      </w:r>
      <w:r w:rsidR="00444CDE" w:rsidRPr="00942FC8">
        <w:rPr>
          <w:rFonts w:asciiTheme="minorHAnsi" w:hAnsiTheme="minorHAnsi"/>
          <w:sz w:val="22"/>
          <w:szCs w:val="22"/>
          <w:lang w:val="en-US"/>
        </w:rPr>
        <w:t>for</w:t>
      </w:r>
      <w:r w:rsidR="00452B79" w:rsidRPr="00942FC8">
        <w:rPr>
          <w:rFonts w:asciiTheme="minorHAnsi" w:hAnsiTheme="minorHAnsi"/>
          <w:sz w:val="22"/>
          <w:szCs w:val="22"/>
          <w:lang w:val="en-US"/>
        </w:rPr>
        <w:t xml:space="preserve"> 15 to 25</w:t>
      </w:r>
      <w:r w:rsidR="00444CDE" w:rsidRPr="00942FC8">
        <w:rPr>
          <w:rFonts w:asciiTheme="minorHAnsi" w:hAnsiTheme="minorHAnsi"/>
          <w:sz w:val="22"/>
          <w:szCs w:val="22"/>
          <w:lang w:val="en-US"/>
        </w:rPr>
        <w:t xml:space="preserve"> year olds. This </w:t>
      </w:r>
      <w:r w:rsidR="00452B79" w:rsidRPr="00942FC8">
        <w:rPr>
          <w:rFonts w:asciiTheme="minorHAnsi" w:hAnsiTheme="minorHAnsi"/>
          <w:sz w:val="22"/>
          <w:szCs w:val="22"/>
          <w:lang w:val="en-US"/>
        </w:rPr>
        <w:t xml:space="preserve">enables </w:t>
      </w:r>
      <w:r w:rsidR="00444CDE" w:rsidRPr="00942FC8">
        <w:rPr>
          <w:rFonts w:asciiTheme="minorHAnsi" w:hAnsiTheme="minorHAnsi"/>
          <w:sz w:val="22"/>
          <w:szCs w:val="22"/>
          <w:lang w:val="en-US"/>
        </w:rPr>
        <w:t>them</w:t>
      </w:r>
      <w:r w:rsidR="00452B79" w:rsidRPr="00942FC8">
        <w:rPr>
          <w:rFonts w:asciiTheme="minorHAnsi" w:hAnsiTheme="minorHAnsi"/>
          <w:sz w:val="22"/>
          <w:szCs w:val="22"/>
          <w:lang w:val="en-US"/>
        </w:rPr>
        <w:t xml:space="preserve"> to complete </w:t>
      </w:r>
      <w:r w:rsidR="00444CDE" w:rsidRPr="00942FC8">
        <w:rPr>
          <w:rFonts w:asciiTheme="minorHAnsi" w:hAnsiTheme="minorHAnsi"/>
          <w:sz w:val="22"/>
          <w:szCs w:val="22"/>
          <w:lang w:val="en-US"/>
        </w:rPr>
        <w:t xml:space="preserve">their </w:t>
      </w:r>
      <w:r w:rsidR="00452B79" w:rsidRPr="00942FC8">
        <w:rPr>
          <w:rFonts w:asciiTheme="minorHAnsi" w:hAnsiTheme="minorHAnsi"/>
          <w:sz w:val="22"/>
          <w:szCs w:val="22"/>
          <w:lang w:val="en-US"/>
        </w:rPr>
        <w:t>compulsory education or acquire a professional</w:t>
      </w:r>
      <w:r w:rsidR="00444CDE" w:rsidRPr="00942FC8">
        <w:rPr>
          <w:rFonts w:asciiTheme="minorHAnsi" w:hAnsiTheme="minorHAnsi"/>
          <w:sz w:val="22"/>
          <w:szCs w:val="22"/>
          <w:lang w:val="en-US"/>
        </w:rPr>
        <w:t xml:space="preserve"> </w:t>
      </w:r>
      <w:r w:rsidR="00452B79" w:rsidRPr="00942FC8">
        <w:rPr>
          <w:rFonts w:asciiTheme="minorHAnsi" w:hAnsiTheme="minorHAnsi"/>
          <w:sz w:val="22"/>
          <w:szCs w:val="22"/>
          <w:lang w:val="en-US"/>
        </w:rPr>
        <w:t>qualification or diploma after three or four yea</w:t>
      </w:r>
      <w:r w:rsidR="00444CDE" w:rsidRPr="00942FC8">
        <w:rPr>
          <w:rFonts w:asciiTheme="minorHAnsi" w:hAnsiTheme="minorHAnsi"/>
          <w:sz w:val="22"/>
          <w:szCs w:val="22"/>
          <w:lang w:val="en-US"/>
        </w:rPr>
        <w:t xml:space="preserve">rs of training (ISCED level 3). </w:t>
      </w:r>
      <w:r w:rsidR="00452B79" w:rsidRPr="00942FC8">
        <w:rPr>
          <w:rFonts w:asciiTheme="minorHAnsi" w:hAnsiTheme="minorHAnsi"/>
          <w:sz w:val="22"/>
          <w:szCs w:val="22"/>
          <w:lang w:val="en-GB"/>
        </w:rPr>
        <w:t>It is regulated</w:t>
      </w:r>
      <w:r w:rsidR="00753FCA" w:rsidRPr="00942FC8">
        <w:rPr>
          <w:rFonts w:asciiTheme="minorHAnsi" w:hAnsiTheme="minorHAnsi"/>
          <w:sz w:val="22"/>
          <w:szCs w:val="22"/>
          <w:lang w:val="en-GB"/>
        </w:rPr>
        <w:t xml:space="preserve"> </w:t>
      </w:r>
      <w:r w:rsidR="00452B79" w:rsidRPr="00942FC8">
        <w:rPr>
          <w:rFonts w:asciiTheme="minorHAnsi" w:hAnsiTheme="minorHAnsi"/>
          <w:sz w:val="22"/>
          <w:szCs w:val="22"/>
          <w:lang w:val="en-GB"/>
        </w:rPr>
        <w:t xml:space="preserve">by the Regions and Autonomous Provinces </w:t>
      </w:r>
      <w:r w:rsidR="00444CDE" w:rsidRPr="00942FC8">
        <w:rPr>
          <w:rFonts w:asciiTheme="minorHAnsi" w:hAnsiTheme="minorHAnsi"/>
          <w:sz w:val="22"/>
          <w:szCs w:val="22"/>
          <w:lang w:val="en-GB"/>
        </w:rPr>
        <w:t>by</w:t>
      </w:r>
      <w:r w:rsidR="00452B79" w:rsidRPr="00942FC8">
        <w:rPr>
          <w:rFonts w:asciiTheme="minorHAnsi" w:hAnsiTheme="minorHAnsi"/>
          <w:sz w:val="22"/>
          <w:szCs w:val="22"/>
          <w:lang w:val="en-GB"/>
        </w:rPr>
        <w:t xml:space="preserve"> a specific agreement </w:t>
      </w:r>
      <w:r w:rsidR="00444CDE" w:rsidRPr="00942FC8">
        <w:rPr>
          <w:rFonts w:asciiTheme="minorHAnsi" w:hAnsiTheme="minorHAnsi"/>
          <w:sz w:val="22"/>
          <w:szCs w:val="22"/>
          <w:lang w:val="en-GB"/>
        </w:rPr>
        <w:t xml:space="preserve">which established 21 providers of </w:t>
      </w:r>
      <w:r w:rsidR="00452B79" w:rsidRPr="00942FC8">
        <w:rPr>
          <w:rFonts w:asciiTheme="minorHAnsi" w:hAnsiTheme="minorHAnsi"/>
          <w:sz w:val="22"/>
          <w:szCs w:val="22"/>
          <w:lang w:val="en-GB"/>
        </w:rPr>
        <w:t>three-year courses</w:t>
      </w:r>
      <w:r w:rsidR="00444CDE" w:rsidRPr="00942FC8">
        <w:rPr>
          <w:rFonts w:asciiTheme="minorHAnsi" w:hAnsiTheme="minorHAnsi"/>
          <w:sz w:val="22"/>
          <w:szCs w:val="22"/>
          <w:lang w:val="en-GB"/>
        </w:rPr>
        <w:t>,</w:t>
      </w:r>
      <w:r w:rsidR="00452B79" w:rsidRPr="00942FC8">
        <w:rPr>
          <w:rFonts w:asciiTheme="minorHAnsi" w:hAnsiTheme="minorHAnsi"/>
          <w:sz w:val="22"/>
          <w:szCs w:val="22"/>
          <w:lang w:val="en-GB"/>
        </w:rPr>
        <w:t xml:space="preserve"> and</w:t>
      </w:r>
      <w:r w:rsidR="00753FCA" w:rsidRPr="00942FC8">
        <w:rPr>
          <w:rFonts w:asciiTheme="minorHAnsi" w:hAnsiTheme="minorHAnsi"/>
          <w:sz w:val="22"/>
          <w:szCs w:val="22"/>
          <w:lang w:val="en-GB"/>
        </w:rPr>
        <w:t xml:space="preserve"> </w:t>
      </w:r>
      <w:r w:rsidR="00452B79" w:rsidRPr="00942FC8">
        <w:rPr>
          <w:rFonts w:asciiTheme="minorHAnsi" w:hAnsiTheme="minorHAnsi"/>
          <w:sz w:val="22"/>
          <w:szCs w:val="22"/>
          <w:lang w:val="en-GB"/>
        </w:rPr>
        <w:t>21 technician profiles for four-year courses</w:t>
      </w:r>
      <w:r w:rsidR="00444CDE" w:rsidRPr="00942FC8">
        <w:rPr>
          <w:rFonts w:asciiTheme="minorHAnsi" w:hAnsiTheme="minorHAnsi"/>
          <w:sz w:val="22"/>
          <w:szCs w:val="22"/>
          <w:lang w:val="en-GB"/>
        </w:rPr>
        <w:t xml:space="preserve">. These profiles are based </w:t>
      </w:r>
      <w:r w:rsidR="00B554D4" w:rsidRPr="00942FC8">
        <w:rPr>
          <w:rFonts w:asciiTheme="minorHAnsi" w:hAnsiTheme="minorHAnsi"/>
          <w:sz w:val="22"/>
          <w:szCs w:val="22"/>
          <w:lang w:val="en-GB"/>
        </w:rPr>
        <w:t xml:space="preserve">on the ‘National Index of </w:t>
      </w:r>
      <w:r w:rsidR="00452B79" w:rsidRPr="00942FC8">
        <w:rPr>
          <w:rFonts w:asciiTheme="minorHAnsi" w:hAnsiTheme="minorHAnsi"/>
          <w:sz w:val="22"/>
          <w:szCs w:val="22"/>
          <w:lang w:val="en-GB"/>
        </w:rPr>
        <w:t>Qualifications’ (</w:t>
      </w:r>
      <w:proofErr w:type="spellStart"/>
      <w:r w:rsidR="00452B79" w:rsidRPr="00942FC8">
        <w:rPr>
          <w:rFonts w:asciiTheme="minorHAnsi" w:hAnsiTheme="minorHAnsi"/>
          <w:i/>
          <w:sz w:val="22"/>
          <w:szCs w:val="22"/>
          <w:lang w:val="en-GB"/>
        </w:rPr>
        <w:t>Repertorio</w:t>
      </w:r>
      <w:proofErr w:type="spellEnd"/>
      <w:r w:rsidR="00452B79" w:rsidRPr="00942FC8">
        <w:rPr>
          <w:rFonts w:asciiTheme="minorHAnsi" w:hAnsiTheme="minorHAnsi"/>
          <w:i/>
          <w:sz w:val="22"/>
          <w:szCs w:val="22"/>
          <w:lang w:val="en-GB"/>
        </w:rPr>
        <w:t xml:space="preserve"> </w:t>
      </w:r>
      <w:proofErr w:type="spellStart"/>
      <w:r w:rsidR="00452B79" w:rsidRPr="00942FC8">
        <w:rPr>
          <w:rFonts w:asciiTheme="minorHAnsi" w:hAnsiTheme="minorHAnsi"/>
          <w:i/>
          <w:sz w:val="22"/>
          <w:szCs w:val="22"/>
          <w:lang w:val="en-GB"/>
        </w:rPr>
        <w:t>nazionale</w:t>
      </w:r>
      <w:proofErr w:type="spellEnd"/>
      <w:r w:rsidR="00452B79" w:rsidRPr="00942FC8">
        <w:rPr>
          <w:rFonts w:asciiTheme="minorHAnsi" w:hAnsiTheme="minorHAnsi"/>
          <w:i/>
          <w:sz w:val="22"/>
          <w:szCs w:val="22"/>
          <w:lang w:val="en-GB"/>
        </w:rPr>
        <w:t xml:space="preserve"> </w:t>
      </w:r>
      <w:proofErr w:type="spellStart"/>
      <w:r w:rsidR="00452B79" w:rsidRPr="00942FC8">
        <w:rPr>
          <w:rFonts w:asciiTheme="minorHAnsi" w:hAnsiTheme="minorHAnsi"/>
          <w:i/>
          <w:sz w:val="22"/>
          <w:szCs w:val="22"/>
          <w:lang w:val="en-GB"/>
        </w:rPr>
        <w:t>delle</w:t>
      </w:r>
      <w:proofErr w:type="spellEnd"/>
      <w:r w:rsidR="00452B79" w:rsidRPr="00942FC8">
        <w:rPr>
          <w:rFonts w:asciiTheme="minorHAnsi" w:hAnsiTheme="minorHAnsi"/>
          <w:i/>
          <w:sz w:val="22"/>
          <w:szCs w:val="22"/>
          <w:lang w:val="en-GB"/>
        </w:rPr>
        <w:t xml:space="preserve"> </w:t>
      </w:r>
      <w:proofErr w:type="spellStart"/>
      <w:r w:rsidR="00452B79" w:rsidRPr="00942FC8">
        <w:rPr>
          <w:rFonts w:asciiTheme="minorHAnsi" w:hAnsiTheme="minorHAnsi"/>
          <w:i/>
          <w:sz w:val="22"/>
          <w:szCs w:val="22"/>
          <w:lang w:val="en-GB"/>
        </w:rPr>
        <w:t>qualifiche</w:t>
      </w:r>
      <w:proofErr w:type="spellEnd"/>
      <w:r w:rsidR="00452B79" w:rsidRPr="00942FC8">
        <w:rPr>
          <w:rFonts w:asciiTheme="minorHAnsi" w:hAnsiTheme="minorHAnsi"/>
          <w:sz w:val="22"/>
          <w:szCs w:val="22"/>
          <w:lang w:val="en-GB"/>
        </w:rPr>
        <w:t xml:space="preserve">) </w:t>
      </w:r>
      <w:r w:rsidR="00B012E4" w:rsidRPr="00942FC8">
        <w:rPr>
          <w:rFonts w:asciiTheme="minorHAnsi" w:hAnsiTheme="minorHAnsi"/>
          <w:sz w:val="22"/>
          <w:szCs w:val="22"/>
          <w:lang w:val="en-GB"/>
        </w:rPr>
        <w:t>which is</w:t>
      </w:r>
      <w:r w:rsidR="00452B79" w:rsidRPr="00942FC8">
        <w:rPr>
          <w:rFonts w:asciiTheme="minorHAnsi" w:hAnsiTheme="minorHAnsi"/>
          <w:sz w:val="22"/>
          <w:szCs w:val="22"/>
          <w:lang w:val="en-GB"/>
        </w:rPr>
        <w:t xml:space="preserve"> used </w:t>
      </w:r>
      <w:r w:rsidR="00B012E4" w:rsidRPr="00942FC8">
        <w:rPr>
          <w:rFonts w:asciiTheme="minorHAnsi" w:hAnsiTheme="minorHAnsi"/>
          <w:sz w:val="22"/>
          <w:szCs w:val="22"/>
          <w:lang w:val="en-GB"/>
        </w:rPr>
        <w:t>for other</w:t>
      </w:r>
      <w:r w:rsidR="00452B79" w:rsidRPr="00942FC8">
        <w:rPr>
          <w:rFonts w:asciiTheme="minorHAnsi" w:hAnsiTheme="minorHAnsi"/>
          <w:sz w:val="22"/>
          <w:szCs w:val="22"/>
          <w:lang w:val="en-GB"/>
        </w:rPr>
        <w:t xml:space="preserve"> education and</w:t>
      </w:r>
      <w:r w:rsidR="00753FCA" w:rsidRPr="00942FC8">
        <w:rPr>
          <w:rFonts w:asciiTheme="minorHAnsi" w:hAnsiTheme="minorHAnsi"/>
          <w:sz w:val="22"/>
          <w:szCs w:val="22"/>
          <w:lang w:val="en-GB"/>
        </w:rPr>
        <w:t xml:space="preserve"> </w:t>
      </w:r>
      <w:r w:rsidR="00452B79" w:rsidRPr="00942FC8">
        <w:rPr>
          <w:rFonts w:asciiTheme="minorHAnsi" w:hAnsiTheme="minorHAnsi"/>
          <w:sz w:val="22"/>
          <w:szCs w:val="22"/>
          <w:lang w:val="en-GB"/>
        </w:rPr>
        <w:t>vocational training pathways. Training activities, provided in and outside the</w:t>
      </w:r>
      <w:r w:rsidR="00753FCA" w:rsidRPr="00942FC8">
        <w:rPr>
          <w:rFonts w:asciiTheme="minorHAnsi" w:hAnsiTheme="minorHAnsi"/>
          <w:sz w:val="22"/>
          <w:szCs w:val="22"/>
          <w:lang w:val="en-GB"/>
        </w:rPr>
        <w:t xml:space="preserve"> </w:t>
      </w:r>
      <w:r w:rsidR="00452B79" w:rsidRPr="00942FC8">
        <w:rPr>
          <w:rFonts w:asciiTheme="minorHAnsi" w:hAnsiTheme="minorHAnsi"/>
          <w:sz w:val="22"/>
          <w:szCs w:val="22"/>
          <w:lang w:val="en-GB"/>
        </w:rPr>
        <w:t xml:space="preserve">enterprises, last a minimum of 400 hours per year; </w:t>
      </w:r>
      <w:r w:rsidR="00B012E4" w:rsidRPr="00942FC8">
        <w:rPr>
          <w:rFonts w:asciiTheme="minorHAnsi" w:hAnsiTheme="minorHAnsi"/>
          <w:sz w:val="22"/>
          <w:szCs w:val="22"/>
          <w:lang w:val="en-GB"/>
        </w:rPr>
        <w:t>additional</w:t>
      </w:r>
      <w:r w:rsidR="00452B79" w:rsidRPr="00942FC8">
        <w:rPr>
          <w:rFonts w:asciiTheme="minorHAnsi" w:hAnsiTheme="minorHAnsi"/>
          <w:sz w:val="22"/>
          <w:szCs w:val="22"/>
          <w:lang w:val="en-GB"/>
        </w:rPr>
        <w:t xml:space="preserve"> training </w:t>
      </w:r>
      <w:r w:rsidR="00B012E4" w:rsidRPr="00942FC8">
        <w:rPr>
          <w:rFonts w:asciiTheme="minorHAnsi" w:hAnsiTheme="minorHAnsi"/>
          <w:sz w:val="22"/>
          <w:szCs w:val="22"/>
          <w:lang w:val="en-GB"/>
        </w:rPr>
        <w:t>in</w:t>
      </w:r>
      <w:r w:rsidR="00452B79" w:rsidRPr="00942FC8">
        <w:rPr>
          <w:rFonts w:asciiTheme="minorHAnsi" w:hAnsiTheme="minorHAnsi"/>
          <w:sz w:val="22"/>
          <w:szCs w:val="22"/>
          <w:lang w:val="en-GB"/>
        </w:rPr>
        <w:t xml:space="preserve"> enterprises can be</w:t>
      </w:r>
      <w:r w:rsidR="00753FCA" w:rsidRPr="00942FC8">
        <w:rPr>
          <w:rFonts w:asciiTheme="minorHAnsi" w:hAnsiTheme="minorHAnsi"/>
          <w:sz w:val="22"/>
          <w:szCs w:val="22"/>
          <w:lang w:val="en-GB"/>
        </w:rPr>
        <w:t xml:space="preserve"> </w:t>
      </w:r>
      <w:r w:rsidR="00452B79" w:rsidRPr="00942FC8">
        <w:rPr>
          <w:rFonts w:asciiTheme="minorHAnsi" w:hAnsiTheme="minorHAnsi"/>
          <w:sz w:val="22"/>
          <w:szCs w:val="22"/>
          <w:lang w:val="en-GB"/>
        </w:rPr>
        <w:t xml:space="preserve">agreed through </w:t>
      </w:r>
      <w:r w:rsidR="00B012E4" w:rsidRPr="00942FC8">
        <w:rPr>
          <w:rFonts w:asciiTheme="minorHAnsi" w:hAnsiTheme="minorHAnsi"/>
          <w:sz w:val="22"/>
          <w:szCs w:val="22"/>
          <w:lang w:val="en-GB"/>
        </w:rPr>
        <w:t xml:space="preserve">the </w:t>
      </w:r>
      <w:r w:rsidR="00452B79" w:rsidRPr="00942FC8">
        <w:rPr>
          <w:rFonts w:asciiTheme="minorHAnsi" w:hAnsiTheme="minorHAnsi"/>
          <w:sz w:val="22"/>
          <w:szCs w:val="22"/>
          <w:lang w:val="en-GB"/>
        </w:rPr>
        <w:t>co</w:t>
      </w:r>
      <w:r w:rsidR="00C46335" w:rsidRPr="00942FC8">
        <w:rPr>
          <w:rFonts w:asciiTheme="minorHAnsi" w:hAnsiTheme="minorHAnsi"/>
          <w:sz w:val="22"/>
          <w:szCs w:val="22"/>
          <w:lang w:val="en-GB"/>
        </w:rPr>
        <w:t>llective bargaining</w:t>
      </w:r>
      <w:r w:rsidR="00B012E4" w:rsidRPr="00942FC8">
        <w:rPr>
          <w:rFonts w:asciiTheme="minorHAnsi" w:hAnsiTheme="minorHAnsi"/>
          <w:sz w:val="22"/>
          <w:szCs w:val="22"/>
          <w:lang w:val="en-GB"/>
        </w:rPr>
        <w:t xml:space="preserve"> process</w:t>
      </w:r>
      <w:r w:rsidR="00C46335" w:rsidRPr="00942FC8">
        <w:rPr>
          <w:rFonts w:asciiTheme="minorHAnsi" w:hAnsiTheme="minorHAnsi"/>
          <w:sz w:val="22"/>
          <w:szCs w:val="22"/>
          <w:lang w:val="en-GB"/>
        </w:rPr>
        <w:t xml:space="preserve">. In March 2013, a technical body was created by the Ministry of Labour to </w:t>
      </w:r>
      <w:r w:rsidR="00B012E4" w:rsidRPr="00942FC8">
        <w:rPr>
          <w:rFonts w:asciiTheme="minorHAnsi" w:hAnsiTheme="minorHAnsi"/>
          <w:sz w:val="22"/>
          <w:szCs w:val="22"/>
          <w:lang w:val="en-GB"/>
        </w:rPr>
        <w:t>establish</w:t>
      </w:r>
      <w:r w:rsidR="00C46335" w:rsidRPr="00942FC8">
        <w:rPr>
          <w:rFonts w:asciiTheme="minorHAnsi" w:hAnsiTheme="minorHAnsi"/>
          <w:sz w:val="22"/>
          <w:szCs w:val="22"/>
          <w:lang w:val="en-GB"/>
        </w:rPr>
        <w:t xml:space="preserve"> </w:t>
      </w:r>
      <w:r w:rsidR="00B012E4" w:rsidRPr="00942FC8">
        <w:rPr>
          <w:rFonts w:asciiTheme="minorHAnsi" w:hAnsiTheme="minorHAnsi"/>
          <w:sz w:val="22"/>
          <w:szCs w:val="22"/>
          <w:lang w:val="en-GB"/>
        </w:rPr>
        <w:t>a</w:t>
      </w:r>
      <w:r w:rsidR="00C46335" w:rsidRPr="00942FC8">
        <w:rPr>
          <w:rFonts w:asciiTheme="minorHAnsi" w:hAnsiTheme="minorHAnsi"/>
          <w:sz w:val="22"/>
          <w:szCs w:val="22"/>
          <w:lang w:val="en-GB"/>
        </w:rPr>
        <w:t xml:space="preserve"> ‘Repertoire of apprenticeship professional profiles’ </w:t>
      </w:r>
      <w:r w:rsidR="00B012E4" w:rsidRPr="00942FC8">
        <w:rPr>
          <w:rFonts w:asciiTheme="minorHAnsi" w:hAnsiTheme="minorHAnsi"/>
          <w:sz w:val="22"/>
          <w:szCs w:val="22"/>
          <w:lang w:val="en-GB"/>
        </w:rPr>
        <w:t xml:space="preserve">to </w:t>
      </w:r>
      <w:r w:rsidR="00C46335" w:rsidRPr="00942FC8">
        <w:rPr>
          <w:rFonts w:asciiTheme="minorHAnsi" w:hAnsiTheme="minorHAnsi"/>
          <w:sz w:val="22"/>
          <w:szCs w:val="22"/>
          <w:lang w:val="en-GB"/>
        </w:rPr>
        <w:t>harmoni</w:t>
      </w:r>
      <w:r w:rsidR="00940D10" w:rsidRPr="00942FC8">
        <w:rPr>
          <w:rFonts w:asciiTheme="minorHAnsi" w:hAnsiTheme="minorHAnsi"/>
          <w:sz w:val="22"/>
          <w:szCs w:val="22"/>
          <w:lang w:val="en-GB"/>
        </w:rPr>
        <w:t>s</w:t>
      </w:r>
      <w:r w:rsidR="00B012E4" w:rsidRPr="00942FC8">
        <w:rPr>
          <w:rFonts w:asciiTheme="minorHAnsi" w:hAnsiTheme="minorHAnsi"/>
          <w:sz w:val="22"/>
          <w:szCs w:val="22"/>
          <w:lang w:val="en-GB"/>
        </w:rPr>
        <w:t>e</w:t>
      </w:r>
      <w:r w:rsidR="00C46335" w:rsidRPr="00942FC8">
        <w:rPr>
          <w:rFonts w:asciiTheme="minorHAnsi" w:hAnsiTheme="minorHAnsi"/>
          <w:sz w:val="22"/>
          <w:szCs w:val="22"/>
          <w:lang w:val="en-GB"/>
        </w:rPr>
        <w:t xml:space="preserve"> the </w:t>
      </w:r>
      <w:r w:rsidR="00B012E4" w:rsidRPr="00942FC8">
        <w:rPr>
          <w:rFonts w:asciiTheme="minorHAnsi" w:hAnsiTheme="minorHAnsi"/>
          <w:sz w:val="22"/>
          <w:szCs w:val="22"/>
          <w:lang w:val="en-GB"/>
        </w:rPr>
        <w:t>many</w:t>
      </w:r>
      <w:r w:rsidR="00C46335" w:rsidRPr="00942FC8">
        <w:rPr>
          <w:rFonts w:asciiTheme="minorHAnsi" w:hAnsiTheme="minorHAnsi"/>
          <w:sz w:val="22"/>
          <w:szCs w:val="22"/>
          <w:lang w:val="en-GB"/>
        </w:rPr>
        <w:t xml:space="preserve"> professional qualifications </w:t>
      </w:r>
      <w:r w:rsidR="00B012E4" w:rsidRPr="00942FC8">
        <w:rPr>
          <w:rFonts w:asciiTheme="minorHAnsi" w:hAnsiTheme="minorHAnsi"/>
          <w:sz w:val="22"/>
          <w:szCs w:val="22"/>
          <w:lang w:val="en-GB"/>
        </w:rPr>
        <w:t xml:space="preserve">which could be </w:t>
      </w:r>
      <w:r w:rsidR="00C46335" w:rsidRPr="00942FC8">
        <w:rPr>
          <w:rFonts w:asciiTheme="minorHAnsi" w:hAnsiTheme="minorHAnsi"/>
          <w:sz w:val="22"/>
          <w:szCs w:val="22"/>
          <w:lang w:val="en-GB"/>
        </w:rPr>
        <w:t xml:space="preserve">obtained </w:t>
      </w:r>
      <w:r w:rsidR="00B012E4" w:rsidRPr="00942FC8">
        <w:rPr>
          <w:rFonts w:asciiTheme="minorHAnsi" w:hAnsiTheme="minorHAnsi"/>
          <w:sz w:val="22"/>
          <w:szCs w:val="22"/>
          <w:lang w:val="en-GB"/>
        </w:rPr>
        <w:t>in</w:t>
      </w:r>
      <w:r w:rsidR="00C46335" w:rsidRPr="00942FC8">
        <w:rPr>
          <w:rFonts w:asciiTheme="minorHAnsi" w:hAnsiTheme="minorHAnsi"/>
          <w:sz w:val="22"/>
          <w:szCs w:val="22"/>
          <w:lang w:val="en-GB"/>
        </w:rPr>
        <w:t xml:space="preserve"> different types of apprenticeship. </w:t>
      </w:r>
      <w:r w:rsidR="00B012E4" w:rsidRPr="00942FC8">
        <w:rPr>
          <w:rFonts w:asciiTheme="minorHAnsi" w:hAnsiTheme="minorHAnsi"/>
          <w:sz w:val="22"/>
          <w:szCs w:val="22"/>
          <w:lang w:val="en-GB"/>
        </w:rPr>
        <w:t>The technical body is</w:t>
      </w:r>
      <w:r w:rsidR="00C46335" w:rsidRPr="00942FC8">
        <w:rPr>
          <w:rFonts w:asciiTheme="minorHAnsi" w:hAnsiTheme="minorHAnsi"/>
          <w:sz w:val="22"/>
          <w:szCs w:val="22"/>
          <w:lang w:val="en-GB"/>
        </w:rPr>
        <w:t xml:space="preserve"> also </w:t>
      </w:r>
      <w:r w:rsidR="00B012E4" w:rsidRPr="00942FC8">
        <w:rPr>
          <w:rFonts w:asciiTheme="minorHAnsi" w:hAnsiTheme="minorHAnsi"/>
          <w:sz w:val="22"/>
          <w:szCs w:val="22"/>
          <w:lang w:val="en-GB"/>
        </w:rPr>
        <w:t>looking at</w:t>
      </w:r>
      <w:r w:rsidR="00C46335" w:rsidRPr="00942FC8">
        <w:rPr>
          <w:rFonts w:asciiTheme="minorHAnsi" w:hAnsiTheme="minorHAnsi"/>
          <w:sz w:val="22"/>
          <w:szCs w:val="22"/>
          <w:lang w:val="en-GB"/>
        </w:rPr>
        <w:t xml:space="preserve"> the correlation</w:t>
      </w:r>
      <w:r w:rsidR="00B012E4" w:rsidRPr="00942FC8">
        <w:rPr>
          <w:rFonts w:asciiTheme="minorHAnsi" w:hAnsiTheme="minorHAnsi"/>
          <w:sz w:val="22"/>
          <w:szCs w:val="22"/>
          <w:lang w:val="en-GB"/>
        </w:rPr>
        <w:t xml:space="preserve"> between the educational standards which are regulated by the </w:t>
      </w:r>
      <w:r w:rsidR="00C46335" w:rsidRPr="00942FC8">
        <w:rPr>
          <w:rFonts w:asciiTheme="minorHAnsi" w:hAnsiTheme="minorHAnsi"/>
          <w:sz w:val="22"/>
          <w:szCs w:val="22"/>
          <w:lang w:val="en-GB"/>
        </w:rPr>
        <w:t xml:space="preserve">Regions, and </w:t>
      </w:r>
      <w:r w:rsidR="00B012E4" w:rsidRPr="00942FC8">
        <w:rPr>
          <w:rFonts w:asciiTheme="minorHAnsi" w:hAnsiTheme="minorHAnsi"/>
          <w:sz w:val="22"/>
          <w:szCs w:val="22"/>
          <w:lang w:val="en-GB"/>
        </w:rPr>
        <w:t>the professional standards which are</w:t>
      </w:r>
      <w:r w:rsidR="00C46335" w:rsidRPr="00942FC8">
        <w:rPr>
          <w:rFonts w:asciiTheme="minorHAnsi" w:hAnsiTheme="minorHAnsi"/>
          <w:sz w:val="22"/>
          <w:szCs w:val="22"/>
          <w:lang w:val="en-GB"/>
        </w:rPr>
        <w:t xml:space="preserve"> defined by the social partners in collective labour agreements</w:t>
      </w:r>
      <w:r w:rsidR="00B012E4" w:rsidRPr="00942FC8">
        <w:rPr>
          <w:rFonts w:asciiTheme="minorHAnsi" w:hAnsiTheme="minorHAnsi"/>
          <w:sz w:val="22"/>
          <w:szCs w:val="22"/>
          <w:lang w:val="en-GB"/>
        </w:rPr>
        <w:t>;</w:t>
      </w:r>
    </w:p>
    <w:p w14:paraId="2EF0D549" w14:textId="1D0E13C0" w:rsidR="00B012E4" w:rsidRPr="00942FC8" w:rsidRDefault="00E51590" w:rsidP="00B61216">
      <w:pPr>
        <w:pStyle w:val="Default"/>
        <w:numPr>
          <w:ilvl w:val="0"/>
          <w:numId w:val="16"/>
        </w:numPr>
        <w:jc w:val="both"/>
        <w:rPr>
          <w:rFonts w:asciiTheme="minorHAnsi" w:eastAsia="Calibri" w:hAnsiTheme="minorHAnsi"/>
          <w:sz w:val="22"/>
          <w:szCs w:val="22"/>
          <w:lang w:val="en-US" w:eastAsia="en-US"/>
        </w:rPr>
      </w:pPr>
      <w:r>
        <w:rPr>
          <w:rFonts w:asciiTheme="minorHAnsi" w:hAnsiTheme="minorHAnsi"/>
          <w:sz w:val="22"/>
          <w:szCs w:val="22"/>
          <w:lang w:val="en-US"/>
        </w:rPr>
        <w:t xml:space="preserve">Type 2 - </w:t>
      </w:r>
      <w:r w:rsidR="00B012E4" w:rsidRPr="00942FC8">
        <w:rPr>
          <w:rFonts w:asciiTheme="minorHAnsi" w:hAnsiTheme="minorHAnsi"/>
          <w:sz w:val="22"/>
          <w:szCs w:val="22"/>
          <w:lang w:val="en-US"/>
        </w:rPr>
        <w:t>‘p</w:t>
      </w:r>
      <w:r w:rsidR="00452B79" w:rsidRPr="00942FC8">
        <w:rPr>
          <w:rFonts w:asciiTheme="minorHAnsi" w:hAnsiTheme="minorHAnsi"/>
          <w:sz w:val="22"/>
          <w:szCs w:val="22"/>
          <w:lang w:val="en-US"/>
        </w:rPr>
        <w:t>rofessional apprenticeship</w:t>
      </w:r>
      <w:r w:rsidR="00B012E4" w:rsidRPr="00942FC8">
        <w:rPr>
          <w:rFonts w:asciiTheme="minorHAnsi" w:hAnsiTheme="minorHAnsi"/>
          <w:sz w:val="22"/>
          <w:szCs w:val="22"/>
          <w:lang w:val="en-US"/>
        </w:rPr>
        <w:t>s</w:t>
      </w:r>
      <w:r w:rsidR="00452B79" w:rsidRPr="00942FC8">
        <w:rPr>
          <w:rFonts w:asciiTheme="minorHAnsi" w:hAnsiTheme="minorHAnsi"/>
          <w:sz w:val="22"/>
          <w:szCs w:val="22"/>
          <w:lang w:val="en-US"/>
        </w:rPr>
        <w:t>’ (</w:t>
      </w:r>
      <w:proofErr w:type="spellStart"/>
      <w:r w:rsidR="00452B79" w:rsidRPr="00942FC8">
        <w:rPr>
          <w:rFonts w:asciiTheme="minorHAnsi" w:hAnsiTheme="minorHAnsi"/>
          <w:i/>
          <w:sz w:val="22"/>
          <w:szCs w:val="22"/>
          <w:lang w:val="en-US"/>
        </w:rPr>
        <w:t>Apprendistato</w:t>
      </w:r>
      <w:proofErr w:type="spellEnd"/>
      <w:r w:rsidR="00452B79" w:rsidRPr="00942FC8">
        <w:rPr>
          <w:rFonts w:asciiTheme="minorHAnsi" w:hAnsiTheme="minorHAnsi"/>
          <w:i/>
          <w:sz w:val="22"/>
          <w:szCs w:val="22"/>
          <w:lang w:val="en-US"/>
        </w:rPr>
        <w:t xml:space="preserve"> </w:t>
      </w:r>
      <w:proofErr w:type="spellStart"/>
      <w:r w:rsidR="00452B79" w:rsidRPr="00942FC8">
        <w:rPr>
          <w:rFonts w:asciiTheme="minorHAnsi" w:hAnsiTheme="minorHAnsi"/>
          <w:i/>
          <w:sz w:val="22"/>
          <w:szCs w:val="22"/>
          <w:lang w:val="en-US"/>
        </w:rPr>
        <w:t>professionalizzante</w:t>
      </w:r>
      <w:proofErr w:type="spellEnd"/>
      <w:r w:rsidR="00452B79" w:rsidRPr="00942FC8">
        <w:rPr>
          <w:rFonts w:asciiTheme="minorHAnsi" w:hAnsiTheme="minorHAnsi"/>
          <w:i/>
          <w:sz w:val="22"/>
          <w:szCs w:val="22"/>
          <w:lang w:val="en-US"/>
        </w:rPr>
        <w:t xml:space="preserve"> e di </w:t>
      </w:r>
      <w:proofErr w:type="spellStart"/>
      <w:r w:rsidR="00452B79" w:rsidRPr="00942FC8">
        <w:rPr>
          <w:rFonts w:asciiTheme="minorHAnsi" w:hAnsiTheme="minorHAnsi"/>
          <w:i/>
          <w:sz w:val="22"/>
          <w:szCs w:val="22"/>
          <w:lang w:val="en-US"/>
        </w:rPr>
        <w:t>mestiere</w:t>
      </w:r>
      <w:proofErr w:type="spellEnd"/>
      <w:r w:rsidR="00B012E4" w:rsidRPr="00942FC8">
        <w:rPr>
          <w:rFonts w:asciiTheme="minorHAnsi" w:hAnsiTheme="minorHAnsi"/>
          <w:sz w:val="22"/>
          <w:szCs w:val="22"/>
          <w:lang w:val="en-US"/>
        </w:rPr>
        <w:t>)</w:t>
      </w:r>
      <w:r w:rsidR="00753FCA" w:rsidRPr="00942FC8">
        <w:rPr>
          <w:rFonts w:asciiTheme="minorHAnsi" w:hAnsiTheme="minorHAnsi"/>
          <w:sz w:val="22"/>
          <w:szCs w:val="22"/>
          <w:lang w:val="en-US"/>
        </w:rPr>
        <w:t xml:space="preserve"> </w:t>
      </w:r>
      <w:r w:rsidR="00B012E4" w:rsidRPr="00942FC8">
        <w:rPr>
          <w:rFonts w:asciiTheme="minorHAnsi" w:hAnsiTheme="minorHAnsi"/>
          <w:sz w:val="22"/>
          <w:szCs w:val="22"/>
          <w:lang w:val="en-US"/>
        </w:rPr>
        <w:t>for</w:t>
      </w:r>
      <w:r w:rsidR="00452B79" w:rsidRPr="00942FC8">
        <w:rPr>
          <w:rFonts w:asciiTheme="minorHAnsi" w:hAnsiTheme="minorHAnsi"/>
          <w:sz w:val="22"/>
          <w:szCs w:val="22"/>
          <w:lang w:val="en-US"/>
        </w:rPr>
        <w:t xml:space="preserve"> 18 to 29</w:t>
      </w:r>
      <w:r w:rsidR="00B012E4" w:rsidRPr="00942FC8">
        <w:rPr>
          <w:rFonts w:asciiTheme="minorHAnsi" w:hAnsiTheme="minorHAnsi"/>
          <w:sz w:val="22"/>
          <w:szCs w:val="22"/>
          <w:lang w:val="en-US"/>
        </w:rPr>
        <w:t xml:space="preserve"> year olds. These enable</w:t>
      </w:r>
      <w:r w:rsidR="00452B79" w:rsidRPr="00942FC8">
        <w:rPr>
          <w:rFonts w:asciiTheme="minorHAnsi" w:hAnsiTheme="minorHAnsi"/>
          <w:sz w:val="22"/>
          <w:szCs w:val="22"/>
          <w:lang w:val="en-US"/>
        </w:rPr>
        <w:t xml:space="preserve"> app</w:t>
      </w:r>
      <w:r w:rsidR="00B554D4" w:rsidRPr="00942FC8">
        <w:rPr>
          <w:rFonts w:asciiTheme="minorHAnsi" w:hAnsiTheme="minorHAnsi"/>
          <w:sz w:val="22"/>
          <w:szCs w:val="22"/>
          <w:lang w:val="en-US"/>
        </w:rPr>
        <w:t xml:space="preserve">rentices to gain a professional </w:t>
      </w:r>
      <w:r w:rsidR="00452B79" w:rsidRPr="00942FC8">
        <w:rPr>
          <w:rFonts w:asciiTheme="minorHAnsi" w:hAnsiTheme="minorHAnsi"/>
          <w:sz w:val="22"/>
          <w:szCs w:val="22"/>
          <w:lang w:val="en-US"/>
        </w:rPr>
        <w:t xml:space="preserve">qualification </w:t>
      </w:r>
      <w:r w:rsidR="00B012E4" w:rsidRPr="00942FC8">
        <w:rPr>
          <w:rFonts w:asciiTheme="minorHAnsi" w:hAnsiTheme="minorHAnsi"/>
          <w:sz w:val="22"/>
          <w:szCs w:val="22"/>
          <w:lang w:val="en-US"/>
        </w:rPr>
        <w:t>when they complete</w:t>
      </w:r>
      <w:r w:rsidR="00452B79" w:rsidRPr="00942FC8">
        <w:rPr>
          <w:rFonts w:asciiTheme="minorHAnsi" w:hAnsiTheme="minorHAnsi"/>
          <w:sz w:val="22"/>
          <w:szCs w:val="22"/>
          <w:lang w:val="en-US"/>
        </w:rPr>
        <w:t xml:space="preserve"> three-year</w:t>
      </w:r>
      <w:r w:rsidR="00B012E4" w:rsidRPr="00942FC8">
        <w:rPr>
          <w:rFonts w:asciiTheme="minorHAnsi" w:hAnsiTheme="minorHAnsi"/>
          <w:sz w:val="22"/>
          <w:szCs w:val="22"/>
          <w:lang w:val="en-US"/>
        </w:rPr>
        <w:t>s of</w:t>
      </w:r>
      <w:r w:rsidR="00452B79" w:rsidRPr="00942FC8">
        <w:rPr>
          <w:rFonts w:asciiTheme="minorHAnsi" w:hAnsiTheme="minorHAnsi"/>
          <w:sz w:val="22"/>
          <w:szCs w:val="22"/>
          <w:lang w:val="en-US"/>
        </w:rPr>
        <w:t xml:space="preserve"> training (</w:t>
      </w:r>
      <w:r w:rsidR="00B554D4" w:rsidRPr="00942FC8">
        <w:rPr>
          <w:rFonts w:asciiTheme="minorHAnsi" w:hAnsiTheme="minorHAnsi"/>
          <w:sz w:val="22"/>
          <w:szCs w:val="22"/>
          <w:lang w:val="en-US"/>
        </w:rPr>
        <w:t xml:space="preserve">five in the case of the </w:t>
      </w:r>
      <w:r w:rsidR="00753FCA" w:rsidRPr="00942FC8">
        <w:rPr>
          <w:rFonts w:asciiTheme="minorHAnsi" w:hAnsiTheme="minorHAnsi"/>
          <w:sz w:val="22"/>
          <w:szCs w:val="22"/>
          <w:lang w:val="en-US"/>
        </w:rPr>
        <w:t>crafts</w:t>
      </w:r>
      <w:r w:rsidR="00B554D4" w:rsidRPr="00942FC8">
        <w:rPr>
          <w:rFonts w:asciiTheme="minorHAnsi" w:hAnsiTheme="minorHAnsi"/>
          <w:sz w:val="22"/>
          <w:szCs w:val="22"/>
          <w:lang w:val="en-US"/>
        </w:rPr>
        <w:t xml:space="preserve"> </w:t>
      </w:r>
      <w:r w:rsidR="00452B79" w:rsidRPr="00942FC8">
        <w:rPr>
          <w:rFonts w:asciiTheme="minorHAnsi" w:hAnsiTheme="minorHAnsi"/>
          <w:sz w:val="22"/>
          <w:szCs w:val="22"/>
          <w:lang w:val="en-US"/>
        </w:rPr>
        <w:t>sector). Training is divided in</w:t>
      </w:r>
      <w:r w:rsidR="00B012E4" w:rsidRPr="00942FC8">
        <w:rPr>
          <w:rFonts w:asciiTheme="minorHAnsi" w:hAnsiTheme="minorHAnsi"/>
          <w:sz w:val="22"/>
          <w:szCs w:val="22"/>
          <w:lang w:val="en-US"/>
        </w:rPr>
        <w:t>to</w:t>
      </w:r>
      <w:r w:rsidR="00452B79" w:rsidRPr="00942FC8">
        <w:rPr>
          <w:rFonts w:asciiTheme="minorHAnsi" w:hAnsiTheme="minorHAnsi"/>
          <w:sz w:val="22"/>
          <w:szCs w:val="22"/>
          <w:lang w:val="en-US"/>
        </w:rPr>
        <w:t xml:space="preserve"> two areas: basic training (120 hours over a three-year</w:t>
      </w:r>
      <w:r w:rsidR="00753FCA" w:rsidRPr="00942FC8">
        <w:rPr>
          <w:rFonts w:asciiTheme="minorHAnsi" w:hAnsiTheme="minorHAnsi"/>
          <w:sz w:val="22"/>
          <w:szCs w:val="22"/>
          <w:lang w:val="en-US"/>
        </w:rPr>
        <w:t xml:space="preserve"> </w:t>
      </w:r>
      <w:r w:rsidR="00452B79" w:rsidRPr="00942FC8">
        <w:rPr>
          <w:rFonts w:asciiTheme="minorHAnsi" w:hAnsiTheme="minorHAnsi"/>
          <w:sz w:val="22"/>
          <w:szCs w:val="22"/>
          <w:lang w:val="en-US"/>
        </w:rPr>
        <w:t xml:space="preserve">period) </w:t>
      </w:r>
      <w:r w:rsidR="00B012E4" w:rsidRPr="00942FC8">
        <w:rPr>
          <w:rFonts w:asciiTheme="minorHAnsi" w:hAnsiTheme="minorHAnsi"/>
          <w:sz w:val="22"/>
          <w:szCs w:val="22"/>
          <w:lang w:val="en-US"/>
        </w:rPr>
        <w:t xml:space="preserve">which </w:t>
      </w:r>
      <w:r w:rsidR="00452B79" w:rsidRPr="00942FC8">
        <w:rPr>
          <w:rFonts w:asciiTheme="minorHAnsi" w:hAnsiTheme="minorHAnsi"/>
          <w:sz w:val="22"/>
          <w:szCs w:val="22"/>
          <w:lang w:val="en-US"/>
        </w:rPr>
        <w:t>is regulated by the Regions and Autonomous Provinces and provided by</w:t>
      </w:r>
      <w:r w:rsidR="00753FCA" w:rsidRPr="00942FC8">
        <w:rPr>
          <w:rFonts w:asciiTheme="minorHAnsi" w:hAnsiTheme="minorHAnsi"/>
          <w:sz w:val="22"/>
          <w:szCs w:val="22"/>
          <w:lang w:val="en-US"/>
        </w:rPr>
        <w:t xml:space="preserve"> </w:t>
      </w:r>
      <w:r w:rsidR="00452B79" w:rsidRPr="00942FC8">
        <w:rPr>
          <w:rFonts w:asciiTheme="minorHAnsi" w:hAnsiTheme="minorHAnsi"/>
          <w:sz w:val="22"/>
          <w:szCs w:val="22"/>
          <w:lang w:val="en-US"/>
        </w:rPr>
        <w:t>VET age</w:t>
      </w:r>
      <w:r w:rsidR="00753FCA" w:rsidRPr="00942FC8">
        <w:rPr>
          <w:rFonts w:asciiTheme="minorHAnsi" w:hAnsiTheme="minorHAnsi"/>
          <w:sz w:val="22"/>
          <w:szCs w:val="22"/>
          <w:lang w:val="en-US"/>
        </w:rPr>
        <w:t>ncies</w:t>
      </w:r>
      <w:r w:rsidR="00B012E4" w:rsidRPr="00942FC8">
        <w:rPr>
          <w:rFonts w:asciiTheme="minorHAnsi" w:hAnsiTheme="minorHAnsi"/>
          <w:sz w:val="22"/>
          <w:szCs w:val="22"/>
          <w:lang w:val="en-US"/>
        </w:rPr>
        <w:t>,</w:t>
      </w:r>
      <w:r w:rsidR="00753FCA" w:rsidRPr="00942FC8">
        <w:rPr>
          <w:rFonts w:asciiTheme="minorHAnsi" w:hAnsiTheme="minorHAnsi"/>
          <w:sz w:val="22"/>
          <w:szCs w:val="22"/>
          <w:lang w:val="en-US"/>
        </w:rPr>
        <w:t xml:space="preserve"> </w:t>
      </w:r>
      <w:r w:rsidR="00452B79" w:rsidRPr="00942FC8">
        <w:rPr>
          <w:rFonts w:asciiTheme="minorHAnsi" w:hAnsiTheme="minorHAnsi"/>
          <w:sz w:val="22"/>
          <w:szCs w:val="22"/>
          <w:lang w:val="en-US"/>
        </w:rPr>
        <w:t xml:space="preserve">and </w:t>
      </w:r>
      <w:r w:rsidR="00B012E4" w:rsidRPr="00942FC8">
        <w:rPr>
          <w:rFonts w:asciiTheme="minorHAnsi" w:hAnsiTheme="minorHAnsi"/>
          <w:sz w:val="22"/>
          <w:szCs w:val="22"/>
          <w:lang w:val="en-US"/>
        </w:rPr>
        <w:t>professional</w:t>
      </w:r>
      <w:r w:rsidR="00452B79" w:rsidRPr="00942FC8">
        <w:rPr>
          <w:rFonts w:asciiTheme="minorHAnsi" w:hAnsiTheme="minorHAnsi"/>
          <w:sz w:val="22"/>
          <w:szCs w:val="22"/>
          <w:lang w:val="en-US"/>
        </w:rPr>
        <w:t xml:space="preserve"> training </w:t>
      </w:r>
      <w:r w:rsidR="00B012E4" w:rsidRPr="00942FC8">
        <w:rPr>
          <w:rFonts w:asciiTheme="minorHAnsi" w:hAnsiTheme="minorHAnsi"/>
          <w:sz w:val="22"/>
          <w:szCs w:val="22"/>
          <w:lang w:val="en-US"/>
        </w:rPr>
        <w:t>which</w:t>
      </w:r>
      <w:r w:rsidR="00452B79" w:rsidRPr="00942FC8">
        <w:rPr>
          <w:rFonts w:asciiTheme="minorHAnsi" w:hAnsiTheme="minorHAnsi"/>
          <w:sz w:val="22"/>
          <w:szCs w:val="22"/>
          <w:lang w:val="en-US"/>
        </w:rPr>
        <w:t xml:space="preserve"> is provid</w:t>
      </w:r>
      <w:r w:rsidR="00B554D4" w:rsidRPr="00942FC8">
        <w:rPr>
          <w:rFonts w:asciiTheme="minorHAnsi" w:hAnsiTheme="minorHAnsi"/>
          <w:sz w:val="22"/>
          <w:szCs w:val="22"/>
          <w:lang w:val="en-US"/>
        </w:rPr>
        <w:t xml:space="preserve">ed by the companies in </w:t>
      </w:r>
      <w:r w:rsidR="00452B79" w:rsidRPr="00942FC8">
        <w:rPr>
          <w:rFonts w:asciiTheme="minorHAnsi" w:hAnsiTheme="minorHAnsi"/>
          <w:sz w:val="22"/>
          <w:szCs w:val="22"/>
          <w:lang w:val="en-US"/>
        </w:rPr>
        <w:t>accordance with the c</w:t>
      </w:r>
      <w:r w:rsidR="00753FCA" w:rsidRPr="00942FC8">
        <w:rPr>
          <w:rFonts w:asciiTheme="minorHAnsi" w:hAnsiTheme="minorHAnsi"/>
          <w:sz w:val="22"/>
          <w:szCs w:val="22"/>
          <w:lang w:val="en-US"/>
        </w:rPr>
        <w:t>ollective bargaining agreements. These</w:t>
      </w:r>
      <w:r w:rsidR="00B012E4" w:rsidRPr="00942FC8">
        <w:rPr>
          <w:rFonts w:asciiTheme="minorHAnsi" w:hAnsiTheme="minorHAnsi"/>
          <w:sz w:val="22"/>
          <w:szCs w:val="22"/>
          <w:lang w:val="en-US"/>
        </w:rPr>
        <w:t xml:space="preserve"> professional apprenticeships award</w:t>
      </w:r>
      <w:r w:rsidR="00753FCA" w:rsidRPr="00942FC8">
        <w:rPr>
          <w:rFonts w:asciiTheme="minorHAnsi" w:hAnsiTheme="minorHAnsi"/>
          <w:sz w:val="22"/>
          <w:szCs w:val="22"/>
          <w:lang w:val="en-US"/>
        </w:rPr>
        <w:t xml:space="preserve"> qualifications </w:t>
      </w:r>
      <w:r w:rsidR="00B012E4" w:rsidRPr="00942FC8">
        <w:rPr>
          <w:rFonts w:asciiTheme="minorHAnsi" w:hAnsiTheme="minorHAnsi"/>
          <w:sz w:val="22"/>
          <w:szCs w:val="22"/>
          <w:lang w:val="en-US"/>
        </w:rPr>
        <w:t xml:space="preserve">which </w:t>
      </w:r>
      <w:r w:rsidR="00753FCA" w:rsidRPr="00942FC8">
        <w:rPr>
          <w:rFonts w:asciiTheme="minorHAnsi" w:hAnsiTheme="minorHAnsi"/>
          <w:sz w:val="22"/>
          <w:szCs w:val="22"/>
          <w:lang w:val="en-US"/>
        </w:rPr>
        <w:t>are recogni</w:t>
      </w:r>
      <w:r w:rsidR="00940D10" w:rsidRPr="00942FC8">
        <w:rPr>
          <w:rFonts w:asciiTheme="minorHAnsi" w:hAnsiTheme="minorHAnsi"/>
          <w:sz w:val="22"/>
          <w:szCs w:val="22"/>
          <w:lang w:val="en-US"/>
        </w:rPr>
        <w:t>s</w:t>
      </w:r>
      <w:r w:rsidR="00753FCA" w:rsidRPr="00942FC8">
        <w:rPr>
          <w:rFonts w:asciiTheme="minorHAnsi" w:hAnsiTheme="minorHAnsi"/>
          <w:sz w:val="22"/>
          <w:szCs w:val="22"/>
          <w:lang w:val="en-US"/>
        </w:rPr>
        <w:t>ed in the labour market according to the collective agreement</w:t>
      </w:r>
      <w:r w:rsidR="00B012E4" w:rsidRPr="00942FC8">
        <w:rPr>
          <w:rFonts w:asciiTheme="minorHAnsi" w:hAnsiTheme="minorHAnsi"/>
          <w:sz w:val="22"/>
          <w:szCs w:val="22"/>
          <w:lang w:val="en-US"/>
        </w:rPr>
        <w:t>s</w:t>
      </w:r>
      <w:r w:rsidR="00753FCA" w:rsidRPr="00942FC8">
        <w:rPr>
          <w:rFonts w:asciiTheme="minorHAnsi" w:hAnsiTheme="minorHAnsi"/>
          <w:sz w:val="22"/>
          <w:szCs w:val="22"/>
          <w:lang w:val="en-US"/>
        </w:rPr>
        <w:t>;</w:t>
      </w:r>
    </w:p>
    <w:p w14:paraId="1EFE2607" w14:textId="03F8F60D" w:rsidR="005450E0" w:rsidRPr="00942FC8" w:rsidRDefault="00E51590" w:rsidP="00B61216">
      <w:pPr>
        <w:pStyle w:val="Default"/>
        <w:numPr>
          <w:ilvl w:val="0"/>
          <w:numId w:val="16"/>
        </w:numPr>
        <w:jc w:val="both"/>
        <w:rPr>
          <w:rFonts w:asciiTheme="minorHAnsi" w:eastAsia="Calibri" w:hAnsiTheme="minorHAnsi"/>
          <w:sz w:val="22"/>
          <w:szCs w:val="22"/>
          <w:lang w:val="en-US" w:eastAsia="en-US"/>
        </w:rPr>
      </w:pPr>
      <w:r>
        <w:rPr>
          <w:rFonts w:asciiTheme="minorHAnsi" w:hAnsiTheme="minorHAnsi"/>
          <w:sz w:val="22"/>
          <w:szCs w:val="22"/>
          <w:lang w:val="en-US"/>
        </w:rPr>
        <w:t>Type 3 -</w:t>
      </w:r>
      <w:r w:rsidR="00B012E4" w:rsidRPr="00942FC8">
        <w:rPr>
          <w:rFonts w:asciiTheme="minorHAnsi" w:hAnsiTheme="minorHAnsi"/>
          <w:sz w:val="22"/>
          <w:szCs w:val="22"/>
          <w:lang w:val="en-US"/>
        </w:rPr>
        <w:t>‘h</w:t>
      </w:r>
      <w:r w:rsidR="00452B79" w:rsidRPr="00942FC8">
        <w:rPr>
          <w:rFonts w:asciiTheme="minorHAnsi" w:hAnsiTheme="minorHAnsi"/>
          <w:sz w:val="22"/>
          <w:szCs w:val="22"/>
          <w:lang w:val="en-US"/>
        </w:rPr>
        <w:t>igher education and research apprenticeship’ (</w:t>
      </w:r>
      <w:proofErr w:type="spellStart"/>
      <w:r w:rsidR="00452B79" w:rsidRPr="00942FC8">
        <w:rPr>
          <w:rFonts w:asciiTheme="minorHAnsi" w:hAnsiTheme="minorHAnsi"/>
          <w:i/>
          <w:sz w:val="22"/>
          <w:szCs w:val="22"/>
          <w:lang w:val="en-US"/>
        </w:rPr>
        <w:t>Apprendistato</w:t>
      </w:r>
      <w:proofErr w:type="spellEnd"/>
      <w:r w:rsidR="00452B79" w:rsidRPr="00942FC8">
        <w:rPr>
          <w:rFonts w:asciiTheme="minorHAnsi" w:hAnsiTheme="minorHAnsi"/>
          <w:i/>
          <w:sz w:val="22"/>
          <w:szCs w:val="22"/>
          <w:lang w:val="en-US"/>
        </w:rPr>
        <w:t xml:space="preserve"> di </w:t>
      </w:r>
      <w:proofErr w:type="spellStart"/>
      <w:r w:rsidR="00452B79" w:rsidRPr="00942FC8">
        <w:rPr>
          <w:rFonts w:asciiTheme="minorHAnsi" w:hAnsiTheme="minorHAnsi"/>
          <w:i/>
          <w:sz w:val="22"/>
          <w:szCs w:val="22"/>
          <w:lang w:val="en-US"/>
        </w:rPr>
        <w:t>alta</w:t>
      </w:r>
      <w:proofErr w:type="spellEnd"/>
      <w:r w:rsidR="00452B79" w:rsidRPr="00942FC8">
        <w:rPr>
          <w:rFonts w:asciiTheme="minorHAnsi" w:hAnsiTheme="minorHAnsi"/>
          <w:b/>
          <w:i/>
          <w:sz w:val="22"/>
          <w:szCs w:val="22"/>
          <w:lang w:val="en-US"/>
        </w:rPr>
        <w:t xml:space="preserve"> </w:t>
      </w:r>
      <w:proofErr w:type="spellStart"/>
      <w:r w:rsidR="00452B79" w:rsidRPr="00942FC8">
        <w:rPr>
          <w:rFonts w:asciiTheme="minorHAnsi" w:hAnsiTheme="minorHAnsi"/>
          <w:i/>
          <w:sz w:val="22"/>
          <w:szCs w:val="22"/>
          <w:lang w:val="en-US"/>
        </w:rPr>
        <w:t>formazione</w:t>
      </w:r>
      <w:proofErr w:type="spellEnd"/>
      <w:r w:rsidR="00452B79" w:rsidRPr="00942FC8">
        <w:rPr>
          <w:rFonts w:asciiTheme="minorHAnsi" w:hAnsiTheme="minorHAnsi"/>
          <w:b/>
          <w:i/>
          <w:sz w:val="22"/>
          <w:szCs w:val="22"/>
          <w:lang w:val="en-US"/>
        </w:rPr>
        <w:t xml:space="preserve"> </w:t>
      </w:r>
      <w:r w:rsidR="00452B79" w:rsidRPr="00942FC8">
        <w:rPr>
          <w:rFonts w:asciiTheme="minorHAnsi" w:hAnsiTheme="minorHAnsi"/>
          <w:i/>
          <w:sz w:val="22"/>
          <w:szCs w:val="22"/>
          <w:lang w:val="en-US"/>
        </w:rPr>
        <w:t>e</w:t>
      </w:r>
      <w:r w:rsidR="00753FCA" w:rsidRPr="00942FC8">
        <w:rPr>
          <w:rFonts w:asciiTheme="minorHAnsi" w:hAnsiTheme="minorHAnsi"/>
          <w:sz w:val="22"/>
          <w:szCs w:val="22"/>
          <w:lang w:val="en-US"/>
        </w:rPr>
        <w:t xml:space="preserve"> </w:t>
      </w:r>
      <w:proofErr w:type="spellStart"/>
      <w:r w:rsidR="00452B79" w:rsidRPr="00942FC8">
        <w:rPr>
          <w:rFonts w:asciiTheme="minorHAnsi" w:hAnsiTheme="minorHAnsi"/>
          <w:i/>
          <w:sz w:val="22"/>
          <w:szCs w:val="22"/>
          <w:lang w:val="en-US"/>
        </w:rPr>
        <w:t>Ricerca</w:t>
      </w:r>
      <w:proofErr w:type="spellEnd"/>
      <w:r w:rsidR="00452B79" w:rsidRPr="00942FC8">
        <w:rPr>
          <w:rFonts w:asciiTheme="minorHAnsi" w:hAnsiTheme="minorHAnsi"/>
          <w:sz w:val="22"/>
          <w:szCs w:val="22"/>
          <w:lang w:val="en-US"/>
        </w:rPr>
        <w:t xml:space="preserve">) enables apprentices </w:t>
      </w:r>
      <w:r w:rsidR="00753FCA" w:rsidRPr="00942FC8">
        <w:rPr>
          <w:rFonts w:asciiTheme="minorHAnsi" w:hAnsiTheme="minorHAnsi"/>
          <w:sz w:val="22"/>
          <w:szCs w:val="22"/>
          <w:lang w:val="en-US"/>
        </w:rPr>
        <w:t xml:space="preserve">aged </w:t>
      </w:r>
      <w:r w:rsidR="00B012E4" w:rsidRPr="00942FC8">
        <w:rPr>
          <w:rFonts w:asciiTheme="minorHAnsi" w:hAnsiTheme="minorHAnsi"/>
          <w:sz w:val="22"/>
          <w:szCs w:val="22"/>
          <w:lang w:val="en-US"/>
        </w:rPr>
        <w:t xml:space="preserve">from </w:t>
      </w:r>
      <w:r w:rsidR="00753FCA" w:rsidRPr="00942FC8">
        <w:rPr>
          <w:rFonts w:asciiTheme="minorHAnsi" w:hAnsiTheme="minorHAnsi"/>
          <w:sz w:val="22"/>
          <w:szCs w:val="22"/>
          <w:lang w:val="en-US"/>
        </w:rPr>
        <w:t xml:space="preserve">18 to 29 </w:t>
      </w:r>
      <w:r w:rsidR="00452B79" w:rsidRPr="00942FC8">
        <w:rPr>
          <w:rFonts w:asciiTheme="minorHAnsi" w:hAnsiTheme="minorHAnsi"/>
          <w:sz w:val="22"/>
          <w:szCs w:val="22"/>
          <w:lang w:val="en-US"/>
        </w:rPr>
        <w:t>to gain secondary or tertiary level diplomas</w:t>
      </w:r>
      <w:r w:rsidR="00753FCA" w:rsidRPr="00942FC8">
        <w:rPr>
          <w:rFonts w:asciiTheme="minorHAnsi" w:hAnsiTheme="minorHAnsi"/>
          <w:sz w:val="22"/>
          <w:szCs w:val="22"/>
          <w:lang w:val="en-US"/>
        </w:rPr>
        <w:t xml:space="preserve"> </w:t>
      </w:r>
      <w:r w:rsidR="00452B79" w:rsidRPr="00942FC8">
        <w:rPr>
          <w:rFonts w:asciiTheme="minorHAnsi" w:hAnsiTheme="minorHAnsi"/>
          <w:sz w:val="22"/>
          <w:szCs w:val="22"/>
          <w:lang w:val="en-US"/>
        </w:rPr>
        <w:t xml:space="preserve">from the education system or a </w:t>
      </w:r>
      <w:r w:rsidR="00753FCA" w:rsidRPr="00942FC8">
        <w:rPr>
          <w:rFonts w:asciiTheme="minorHAnsi" w:hAnsiTheme="minorHAnsi"/>
          <w:sz w:val="22"/>
          <w:szCs w:val="22"/>
          <w:lang w:val="en-US"/>
        </w:rPr>
        <w:t>doctorate degree.</w:t>
      </w:r>
      <w:r w:rsidR="00B012E4" w:rsidRPr="00942FC8">
        <w:rPr>
          <w:rFonts w:asciiTheme="minorHAnsi" w:hAnsiTheme="minorHAnsi"/>
          <w:sz w:val="22"/>
          <w:szCs w:val="22"/>
          <w:lang w:val="en-US"/>
        </w:rPr>
        <w:t xml:space="preserve"> </w:t>
      </w:r>
      <w:r w:rsidR="00452B79" w:rsidRPr="00942FC8">
        <w:rPr>
          <w:rFonts w:asciiTheme="minorHAnsi" w:hAnsiTheme="minorHAnsi"/>
          <w:sz w:val="22"/>
          <w:szCs w:val="22"/>
          <w:lang w:val="en-US"/>
        </w:rPr>
        <w:t>The Regions and Autonomous Provinces, in agreement with the social</w:t>
      </w:r>
      <w:r w:rsidR="00B554D4" w:rsidRPr="00942FC8">
        <w:rPr>
          <w:rFonts w:asciiTheme="minorHAnsi" w:hAnsiTheme="minorHAnsi"/>
          <w:sz w:val="22"/>
          <w:szCs w:val="22"/>
          <w:lang w:val="en-US"/>
        </w:rPr>
        <w:t xml:space="preserve"> </w:t>
      </w:r>
      <w:r w:rsidR="00452B79" w:rsidRPr="00942FC8">
        <w:rPr>
          <w:rFonts w:asciiTheme="minorHAnsi" w:hAnsiTheme="minorHAnsi"/>
          <w:sz w:val="22"/>
          <w:szCs w:val="22"/>
          <w:lang w:val="en-US"/>
        </w:rPr>
        <w:t xml:space="preserve">partners and public institutions, </w:t>
      </w:r>
      <w:r w:rsidR="00753FCA" w:rsidRPr="00942FC8">
        <w:rPr>
          <w:rFonts w:asciiTheme="minorHAnsi" w:hAnsiTheme="minorHAnsi"/>
          <w:sz w:val="22"/>
          <w:szCs w:val="22"/>
          <w:lang w:val="en-US"/>
        </w:rPr>
        <w:t>agree on</w:t>
      </w:r>
      <w:r w:rsidR="00452B79" w:rsidRPr="00942FC8">
        <w:rPr>
          <w:rFonts w:asciiTheme="minorHAnsi" w:hAnsiTheme="minorHAnsi"/>
          <w:sz w:val="22"/>
          <w:szCs w:val="22"/>
          <w:lang w:val="en-US"/>
        </w:rPr>
        <w:t xml:space="preserve"> how to </w:t>
      </w:r>
      <w:r w:rsidR="00B554D4" w:rsidRPr="00942FC8">
        <w:rPr>
          <w:rFonts w:asciiTheme="minorHAnsi" w:hAnsiTheme="minorHAnsi"/>
          <w:sz w:val="22"/>
          <w:szCs w:val="22"/>
          <w:lang w:val="en-US"/>
        </w:rPr>
        <w:t>organi</w:t>
      </w:r>
      <w:r w:rsidR="00940D10" w:rsidRPr="00942FC8">
        <w:rPr>
          <w:rFonts w:asciiTheme="minorHAnsi" w:hAnsiTheme="minorHAnsi"/>
          <w:sz w:val="22"/>
          <w:szCs w:val="22"/>
          <w:lang w:val="en-US"/>
        </w:rPr>
        <w:t>s</w:t>
      </w:r>
      <w:r w:rsidR="00B554D4" w:rsidRPr="00942FC8">
        <w:rPr>
          <w:rFonts w:asciiTheme="minorHAnsi" w:hAnsiTheme="minorHAnsi"/>
          <w:sz w:val="22"/>
          <w:szCs w:val="22"/>
          <w:lang w:val="en-US"/>
        </w:rPr>
        <w:t>e</w:t>
      </w:r>
      <w:r w:rsidR="00452B79" w:rsidRPr="00942FC8">
        <w:rPr>
          <w:rFonts w:asciiTheme="minorHAnsi" w:hAnsiTheme="minorHAnsi"/>
          <w:sz w:val="22"/>
          <w:szCs w:val="22"/>
          <w:lang w:val="en-US"/>
        </w:rPr>
        <w:t xml:space="preserve"> the training, </w:t>
      </w:r>
      <w:r w:rsidR="00B012E4" w:rsidRPr="00942FC8">
        <w:rPr>
          <w:rFonts w:asciiTheme="minorHAnsi" w:hAnsiTheme="minorHAnsi"/>
          <w:sz w:val="22"/>
          <w:szCs w:val="22"/>
          <w:lang w:val="en-US"/>
        </w:rPr>
        <w:t>the content of</w:t>
      </w:r>
      <w:r w:rsidR="00452B79" w:rsidRPr="00942FC8">
        <w:rPr>
          <w:rFonts w:asciiTheme="minorHAnsi" w:hAnsiTheme="minorHAnsi"/>
          <w:sz w:val="22"/>
          <w:szCs w:val="22"/>
          <w:lang w:val="en-US"/>
        </w:rPr>
        <w:t xml:space="preserve"> the curricula, and the duration of the contracts.</w:t>
      </w:r>
    </w:p>
    <w:p w14:paraId="792F74E3" w14:textId="62EC4BE2" w:rsidR="00727E42" w:rsidRPr="00942FC8" w:rsidRDefault="00727E42" w:rsidP="00B61216">
      <w:pPr>
        <w:spacing w:after="0" w:line="240" w:lineRule="auto"/>
        <w:jc w:val="both"/>
        <w:rPr>
          <w:rFonts w:asciiTheme="minorHAnsi" w:hAnsiTheme="minorHAnsi" w:cs="Arial"/>
          <w:b/>
          <w:lang w:val="en-GB"/>
        </w:rPr>
      </w:pPr>
    </w:p>
    <w:p w14:paraId="5E6821D7" w14:textId="785DF2D0" w:rsidR="006C3A45" w:rsidRPr="00942FC8" w:rsidRDefault="00790F48" w:rsidP="00B61216">
      <w:pPr>
        <w:widowControl w:val="0"/>
        <w:autoSpaceDE w:val="0"/>
        <w:autoSpaceDN w:val="0"/>
        <w:adjustRightInd w:val="0"/>
        <w:spacing w:after="0" w:line="240" w:lineRule="auto"/>
        <w:jc w:val="both"/>
        <w:rPr>
          <w:rFonts w:asciiTheme="minorHAnsi" w:hAnsiTheme="minorHAnsi" w:cs="Arial"/>
          <w:color w:val="000000"/>
          <w:lang w:val="en-US"/>
        </w:rPr>
      </w:pPr>
      <w:r w:rsidRPr="00E441E7">
        <w:rPr>
          <w:rFonts w:asciiTheme="minorHAnsi" w:hAnsiTheme="minorHAnsi" w:cs="Arial"/>
          <w:highlight w:val="yellow"/>
          <w:lang w:val="en-US"/>
        </w:rPr>
        <w:t xml:space="preserve">During </w:t>
      </w:r>
      <w:r w:rsidR="002E406F" w:rsidRPr="00E441E7">
        <w:rPr>
          <w:rFonts w:asciiTheme="minorHAnsi" w:hAnsiTheme="minorHAnsi" w:cs="Arial"/>
          <w:highlight w:val="yellow"/>
          <w:lang w:val="en-US"/>
        </w:rPr>
        <w:t>an</w:t>
      </w:r>
      <w:r w:rsidRPr="00E441E7">
        <w:rPr>
          <w:rFonts w:asciiTheme="minorHAnsi" w:hAnsiTheme="minorHAnsi" w:cs="Arial"/>
          <w:highlight w:val="yellow"/>
          <w:lang w:val="en-US"/>
        </w:rPr>
        <w:t xml:space="preserve"> apprenticeship the apprentice salary is </w:t>
      </w:r>
      <w:r w:rsidR="002E406F" w:rsidRPr="00E441E7">
        <w:rPr>
          <w:rFonts w:asciiTheme="minorHAnsi" w:hAnsiTheme="minorHAnsi" w:cs="Arial"/>
          <w:highlight w:val="yellow"/>
          <w:lang w:val="en-US"/>
        </w:rPr>
        <w:t xml:space="preserve">based on </w:t>
      </w:r>
      <w:r w:rsidRPr="00E441E7">
        <w:rPr>
          <w:rFonts w:asciiTheme="minorHAnsi" w:hAnsiTheme="minorHAnsi" w:cs="Arial"/>
          <w:highlight w:val="yellow"/>
          <w:lang w:val="en-US"/>
        </w:rPr>
        <w:t>salary</w:t>
      </w:r>
      <w:r w:rsidR="002E406F" w:rsidRPr="00E441E7">
        <w:rPr>
          <w:rFonts w:asciiTheme="minorHAnsi" w:hAnsiTheme="minorHAnsi" w:cs="Arial"/>
          <w:highlight w:val="yellow"/>
          <w:lang w:val="en-US"/>
        </w:rPr>
        <w:t xml:space="preserve"> that would be earnt by a qualified member of staff</w:t>
      </w:r>
      <w:r w:rsidRPr="00E441E7">
        <w:rPr>
          <w:rFonts w:asciiTheme="minorHAnsi" w:hAnsiTheme="minorHAnsi" w:cs="Arial"/>
          <w:highlight w:val="yellow"/>
          <w:lang w:val="en-US"/>
        </w:rPr>
        <w:t xml:space="preserve">. The </w:t>
      </w:r>
      <w:r w:rsidR="002E406F" w:rsidRPr="00E441E7">
        <w:rPr>
          <w:rFonts w:asciiTheme="minorHAnsi" w:hAnsiTheme="minorHAnsi" w:cs="Arial"/>
          <w:highlight w:val="yellow"/>
          <w:lang w:val="en-US"/>
        </w:rPr>
        <w:t>salary</w:t>
      </w:r>
      <w:r w:rsidRPr="00E441E7">
        <w:rPr>
          <w:rFonts w:asciiTheme="minorHAnsi" w:hAnsiTheme="minorHAnsi" w:cs="Arial"/>
          <w:highlight w:val="yellow"/>
          <w:lang w:val="en-US"/>
        </w:rPr>
        <w:t xml:space="preserve"> increase</w:t>
      </w:r>
      <w:r w:rsidR="002E406F" w:rsidRPr="00E441E7">
        <w:rPr>
          <w:rFonts w:asciiTheme="minorHAnsi" w:hAnsiTheme="minorHAnsi" w:cs="Arial"/>
          <w:highlight w:val="yellow"/>
          <w:lang w:val="en-US"/>
        </w:rPr>
        <w:t>s</w:t>
      </w:r>
      <w:r w:rsidRPr="00E441E7">
        <w:rPr>
          <w:rFonts w:asciiTheme="minorHAnsi" w:hAnsiTheme="minorHAnsi" w:cs="Arial"/>
          <w:highlight w:val="yellow"/>
          <w:lang w:val="en-US"/>
        </w:rPr>
        <w:t xml:space="preserve"> during the contract</w:t>
      </w:r>
      <w:r w:rsidR="002E406F" w:rsidRPr="00E441E7">
        <w:rPr>
          <w:rFonts w:asciiTheme="minorHAnsi" w:hAnsiTheme="minorHAnsi" w:cs="Arial"/>
          <w:highlight w:val="yellow"/>
          <w:lang w:val="en-US"/>
        </w:rPr>
        <w:t xml:space="preserve"> and moves from 60% to 95% of the</w:t>
      </w:r>
      <w:r w:rsidRPr="00E441E7">
        <w:rPr>
          <w:rFonts w:asciiTheme="minorHAnsi" w:hAnsiTheme="minorHAnsi" w:cs="Arial"/>
          <w:highlight w:val="yellow"/>
          <w:lang w:val="en-US"/>
        </w:rPr>
        <w:t xml:space="preserve"> salary given to a qualified worker.</w:t>
      </w:r>
      <w:r w:rsidR="002E406F" w:rsidRPr="00E441E7">
        <w:rPr>
          <w:rFonts w:asciiTheme="minorHAnsi" w:hAnsiTheme="minorHAnsi"/>
          <w:highlight w:val="yellow"/>
          <w:lang w:val="en-US"/>
        </w:rPr>
        <w:t xml:space="preserve"> </w:t>
      </w:r>
      <w:r w:rsidR="002E406F" w:rsidRPr="00E441E7">
        <w:rPr>
          <w:rFonts w:asciiTheme="minorHAnsi" w:hAnsiTheme="minorHAnsi" w:cs="Arial"/>
          <w:color w:val="000000"/>
          <w:highlight w:val="yellow"/>
          <w:lang w:val="en-US"/>
        </w:rPr>
        <w:t>However a c</w:t>
      </w:r>
      <w:r w:rsidR="00397E09" w:rsidRPr="00E441E7">
        <w:rPr>
          <w:rFonts w:asciiTheme="minorHAnsi" w:hAnsiTheme="minorHAnsi" w:cs="Arial"/>
          <w:color w:val="000000"/>
          <w:highlight w:val="yellow"/>
          <w:lang w:val="en-US"/>
        </w:rPr>
        <w:t>ollective agree</w:t>
      </w:r>
      <w:r w:rsidR="002E406F" w:rsidRPr="00E441E7">
        <w:rPr>
          <w:rFonts w:asciiTheme="minorHAnsi" w:hAnsiTheme="minorHAnsi" w:cs="Arial"/>
          <w:color w:val="000000"/>
          <w:highlight w:val="yellow"/>
          <w:lang w:val="en-US"/>
        </w:rPr>
        <w:t xml:space="preserve">ment could set the apprentice's </w:t>
      </w:r>
      <w:r w:rsidR="00397E09" w:rsidRPr="00E441E7">
        <w:rPr>
          <w:rFonts w:asciiTheme="minorHAnsi" w:hAnsiTheme="minorHAnsi" w:cs="Arial"/>
          <w:color w:val="000000"/>
          <w:highlight w:val="yellow"/>
          <w:lang w:val="en-US"/>
        </w:rPr>
        <w:t xml:space="preserve">maximum </w:t>
      </w:r>
      <w:r w:rsidR="002E406F" w:rsidRPr="00E441E7">
        <w:rPr>
          <w:rFonts w:asciiTheme="minorHAnsi" w:hAnsiTheme="minorHAnsi" w:cs="Arial"/>
          <w:color w:val="000000"/>
          <w:highlight w:val="yellow"/>
          <w:lang w:val="en-US"/>
        </w:rPr>
        <w:t xml:space="preserve">wage </w:t>
      </w:r>
      <w:r w:rsidR="00397E09" w:rsidRPr="00E441E7">
        <w:rPr>
          <w:rFonts w:asciiTheme="minorHAnsi" w:hAnsiTheme="minorHAnsi" w:cs="Arial"/>
          <w:color w:val="000000"/>
          <w:highlight w:val="yellow"/>
          <w:lang w:val="en-US"/>
        </w:rPr>
        <w:t xml:space="preserve">two levels lower than the wage of </w:t>
      </w:r>
      <w:r w:rsidR="002E406F" w:rsidRPr="00E441E7">
        <w:rPr>
          <w:rFonts w:asciiTheme="minorHAnsi" w:hAnsiTheme="minorHAnsi" w:cs="Arial"/>
          <w:color w:val="000000"/>
          <w:highlight w:val="yellow"/>
          <w:lang w:val="en-US"/>
        </w:rPr>
        <w:t>a skilled employee</w:t>
      </w:r>
      <w:r w:rsidR="00397E09" w:rsidRPr="00E441E7">
        <w:rPr>
          <w:rFonts w:asciiTheme="minorHAnsi" w:hAnsiTheme="minorHAnsi" w:cs="Arial"/>
          <w:color w:val="000000"/>
          <w:highlight w:val="yellow"/>
          <w:lang w:val="en-US"/>
        </w:rPr>
        <w:t>.</w:t>
      </w:r>
      <w:r w:rsidR="00940D10" w:rsidRPr="00E441E7">
        <w:rPr>
          <w:rFonts w:asciiTheme="minorHAnsi" w:hAnsiTheme="minorHAnsi" w:cs="Arial"/>
          <w:color w:val="000000"/>
          <w:highlight w:val="yellow"/>
          <w:lang w:val="en-US"/>
        </w:rPr>
        <w:t xml:space="preserve"> </w:t>
      </w:r>
      <w:r w:rsidR="006C3A45" w:rsidRPr="00E441E7">
        <w:rPr>
          <w:rFonts w:asciiTheme="minorHAnsi" w:hAnsiTheme="minorHAnsi" w:cs="Arial"/>
          <w:color w:val="000000"/>
          <w:highlight w:val="yellow"/>
          <w:lang w:val="en-US"/>
        </w:rPr>
        <w:t>The 2015 reform</w:t>
      </w:r>
      <w:r w:rsidR="003557AC" w:rsidRPr="00E441E7">
        <w:rPr>
          <w:rFonts w:asciiTheme="minorHAnsi" w:hAnsiTheme="minorHAnsi" w:cs="Arial"/>
          <w:color w:val="000000"/>
          <w:highlight w:val="yellow"/>
          <w:lang w:val="en-US"/>
        </w:rPr>
        <w:t xml:space="preserve">s to </w:t>
      </w:r>
      <w:r w:rsidR="00134D3D" w:rsidRPr="00E441E7">
        <w:rPr>
          <w:rFonts w:asciiTheme="minorHAnsi" w:hAnsiTheme="minorHAnsi" w:cs="Arial"/>
          <w:color w:val="000000"/>
          <w:highlight w:val="yellow"/>
          <w:lang w:val="en-US"/>
        </w:rPr>
        <w:t xml:space="preserve">the apprenticeship system have encouraged </w:t>
      </w:r>
      <w:r w:rsidR="003557AC" w:rsidRPr="00E441E7">
        <w:rPr>
          <w:rFonts w:asciiTheme="minorHAnsi" w:hAnsiTheme="minorHAnsi" w:cs="Arial"/>
          <w:color w:val="000000"/>
          <w:highlight w:val="yellow"/>
          <w:lang w:val="en-US"/>
        </w:rPr>
        <w:t xml:space="preserve">type 1 and 3 </w:t>
      </w:r>
      <w:r w:rsidR="00134D3D" w:rsidRPr="00E441E7">
        <w:rPr>
          <w:rFonts w:asciiTheme="minorHAnsi" w:hAnsiTheme="minorHAnsi" w:cs="Arial"/>
          <w:color w:val="000000"/>
          <w:highlight w:val="yellow"/>
          <w:lang w:val="en-US"/>
        </w:rPr>
        <w:t>apprentices.</w:t>
      </w:r>
      <w:r w:rsidR="00256DBB" w:rsidRPr="00E441E7">
        <w:rPr>
          <w:rFonts w:asciiTheme="minorHAnsi" w:hAnsiTheme="minorHAnsi" w:cs="Arial"/>
          <w:color w:val="000000"/>
          <w:highlight w:val="yellow"/>
          <w:lang w:val="en-US"/>
        </w:rPr>
        <w:t xml:space="preserve"> </w:t>
      </w:r>
      <w:r w:rsidR="00134D3D" w:rsidRPr="00E441E7">
        <w:rPr>
          <w:rFonts w:asciiTheme="minorHAnsi" w:hAnsiTheme="minorHAnsi" w:cs="Arial"/>
          <w:color w:val="000000"/>
          <w:highlight w:val="yellow"/>
          <w:lang w:val="en-US"/>
        </w:rPr>
        <w:lastRenderedPageBreak/>
        <w:t>This has been achieved because the company’s payments to trainees have been reduced when they are at school</w:t>
      </w:r>
      <w:r w:rsidR="00134D3D" w:rsidRPr="004A3A17">
        <w:rPr>
          <w:rFonts w:asciiTheme="minorHAnsi" w:hAnsiTheme="minorHAnsi" w:cs="Arial"/>
          <w:color w:val="000000"/>
          <w:lang w:val="en-US"/>
        </w:rPr>
        <w:t>.</w:t>
      </w:r>
      <w:r w:rsidR="00E51590">
        <w:rPr>
          <w:rFonts w:asciiTheme="minorHAnsi" w:hAnsiTheme="minorHAnsi" w:cs="Arial"/>
          <w:color w:val="000000"/>
          <w:lang w:val="en-US"/>
        </w:rPr>
        <w:t xml:space="preserve"> </w:t>
      </w:r>
    </w:p>
    <w:p w14:paraId="2BBAFB1D" w14:textId="77777777" w:rsidR="002E406F" w:rsidRPr="00942FC8" w:rsidRDefault="002E406F" w:rsidP="00B61216">
      <w:pPr>
        <w:widowControl w:val="0"/>
        <w:autoSpaceDE w:val="0"/>
        <w:autoSpaceDN w:val="0"/>
        <w:adjustRightInd w:val="0"/>
        <w:spacing w:after="0" w:line="240" w:lineRule="auto"/>
        <w:jc w:val="both"/>
        <w:rPr>
          <w:rFonts w:asciiTheme="minorHAnsi" w:hAnsiTheme="minorHAnsi" w:cs="Arial"/>
          <w:color w:val="000000"/>
          <w:lang w:val="en-US"/>
        </w:rPr>
      </w:pPr>
    </w:p>
    <w:p w14:paraId="2C522DC1" w14:textId="55B4F850" w:rsidR="000204EC" w:rsidRPr="00942FC8" w:rsidRDefault="004064FB" w:rsidP="00B61216">
      <w:pPr>
        <w:widowControl w:val="0"/>
        <w:autoSpaceDE w:val="0"/>
        <w:autoSpaceDN w:val="0"/>
        <w:adjustRightInd w:val="0"/>
        <w:spacing w:after="0" w:line="240" w:lineRule="auto"/>
        <w:jc w:val="both"/>
        <w:rPr>
          <w:rFonts w:asciiTheme="minorHAnsi" w:hAnsiTheme="minorHAnsi"/>
          <w:highlight w:val="yellow"/>
          <w:lang w:val="en-US"/>
        </w:rPr>
      </w:pPr>
      <w:r w:rsidRPr="00E441E7">
        <w:rPr>
          <w:rFonts w:asciiTheme="minorHAnsi" w:hAnsiTheme="minorHAnsi" w:cs="Arial"/>
          <w:color w:val="000000"/>
          <w:highlight w:val="yellow"/>
          <w:lang w:val="en-US"/>
        </w:rPr>
        <w:t>A company tutor is required to</w:t>
      </w:r>
      <w:r w:rsidR="00397E09" w:rsidRPr="00E441E7">
        <w:rPr>
          <w:rFonts w:asciiTheme="minorHAnsi" w:hAnsiTheme="minorHAnsi" w:cs="Arial"/>
          <w:color w:val="000000"/>
          <w:highlight w:val="yellow"/>
          <w:lang w:val="en-US"/>
        </w:rPr>
        <w:t xml:space="preserve"> assist </w:t>
      </w:r>
      <w:r w:rsidRPr="00E441E7">
        <w:rPr>
          <w:rFonts w:asciiTheme="minorHAnsi" w:hAnsiTheme="minorHAnsi" w:cs="Arial"/>
          <w:color w:val="000000"/>
          <w:highlight w:val="yellow"/>
          <w:lang w:val="en-US"/>
        </w:rPr>
        <w:t xml:space="preserve">the </w:t>
      </w:r>
      <w:r w:rsidR="00397E09" w:rsidRPr="00E441E7">
        <w:rPr>
          <w:rFonts w:asciiTheme="minorHAnsi" w:hAnsiTheme="minorHAnsi" w:cs="Arial"/>
          <w:color w:val="000000"/>
          <w:highlight w:val="yellow"/>
          <w:lang w:val="en-US"/>
        </w:rPr>
        <w:t>apprentice</w:t>
      </w:r>
      <w:r w:rsidR="00455A13" w:rsidRPr="00E441E7">
        <w:rPr>
          <w:rFonts w:asciiTheme="minorHAnsi" w:hAnsiTheme="minorHAnsi" w:cs="Arial"/>
          <w:color w:val="000000"/>
          <w:highlight w:val="yellow"/>
          <w:lang w:val="en-US"/>
        </w:rPr>
        <w:t xml:space="preserve"> who works the same number of hours as the other company employees</w:t>
      </w:r>
      <w:r w:rsidRPr="00942FC8">
        <w:rPr>
          <w:rFonts w:asciiTheme="minorHAnsi" w:hAnsiTheme="minorHAnsi" w:cs="Arial"/>
          <w:color w:val="000000"/>
          <w:lang w:val="en-US"/>
        </w:rPr>
        <w:t xml:space="preserve">. </w:t>
      </w:r>
      <w:r w:rsidR="000204EC" w:rsidRPr="00942FC8">
        <w:rPr>
          <w:rFonts w:asciiTheme="minorHAnsi" w:hAnsiTheme="minorHAnsi"/>
          <w:lang w:val="en-GB"/>
        </w:rPr>
        <w:t>The</w:t>
      </w:r>
      <w:r w:rsidRPr="00942FC8">
        <w:rPr>
          <w:rFonts w:asciiTheme="minorHAnsi" w:hAnsiTheme="minorHAnsi"/>
          <w:lang w:val="en-GB"/>
        </w:rPr>
        <w:t>re is a</w:t>
      </w:r>
      <w:r w:rsidR="000204EC" w:rsidRPr="00942FC8">
        <w:rPr>
          <w:rFonts w:asciiTheme="minorHAnsi" w:hAnsiTheme="minorHAnsi"/>
          <w:lang w:val="en-GB"/>
        </w:rPr>
        <w:t xml:space="preserve"> </w:t>
      </w:r>
      <w:r w:rsidR="00790F48" w:rsidRPr="00942FC8">
        <w:rPr>
          <w:rFonts w:asciiTheme="minorHAnsi" w:hAnsiTheme="minorHAnsi"/>
          <w:lang w:val="en-GB"/>
        </w:rPr>
        <w:t xml:space="preserve">written </w:t>
      </w:r>
      <w:r w:rsidR="000204EC" w:rsidRPr="00942FC8">
        <w:rPr>
          <w:rFonts w:asciiTheme="minorHAnsi" w:hAnsiTheme="minorHAnsi"/>
          <w:lang w:val="en-GB"/>
        </w:rPr>
        <w:t xml:space="preserve">apprenticeship contract </w:t>
      </w:r>
      <w:r w:rsidRPr="00942FC8">
        <w:rPr>
          <w:rFonts w:asciiTheme="minorHAnsi" w:hAnsiTheme="minorHAnsi"/>
          <w:lang w:val="en-GB"/>
        </w:rPr>
        <w:t xml:space="preserve">which </w:t>
      </w:r>
      <w:r w:rsidR="000204EC" w:rsidRPr="00942FC8">
        <w:rPr>
          <w:rFonts w:asciiTheme="minorHAnsi" w:hAnsiTheme="minorHAnsi"/>
          <w:lang w:val="en-GB"/>
        </w:rPr>
        <w:t>defines the roles and responsibilities of all parties</w:t>
      </w:r>
      <w:r w:rsidRPr="00942FC8">
        <w:rPr>
          <w:rFonts w:asciiTheme="minorHAnsi" w:hAnsiTheme="minorHAnsi"/>
          <w:lang w:val="en-GB"/>
        </w:rPr>
        <w:t>,</w:t>
      </w:r>
      <w:r w:rsidR="000204EC" w:rsidRPr="00942FC8">
        <w:rPr>
          <w:rFonts w:asciiTheme="minorHAnsi" w:hAnsiTheme="minorHAnsi"/>
          <w:lang w:val="en-GB"/>
        </w:rPr>
        <w:t xml:space="preserve"> as well as </w:t>
      </w:r>
      <w:r w:rsidRPr="00942FC8">
        <w:rPr>
          <w:rFonts w:asciiTheme="minorHAnsi" w:hAnsiTheme="minorHAnsi"/>
          <w:lang w:val="en-GB"/>
        </w:rPr>
        <w:t xml:space="preserve">setting out the </w:t>
      </w:r>
      <w:r w:rsidR="000204EC" w:rsidRPr="00942FC8">
        <w:rPr>
          <w:rFonts w:asciiTheme="minorHAnsi" w:hAnsiTheme="minorHAnsi"/>
          <w:lang w:val="en-GB"/>
        </w:rPr>
        <w:t xml:space="preserve">terms and conditions of the apprenticeship, the </w:t>
      </w:r>
      <w:r w:rsidRPr="00942FC8">
        <w:rPr>
          <w:rFonts w:asciiTheme="minorHAnsi" w:hAnsiTheme="minorHAnsi"/>
          <w:lang w:val="en-GB"/>
        </w:rPr>
        <w:t xml:space="preserve">apprentice’s </w:t>
      </w:r>
      <w:r w:rsidR="000204EC" w:rsidRPr="00942FC8">
        <w:rPr>
          <w:rFonts w:asciiTheme="minorHAnsi" w:hAnsiTheme="minorHAnsi"/>
          <w:lang w:val="en-GB"/>
        </w:rPr>
        <w:t xml:space="preserve">probationary period, occupation, tasks, wage increases, both the entry and final grade </w:t>
      </w:r>
      <w:r w:rsidRPr="00942FC8">
        <w:rPr>
          <w:rFonts w:asciiTheme="minorHAnsi" w:hAnsiTheme="minorHAnsi"/>
          <w:lang w:val="en-GB"/>
        </w:rPr>
        <w:t xml:space="preserve">which determines the salary </w:t>
      </w:r>
      <w:r w:rsidR="000204EC" w:rsidRPr="00942FC8">
        <w:rPr>
          <w:rFonts w:asciiTheme="minorHAnsi" w:hAnsiTheme="minorHAnsi"/>
          <w:lang w:val="en-GB"/>
        </w:rPr>
        <w:t xml:space="preserve">levels and the qualification. The training programme is an integral part of the contract. </w:t>
      </w:r>
      <w:r w:rsidR="00790F48" w:rsidRPr="00942FC8">
        <w:rPr>
          <w:rFonts w:asciiTheme="minorHAnsi" w:hAnsiTheme="minorHAnsi"/>
          <w:lang w:val="en-GB"/>
        </w:rPr>
        <w:t xml:space="preserve">The employer and the apprentice must sign the contract and </w:t>
      </w:r>
      <w:r w:rsidRPr="00942FC8">
        <w:rPr>
          <w:rFonts w:asciiTheme="minorHAnsi" w:hAnsiTheme="minorHAnsi"/>
          <w:lang w:val="en-GB"/>
        </w:rPr>
        <w:t xml:space="preserve">agree </w:t>
      </w:r>
      <w:r w:rsidR="00790F48" w:rsidRPr="00942FC8">
        <w:rPr>
          <w:rFonts w:asciiTheme="minorHAnsi" w:hAnsiTheme="minorHAnsi"/>
          <w:lang w:val="en-GB"/>
        </w:rPr>
        <w:t>the training programme</w:t>
      </w:r>
      <w:r w:rsidR="000204EC" w:rsidRPr="00942FC8">
        <w:rPr>
          <w:rFonts w:asciiTheme="minorHAnsi" w:hAnsiTheme="minorHAnsi"/>
          <w:lang w:val="en-GB"/>
        </w:rPr>
        <w:t>.</w:t>
      </w:r>
    </w:p>
    <w:p w14:paraId="7DD1E753" w14:textId="77777777" w:rsidR="00397E09" w:rsidRPr="00942FC8" w:rsidRDefault="00397E09" w:rsidP="00B61216">
      <w:pPr>
        <w:widowControl w:val="0"/>
        <w:autoSpaceDE w:val="0"/>
        <w:autoSpaceDN w:val="0"/>
        <w:adjustRightInd w:val="0"/>
        <w:spacing w:after="0" w:line="240" w:lineRule="auto"/>
        <w:jc w:val="both"/>
        <w:rPr>
          <w:rFonts w:asciiTheme="minorHAnsi" w:hAnsiTheme="minorHAnsi"/>
          <w:lang w:val="en-US"/>
        </w:rPr>
      </w:pPr>
    </w:p>
    <w:p w14:paraId="67B21728" w14:textId="6CACF778" w:rsidR="00C46335" w:rsidRPr="00942FC8" w:rsidRDefault="00C46335" w:rsidP="00B61216">
      <w:pPr>
        <w:widowControl w:val="0"/>
        <w:autoSpaceDE w:val="0"/>
        <w:autoSpaceDN w:val="0"/>
        <w:adjustRightInd w:val="0"/>
        <w:spacing w:after="0" w:line="240" w:lineRule="auto"/>
        <w:jc w:val="both"/>
        <w:rPr>
          <w:rFonts w:asciiTheme="minorHAnsi" w:hAnsiTheme="minorHAnsi"/>
          <w:lang w:val="en-GB"/>
        </w:rPr>
      </w:pPr>
      <w:r w:rsidRPr="00942FC8">
        <w:rPr>
          <w:rFonts w:asciiTheme="minorHAnsi" w:hAnsiTheme="minorHAnsi"/>
          <w:lang w:val="en-GB"/>
        </w:rPr>
        <w:t>The apprenticeship contract give</w:t>
      </w:r>
      <w:r w:rsidR="004164DF" w:rsidRPr="00942FC8">
        <w:rPr>
          <w:rFonts w:asciiTheme="minorHAnsi" w:hAnsiTheme="minorHAnsi"/>
          <w:lang w:val="en-GB"/>
        </w:rPr>
        <w:t>s</w:t>
      </w:r>
      <w:r w:rsidRPr="00942FC8">
        <w:rPr>
          <w:rFonts w:asciiTheme="minorHAnsi" w:hAnsiTheme="minorHAnsi"/>
          <w:lang w:val="en-GB"/>
        </w:rPr>
        <w:t xml:space="preserve"> </w:t>
      </w:r>
      <w:r w:rsidR="004064FB" w:rsidRPr="00942FC8">
        <w:rPr>
          <w:rFonts w:asciiTheme="minorHAnsi" w:hAnsiTheme="minorHAnsi"/>
          <w:lang w:val="en-GB"/>
        </w:rPr>
        <w:t xml:space="preserve">companies </w:t>
      </w:r>
      <w:r w:rsidRPr="00942FC8">
        <w:rPr>
          <w:rFonts w:asciiTheme="minorHAnsi" w:hAnsiTheme="minorHAnsi"/>
          <w:lang w:val="en-GB"/>
        </w:rPr>
        <w:t>the opportunity to train new workers</w:t>
      </w:r>
      <w:r w:rsidR="004064FB" w:rsidRPr="00942FC8">
        <w:rPr>
          <w:rFonts w:asciiTheme="minorHAnsi" w:hAnsiTheme="minorHAnsi"/>
          <w:lang w:val="en-GB"/>
        </w:rPr>
        <w:t>, and enables them to</w:t>
      </w:r>
      <w:r w:rsidRPr="00942FC8">
        <w:rPr>
          <w:rFonts w:asciiTheme="minorHAnsi" w:hAnsiTheme="minorHAnsi"/>
          <w:lang w:val="en-GB"/>
        </w:rPr>
        <w:t xml:space="preserve"> </w:t>
      </w:r>
      <w:r w:rsidR="004064FB" w:rsidRPr="00942FC8">
        <w:rPr>
          <w:rFonts w:asciiTheme="minorHAnsi" w:hAnsiTheme="minorHAnsi"/>
          <w:lang w:val="en-GB"/>
        </w:rPr>
        <w:t>reduce their</w:t>
      </w:r>
      <w:r w:rsidRPr="00942FC8">
        <w:rPr>
          <w:rFonts w:asciiTheme="minorHAnsi" w:hAnsiTheme="minorHAnsi"/>
          <w:lang w:val="en-GB"/>
        </w:rPr>
        <w:t xml:space="preserve"> social security contribution</w:t>
      </w:r>
      <w:r w:rsidR="004064FB" w:rsidRPr="00942FC8">
        <w:rPr>
          <w:rFonts w:asciiTheme="minorHAnsi" w:hAnsiTheme="minorHAnsi"/>
          <w:lang w:val="en-GB"/>
        </w:rPr>
        <w:t>s. These reductions are based on the size of the</w:t>
      </w:r>
      <w:r w:rsidRPr="00942FC8">
        <w:rPr>
          <w:rFonts w:asciiTheme="minorHAnsi" w:hAnsiTheme="minorHAnsi"/>
          <w:lang w:val="en-GB"/>
        </w:rPr>
        <w:t xml:space="preserve"> enterpris</w:t>
      </w:r>
      <w:r w:rsidR="004064FB" w:rsidRPr="00942FC8">
        <w:rPr>
          <w:rFonts w:asciiTheme="minorHAnsi" w:hAnsiTheme="minorHAnsi"/>
          <w:lang w:val="en-GB"/>
        </w:rPr>
        <w:t>e</w:t>
      </w:r>
      <w:r w:rsidR="004164DF" w:rsidRPr="00942FC8">
        <w:rPr>
          <w:rFonts w:asciiTheme="minorHAnsi" w:hAnsiTheme="minorHAnsi"/>
          <w:lang w:val="en-GB"/>
        </w:rPr>
        <w:t>. Companies with up to nine</w:t>
      </w:r>
      <w:r w:rsidRPr="00942FC8">
        <w:rPr>
          <w:rFonts w:asciiTheme="minorHAnsi" w:hAnsiTheme="minorHAnsi"/>
          <w:lang w:val="en-GB"/>
        </w:rPr>
        <w:t xml:space="preserve"> employees (micro enterprises) are exempt from paying </w:t>
      </w:r>
      <w:r w:rsidR="004064FB" w:rsidRPr="00942FC8">
        <w:rPr>
          <w:rFonts w:asciiTheme="minorHAnsi" w:hAnsiTheme="minorHAnsi"/>
          <w:lang w:val="en-GB"/>
        </w:rPr>
        <w:t xml:space="preserve">all social contributions </w:t>
      </w:r>
      <w:r w:rsidRPr="00942FC8">
        <w:rPr>
          <w:rFonts w:asciiTheme="minorHAnsi" w:hAnsiTheme="minorHAnsi"/>
          <w:lang w:val="en-GB"/>
        </w:rPr>
        <w:t>for the firs</w:t>
      </w:r>
      <w:r w:rsidR="004064FB" w:rsidRPr="00942FC8">
        <w:rPr>
          <w:rFonts w:asciiTheme="minorHAnsi" w:hAnsiTheme="minorHAnsi"/>
          <w:lang w:val="en-GB"/>
        </w:rPr>
        <w:t>t three years of the contract. In t</w:t>
      </w:r>
      <w:r w:rsidRPr="00942FC8">
        <w:rPr>
          <w:rFonts w:asciiTheme="minorHAnsi" w:hAnsiTheme="minorHAnsi"/>
          <w:lang w:val="en-GB"/>
        </w:rPr>
        <w:t xml:space="preserve">he fourth year there </w:t>
      </w:r>
      <w:r w:rsidR="004064FB" w:rsidRPr="00942FC8">
        <w:rPr>
          <w:rFonts w:asciiTheme="minorHAnsi" w:hAnsiTheme="minorHAnsi"/>
          <w:lang w:val="en-GB"/>
        </w:rPr>
        <w:t>they contribute</w:t>
      </w:r>
      <w:r w:rsidRPr="00942FC8">
        <w:rPr>
          <w:rFonts w:asciiTheme="minorHAnsi" w:hAnsiTheme="minorHAnsi"/>
          <w:lang w:val="en-GB"/>
        </w:rPr>
        <w:t xml:space="preserve"> 10% of </w:t>
      </w:r>
      <w:r w:rsidR="004064FB" w:rsidRPr="00942FC8">
        <w:rPr>
          <w:rFonts w:asciiTheme="minorHAnsi" w:hAnsiTheme="minorHAnsi"/>
          <w:lang w:val="en-GB"/>
        </w:rPr>
        <w:t xml:space="preserve">their </w:t>
      </w:r>
      <w:r w:rsidRPr="00942FC8">
        <w:rPr>
          <w:rFonts w:asciiTheme="minorHAnsi" w:hAnsiTheme="minorHAnsi"/>
          <w:lang w:val="en-GB"/>
        </w:rPr>
        <w:t>taxable social security rem</w:t>
      </w:r>
      <w:r w:rsidR="004164DF" w:rsidRPr="00942FC8">
        <w:rPr>
          <w:rFonts w:asciiTheme="minorHAnsi" w:hAnsiTheme="minorHAnsi"/>
          <w:lang w:val="en-GB"/>
        </w:rPr>
        <w:t xml:space="preserve">uneration. Companies with </w:t>
      </w:r>
      <w:r w:rsidR="004064FB" w:rsidRPr="00942FC8">
        <w:rPr>
          <w:rFonts w:asciiTheme="minorHAnsi" w:hAnsiTheme="minorHAnsi"/>
          <w:lang w:val="en-GB"/>
        </w:rPr>
        <w:t>more than</w:t>
      </w:r>
      <w:r w:rsidR="004164DF" w:rsidRPr="00942FC8">
        <w:rPr>
          <w:rFonts w:asciiTheme="minorHAnsi" w:hAnsiTheme="minorHAnsi"/>
          <w:lang w:val="en-GB"/>
        </w:rPr>
        <w:t xml:space="preserve"> nine</w:t>
      </w:r>
      <w:r w:rsidR="004064FB" w:rsidRPr="00942FC8">
        <w:rPr>
          <w:rFonts w:asciiTheme="minorHAnsi" w:hAnsiTheme="minorHAnsi"/>
          <w:lang w:val="en-GB"/>
        </w:rPr>
        <w:t xml:space="preserve"> employees contribute 10% of their taxable social security remuneration throughout</w:t>
      </w:r>
      <w:r w:rsidRPr="00942FC8">
        <w:rPr>
          <w:rFonts w:asciiTheme="minorHAnsi" w:hAnsiTheme="minorHAnsi"/>
          <w:lang w:val="en-GB"/>
        </w:rPr>
        <w:t xml:space="preserve"> </w:t>
      </w:r>
      <w:r w:rsidR="004064FB" w:rsidRPr="00942FC8">
        <w:rPr>
          <w:rFonts w:asciiTheme="minorHAnsi" w:hAnsiTheme="minorHAnsi"/>
          <w:lang w:val="en-GB"/>
        </w:rPr>
        <w:t>the apprenticeship</w:t>
      </w:r>
      <w:r w:rsidRPr="00942FC8">
        <w:rPr>
          <w:rFonts w:asciiTheme="minorHAnsi" w:hAnsiTheme="minorHAnsi"/>
          <w:lang w:val="en-GB"/>
        </w:rPr>
        <w:t>.</w:t>
      </w:r>
    </w:p>
    <w:p w14:paraId="362F55C3" w14:textId="77777777" w:rsidR="00C46335" w:rsidRPr="00942FC8" w:rsidRDefault="00C46335" w:rsidP="00B61216">
      <w:pPr>
        <w:widowControl w:val="0"/>
        <w:autoSpaceDE w:val="0"/>
        <w:autoSpaceDN w:val="0"/>
        <w:adjustRightInd w:val="0"/>
        <w:spacing w:after="0" w:line="240" w:lineRule="auto"/>
        <w:jc w:val="both"/>
        <w:rPr>
          <w:rFonts w:asciiTheme="minorHAnsi" w:hAnsiTheme="minorHAnsi"/>
          <w:lang w:val="en-GB"/>
        </w:rPr>
      </w:pPr>
    </w:p>
    <w:p w14:paraId="7A5C4186" w14:textId="2281C8B5" w:rsidR="00C46335" w:rsidRPr="00942FC8" w:rsidRDefault="004064FB" w:rsidP="00B61216">
      <w:pPr>
        <w:widowControl w:val="0"/>
        <w:autoSpaceDE w:val="0"/>
        <w:autoSpaceDN w:val="0"/>
        <w:adjustRightInd w:val="0"/>
        <w:spacing w:after="0" w:line="240" w:lineRule="auto"/>
        <w:jc w:val="both"/>
        <w:rPr>
          <w:rFonts w:asciiTheme="minorHAnsi" w:hAnsiTheme="minorHAnsi"/>
          <w:lang w:val="en-GB"/>
        </w:rPr>
      </w:pPr>
      <w:r w:rsidRPr="00942FC8">
        <w:rPr>
          <w:rFonts w:asciiTheme="minorHAnsi" w:hAnsiTheme="minorHAnsi"/>
          <w:lang w:val="en-GB"/>
        </w:rPr>
        <w:t xml:space="preserve">In 2014 </w:t>
      </w:r>
      <w:r w:rsidR="00B80B76" w:rsidRPr="00942FC8">
        <w:rPr>
          <w:rFonts w:asciiTheme="minorHAnsi" w:hAnsiTheme="minorHAnsi"/>
          <w:lang w:val="en-GB"/>
        </w:rPr>
        <w:t xml:space="preserve">the </w:t>
      </w:r>
      <w:r w:rsidRPr="00942FC8">
        <w:rPr>
          <w:rFonts w:asciiTheme="minorHAnsi" w:hAnsiTheme="minorHAnsi"/>
          <w:lang w:val="en-GB"/>
        </w:rPr>
        <w:t>legislation set</w:t>
      </w:r>
      <w:r w:rsidR="00C46335" w:rsidRPr="00942FC8">
        <w:rPr>
          <w:rFonts w:asciiTheme="minorHAnsi" w:hAnsiTheme="minorHAnsi"/>
          <w:lang w:val="en-GB"/>
        </w:rPr>
        <w:t xml:space="preserve"> </w:t>
      </w:r>
      <w:r w:rsidRPr="00942FC8">
        <w:rPr>
          <w:rFonts w:asciiTheme="minorHAnsi" w:hAnsiTheme="minorHAnsi"/>
          <w:lang w:val="en-GB"/>
        </w:rPr>
        <w:t xml:space="preserve">a </w:t>
      </w:r>
      <w:r w:rsidR="00C46335" w:rsidRPr="00942FC8">
        <w:rPr>
          <w:rFonts w:asciiTheme="minorHAnsi" w:hAnsiTheme="minorHAnsi"/>
          <w:lang w:val="en-GB"/>
        </w:rPr>
        <w:t xml:space="preserve">maximum number of apprentices that an enterprise </w:t>
      </w:r>
      <w:r w:rsidRPr="00942FC8">
        <w:rPr>
          <w:rFonts w:asciiTheme="minorHAnsi" w:hAnsiTheme="minorHAnsi"/>
          <w:lang w:val="en-GB"/>
        </w:rPr>
        <w:t>could</w:t>
      </w:r>
      <w:r w:rsidR="00C46335" w:rsidRPr="00942FC8">
        <w:rPr>
          <w:rFonts w:asciiTheme="minorHAnsi" w:hAnsiTheme="minorHAnsi"/>
          <w:lang w:val="en-GB"/>
        </w:rPr>
        <w:t xml:space="preserve"> take </w:t>
      </w:r>
      <w:r w:rsidRPr="00942FC8">
        <w:rPr>
          <w:rFonts w:asciiTheme="minorHAnsi" w:hAnsiTheme="minorHAnsi"/>
          <w:lang w:val="en-GB"/>
        </w:rPr>
        <w:t>– this is dependent on the size of the business</w:t>
      </w:r>
      <w:r w:rsidR="00C46335" w:rsidRPr="00942FC8">
        <w:rPr>
          <w:rFonts w:asciiTheme="minorHAnsi" w:hAnsiTheme="minorHAnsi"/>
          <w:lang w:val="en-GB"/>
        </w:rPr>
        <w:t>. Co</w:t>
      </w:r>
      <w:r w:rsidRPr="00942FC8">
        <w:rPr>
          <w:rFonts w:asciiTheme="minorHAnsi" w:hAnsiTheme="minorHAnsi"/>
          <w:lang w:val="en-GB"/>
        </w:rPr>
        <w:t>mpanies with up to 50 employees</w:t>
      </w:r>
      <w:r w:rsidR="00C46335" w:rsidRPr="00942FC8">
        <w:rPr>
          <w:rFonts w:asciiTheme="minorHAnsi" w:hAnsiTheme="minorHAnsi"/>
          <w:lang w:val="en-GB"/>
        </w:rPr>
        <w:t xml:space="preserve"> can engage apprentices if, in the previous 36 months, </w:t>
      </w:r>
      <w:r w:rsidR="00B80B76" w:rsidRPr="00942FC8">
        <w:rPr>
          <w:rFonts w:asciiTheme="minorHAnsi" w:hAnsiTheme="minorHAnsi"/>
          <w:lang w:val="en-GB"/>
        </w:rPr>
        <w:t>at least</w:t>
      </w:r>
      <w:r w:rsidR="00C46335" w:rsidRPr="00942FC8">
        <w:rPr>
          <w:rFonts w:asciiTheme="minorHAnsi" w:hAnsiTheme="minorHAnsi"/>
          <w:lang w:val="en-GB"/>
        </w:rPr>
        <w:t xml:space="preserve"> 20% of the</w:t>
      </w:r>
      <w:r w:rsidR="00B80B76" w:rsidRPr="00942FC8">
        <w:rPr>
          <w:rFonts w:asciiTheme="minorHAnsi" w:hAnsiTheme="minorHAnsi"/>
          <w:lang w:val="en-GB"/>
        </w:rPr>
        <w:t>ir</w:t>
      </w:r>
      <w:r w:rsidR="00C46335" w:rsidRPr="00942FC8">
        <w:rPr>
          <w:rFonts w:asciiTheme="minorHAnsi" w:hAnsiTheme="minorHAnsi"/>
          <w:lang w:val="en-GB"/>
        </w:rPr>
        <w:t xml:space="preserve"> previous apprentices</w:t>
      </w:r>
      <w:r w:rsidR="00B80B76" w:rsidRPr="00942FC8">
        <w:rPr>
          <w:rFonts w:asciiTheme="minorHAnsi" w:hAnsiTheme="minorHAnsi"/>
          <w:lang w:val="en-GB"/>
        </w:rPr>
        <w:t xml:space="preserve"> have successfully completed their programme</w:t>
      </w:r>
      <w:r w:rsidR="00C46335" w:rsidRPr="00942FC8">
        <w:rPr>
          <w:rFonts w:asciiTheme="minorHAnsi" w:hAnsiTheme="minorHAnsi"/>
          <w:lang w:val="en-GB"/>
        </w:rPr>
        <w:t>.</w:t>
      </w:r>
      <w:r w:rsidR="006C05C2" w:rsidRPr="00942FC8">
        <w:rPr>
          <w:rFonts w:asciiTheme="minorHAnsi" w:hAnsiTheme="minorHAnsi"/>
          <w:lang w:val="en-GB"/>
        </w:rPr>
        <w:t xml:space="preserve"> It is important to </w:t>
      </w:r>
      <w:r w:rsidR="00B80B76" w:rsidRPr="00942FC8">
        <w:rPr>
          <w:rFonts w:asciiTheme="minorHAnsi" w:hAnsiTheme="minorHAnsi"/>
          <w:lang w:val="en-GB"/>
        </w:rPr>
        <w:t>note</w:t>
      </w:r>
      <w:r w:rsidR="006C05C2" w:rsidRPr="00942FC8">
        <w:rPr>
          <w:rFonts w:asciiTheme="minorHAnsi" w:hAnsiTheme="minorHAnsi"/>
          <w:lang w:val="en-GB"/>
        </w:rPr>
        <w:t xml:space="preserve"> </w:t>
      </w:r>
      <w:r w:rsidR="00B80B76" w:rsidRPr="00942FC8">
        <w:rPr>
          <w:rFonts w:asciiTheme="minorHAnsi" w:hAnsiTheme="minorHAnsi"/>
          <w:lang w:val="en-US"/>
        </w:rPr>
        <w:t>that</w:t>
      </w:r>
      <w:r w:rsidR="006C05C2" w:rsidRPr="00942FC8">
        <w:rPr>
          <w:rFonts w:asciiTheme="minorHAnsi" w:hAnsiTheme="minorHAnsi"/>
          <w:lang w:val="en-US"/>
        </w:rPr>
        <w:t xml:space="preserve"> the majority of Italian enterprises are very small with </w:t>
      </w:r>
      <w:r w:rsidR="00B80B76" w:rsidRPr="00942FC8">
        <w:rPr>
          <w:rFonts w:asciiTheme="minorHAnsi" w:hAnsiTheme="minorHAnsi"/>
          <w:lang w:val="en-US"/>
        </w:rPr>
        <w:t xml:space="preserve">many </w:t>
      </w:r>
      <w:r w:rsidR="006C05C2" w:rsidRPr="00942FC8">
        <w:rPr>
          <w:rFonts w:asciiTheme="minorHAnsi" w:hAnsiTheme="minorHAnsi"/>
          <w:lang w:val="en-US"/>
        </w:rPr>
        <w:t>micro enterprises</w:t>
      </w:r>
      <w:r w:rsidR="00B80B76" w:rsidRPr="00942FC8">
        <w:rPr>
          <w:rFonts w:asciiTheme="minorHAnsi" w:hAnsiTheme="minorHAnsi"/>
          <w:lang w:val="en-US"/>
        </w:rPr>
        <w:t xml:space="preserve">. This makes it </w:t>
      </w:r>
      <w:r w:rsidR="006C05C2" w:rsidRPr="00942FC8">
        <w:rPr>
          <w:rFonts w:asciiTheme="minorHAnsi" w:hAnsiTheme="minorHAnsi"/>
          <w:lang w:val="en-US"/>
        </w:rPr>
        <w:t xml:space="preserve">more difficult to </w:t>
      </w:r>
      <w:r w:rsidR="00B80B76" w:rsidRPr="00942FC8">
        <w:rPr>
          <w:rFonts w:asciiTheme="minorHAnsi" w:hAnsiTheme="minorHAnsi"/>
          <w:lang w:val="en-US"/>
        </w:rPr>
        <w:t xml:space="preserve">establish </w:t>
      </w:r>
      <w:r w:rsidR="006C05C2" w:rsidRPr="00942FC8">
        <w:rPr>
          <w:rFonts w:asciiTheme="minorHAnsi" w:hAnsiTheme="minorHAnsi"/>
          <w:lang w:val="en-US"/>
        </w:rPr>
        <w:t>organi</w:t>
      </w:r>
      <w:r w:rsidR="00940D10" w:rsidRPr="00942FC8">
        <w:rPr>
          <w:rFonts w:asciiTheme="minorHAnsi" w:hAnsiTheme="minorHAnsi"/>
          <w:lang w:val="en-US"/>
        </w:rPr>
        <w:t>s</w:t>
      </w:r>
      <w:r w:rsidR="006C05C2" w:rsidRPr="00942FC8">
        <w:rPr>
          <w:rFonts w:asciiTheme="minorHAnsi" w:hAnsiTheme="minorHAnsi"/>
          <w:lang w:val="en-US"/>
        </w:rPr>
        <w:t xml:space="preserve">ational </w:t>
      </w:r>
      <w:r w:rsidR="001842B0" w:rsidRPr="00942FC8">
        <w:rPr>
          <w:rFonts w:asciiTheme="minorHAnsi" w:hAnsiTheme="minorHAnsi"/>
          <w:lang w:val="en-US"/>
        </w:rPr>
        <w:t xml:space="preserve">procedures </w:t>
      </w:r>
      <w:r w:rsidR="00B80B76" w:rsidRPr="00942FC8">
        <w:rPr>
          <w:rFonts w:asciiTheme="minorHAnsi" w:hAnsiTheme="minorHAnsi"/>
          <w:lang w:val="en-US"/>
        </w:rPr>
        <w:t>for</w:t>
      </w:r>
      <w:r w:rsidR="006C05C2" w:rsidRPr="00942FC8">
        <w:rPr>
          <w:rFonts w:asciiTheme="minorHAnsi" w:hAnsiTheme="minorHAnsi"/>
          <w:lang w:val="en-US"/>
        </w:rPr>
        <w:t xml:space="preserve"> apprenticeship. </w:t>
      </w:r>
      <w:r w:rsidR="00C46335" w:rsidRPr="00942FC8">
        <w:rPr>
          <w:rFonts w:asciiTheme="minorHAnsi" w:hAnsiTheme="minorHAnsi"/>
          <w:lang w:val="en-GB"/>
        </w:rPr>
        <w:t xml:space="preserve">Regions can set up </w:t>
      </w:r>
      <w:r w:rsidR="00B80B76" w:rsidRPr="00942FC8">
        <w:rPr>
          <w:rFonts w:asciiTheme="minorHAnsi" w:hAnsiTheme="minorHAnsi"/>
          <w:lang w:val="en-GB"/>
        </w:rPr>
        <w:t>their own</w:t>
      </w:r>
      <w:r w:rsidR="00C46335" w:rsidRPr="00942FC8">
        <w:rPr>
          <w:rFonts w:asciiTheme="minorHAnsi" w:hAnsiTheme="minorHAnsi"/>
          <w:lang w:val="en-GB"/>
        </w:rPr>
        <w:t xml:space="preserve"> incentives for enterprises that take on apprentices.</w:t>
      </w:r>
    </w:p>
    <w:p w14:paraId="404A9EA0" w14:textId="77777777" w:rsidR="00C46335" w:rsidRPr="00942FC8" w:rsidRDefault="00C46335" w:rsidP="00B61216">
      <w:pPr>
        <w:widowControl w:val="0"/>
        <w:autoSpaceDE w:val="0"/>
        <w:autoSpaceDN w:val="0"/>
        <w:adjustRightInd w:val="0"/>
        <w:spacing w:after="0" w:line="240" w:lineRule="auto"/>
        <w:jc w:val="both"/>
        <w:rPr>
          <w:rFonts w:asciiTheme="minorHAnsi" w:hAnsiTheme="minorHAnsi"/>
          <w:lang w:val="en-US"/>
        </w:rPr>
      </w:pPr>
    </w:p>
    <w:p w14:paraId="09B43E2A" w14:textId="44358FE2" w:rsidR="00C7235D" w:rsidRPr="00942FC8" w:rsidRDefault="00C7235D" w:rsidP="00B61216">
      <w:pPr>
        <w:spacing w:after="0" w:line="240" w:lineRule="auto"/>
        <w:jc w:val="both"/>
        <w:rPr>
          <w:rFonts w:asciiTheme="minorHAnsi" w:hAnsiTheme="minorHAnsi" w:cs="Arial"/>
          <w:lang w:val="en-US"/>
        </w:rPr>
      </w:pPr>
      <w:r w:rsidRPr="00942FC8">
        <w:rPr>
          <w:rFonts w:asciiTheme="minorHAnsi" w:hAnsiTheme="minorHAnsi" w:cs="Arial"/>
          <w:lang w:val="en-US"/>
        </w:rPr>
        <w:t>During</w:t>
      </w:r>
      <w:r w:rsidR="00604179" w:rsidRPr="00942FC8">
        <w:rPr>
          <w:rFonts w:asciiTheme="minorHAnsi" w:hAnsiTheme="minorHAnsi" w:cs="Arial"/>
          <w:lang w:val="en-US"/>
        </w:rPr>
        <w:t xml:space="preserve"> their</w:t>
      </w:r>
      <w:r w:rsidRPr="00942FC8">
        <w:rPr>
          <w:rFonts w:asciiTheme="minorHAnsi" w:hAnsiTheme="minorHAnsi" w:cs="Arial"/>
          <w:lang w:val="en-US"/>
        </w:rPr>
        <w:t xml:space="preserve"> initial vocational training apprentices can go abroad if their employers </w:t>
      </w:r>
      <w:r w:rsidR="00604179" w:rsidRPr="00942FC8">
        <w:rPr>
          <w:rFonts w:asciiTheme="minorHAnsi" w:hAnsiTheme="minorHAnsi" w:cs="Arial"/>
          <w:lang w:val="en-US"/>
        </w:rPr>
        <w:t>agree</w:t>
      </w:r>
      <w:r w:rsidR="00790F48" w:rsidRPr="00942FC8">
        <w:rPr>
          <w:rFonts w:asciiTheme="minorHAnsi" w:hAnsiTheme="minorHAnsi" w:cs="Arial"/>
          <w:lang w:val="en-US"/>
        </w:rPr>
        <w:t xml:space="preserve"> to be part of a programme</w:t>
      </w:r>
      <w:r w:rsidRPr="00942FC8">
        <w:rPr>
          <w:rFonts w:asciiTheme="minorHAnsi" w:hAnsiTheme="minorHAnsi" w:cs="Arial"/>
          <w:lang w:val="en-US"/>
        </w:rPr>
        <w:t>. During the time abroad, the sending company is responsible for the apprentice and continues to pay the</w:t>
      </w:r>
      <w:r w:rsidR="00604179" w:rsidRPr="00942FC8">
        <w:rPr>
          <w:rFonts w:asciiTheme="minorHAnsi" w:hAnsiTheme="minorHAnsi" w:cs="Arial"/>
          <w:lang w:val="en-US"/>
        </w:rPr>
        <w:t>ir salary and social taxes as t</w:t>
      </w:r>
      <w:r w:rsidRPr="00942FC8">
        <w:rPr>
          <w:rFonts w:asciiTheme="minorHAnsi" w:hAnsiTheme="minorHAnsi" w:cs="Arial"/>
          <w:lang w:val="en-US"/>
        </w:rPr>
        <w:t xml:space="preserve">he apprentice is covered by Italian social insurance. A </w:t>
      </w:r>
      <w:r w:rsidR="00790F48" w:rsidRPr="00942FC8">
        <w:rPr>
          <w:rFonts w:asciiTheme="minorHAnsi" w:hAnsiTheme="minorHAnsi" w:cs="Arial"/>
          <w:lang w:val="en-US"/>
        </w:rPr>
        <w:t>m</w:t>
      </w:r>
      <w:r w:rsidRPr="00942FC8">
        <w:rPr>
          <w:rFonts w:asciiTheme="minorHAnsi" w:hAnsiTheme="minorHAnsi" w:cs="Arial"/>
          <w:lang w:val="en-US"/>
        </w:rPr>
        <w:t>obility period can be short (</w:t>
      </w:r>
      <w:r w:rsidR="004164DF" w:rsidRPr="00942FC8">
        <w:rPr>
          <w:rFonts w:asciiTheme="minorHAnsi" w:hAnsiTheme="minorHAnsi" w:cs="Arial"/>
          <w:lang w:val="en-US"/>
        </w:rPr>
        <w:t xml:space="preserve">15 days) </w:t>
      </w:r>
      <w:r w:rsidR="00604179" w:rsidRPr="00942FC8">
        <w:rPr>
          <w:rFonts w:asciiTheme="minorHAnsi" w:hAnsiTheme="minorHAnsi" w:cs="Arial"/>
          <w:lang w:val="en-US"/>
        </w:rPr>
        <w:t>or</w:t>
      </w:r>
      <w:r w:rsidR="008428DB" w:rsidRPr="00942FC8">
        <w:rPr>
          <w:rFonts w:asciiTheme="minorHAnsi" w:hAnsiTheme="minorHAnsi" w:cs="Arial"/>
          <w:lang w:val="en-US"/>
        </w:rPr>
        <w:t xml:space="preserve"> long (e</w:t>
      </w:r>
      <w:r w:rsidR="004164DF" w:rsidRPr="00942FC8">
        <w:rPr>
          <w:rFonts w:asciiTheme="minorHAnsi" w:hAnsiTheme="minorHAnsi" w:cs="Arial"/>
          <w:lang w:val="en-US"/>
        </w:rPr>
        <w:t>.</w:t>
      </w:r>
      <w:r w:rsidR="008428DB" w:rsidRPr="00942FC8">
        <w:rPr>
          <w:rFonts w:asciiTheme="minorHAnsi" w:hAnsiTheme="minorHAnsi" w:cs="Arial"/>
          <w:lang w:val="en-US"/>
        </w:rPr>
        <w:t>g.</w:t>
      </w:r>
      <w:r w:rsidR="004164DF" w:rsidRPr="00942FC8">
        <w:rPr>
          <w:rFonts w:asciiTheme="minorHAnsi" w:hAnsiTheme="minorHAnsi" w:cs="Arial"/>
          <w:lang w:val="en-US"/>
        </w:rPr>
        <w:t xml:space="preserve"> six</w:t>
      </w:r>
      <w:r w:rsidRPr="00942FC8">
        <w:rPr>
          <w:rFonts w:asciiTheme="minorHAnsi" w:hAnsiTheme="minorHAnsi" w:cs="Arial"/>
          <w:lang w:val="en-US"/>
        </w:rPr>
        <w:t xml:space="preserve"> months).</w:t>
      </w:r>
      <w:r w:rsidRPr="00942FC8">
        <w:rPr>
          <w:rStyle w:val="FootnoteReference"/>
          <w:rFonts w:asciiTheme="minorHAnsi" w:hAnsiTheme="minorHAnsi" w:cs="Arial"/>
          <w:lang w:val="en-US"/>
        </w:rPr>
        <w:footnoteReference w:id="11"/>
      </w:r>
    </w:p>
    <w:p w14:paraId="5C939799" w14:textId="77777777" w:rsidR="00940D10" w:rsidRPr="00942FC8" w:rsidRDefault="00940D10" w:rsidP="00B61216">
      <w:pPr>
        <w:spacing w:after="0" w:line="240" w:lineRule="auto"/>
        <w:jc w:val="both"/>
        <w:rPr>
          <w:rFonts w:asciiTheme="minorHAnsi" w:hAnsiTheme="minorHAnsi" w:cs="Arial"/>
          <w:b/>
          <w:lang w:val="en-US"/>
        </w:rPr>
      </w:pPr>
    </w:p>
    <w:p w14:paraId="6741E0C7" w14:textId="77777777" w:rsidR="00455976" w:rsidRPr="00942FC8" w:rsidRDefault="00455976" w:rsidP="00B61216">
      <w:pPr>
        <w:spacing w:after="0" w:line="240" w:lineRule="auto"/>
        <w:jc w:val="both"/>
        <w:rPr>
          <w:rFonts w:asciiTheme="minorHAnsi" w:hAnsiTheme="minorHAnsi" w:cs="Arial"/>
          <w:b/>
          <w:lang w:val="en-US"/>
        </w:rPr>
      </w:pPr>
      <w:r w:rsidRPr="00942FC8">
        <w:rPr>
          <w:rFonts w:asciiTheme="minorHAnsi" w:hAnsiTheme="minorHAnsi" w:cs="Arial"/>
          <w:b/>
          <w:lang w:val="en-US"/>
        </w:rPr>
        <w:t>3.</w:t>
      </w:r>
      <w:r w:rsidR="00970CA1" w:rsidRPr="00942FC8">
        <w:rPr>
          <w:rFonts w:asciiTheme="minorHAnsi" w:hAnsiTheme="minorHAnsi" w:cs="Arial"/>
          <w:b/>
          <w:lang w:val="en-US"/>
        </w:rPr>
        <w:t>6</w:t>
      </w:r>
      <w:r w:rsidRPr="00942FC8">
        <w:rPr>
          <w:rFonts w:asciiTheme="minorHAnsi" w:hAnsiTheme="minorHAnsi" w:cs="Arial"/>
          <w:b/>
          <w:lang w:val="en-US"/>
        </w:rPr>
        <w:t xml:space="preserve"> Bilateral cooperation</w:t>
      </w:r>
    </w:p>
    <w:p w14:paraId="65591F03" w14:textId="77777777" w:rsidR="00476716" w:rsidRPr="00942FC8" w:rsidRDefault="00476716" w:rsidP="00B61216">
      <w:pPr>
        <w:spacing w:after="0" w:line="240" w:lineRule="auto"/>
        <w:jc w:val="both"/>
        <w:rPr>
          <w:rFonts w:asciiTheme="minorHAnsi" w:hAnsiTheme="minorHAnsi" w:cs="Arial"/>
          <w:b/>
          <w:lang w:val="en-US"/>
        </w:rPr>
      </w:pPr>
    </w:p>
    <w:p w14:paraId="2707A56F" w14:textId="2EC71A1E" w:rsidR="00664B8A" w:rsidRPr="00942FC8" w:rsidRDefault="00BF39CC" w:rsidP="00B61216">
      <w:pPr>
        <w:spacing w:after="0" w:line="240" w:lineRule="auto"/>
        <w:jc w:val="both"/>
        <w:rPr>
          <w:rFonts w:asciiTheme="minorHAnsi" w:hAnsiTheme="minorHAnsi" w:cs="Arial"/>
          <w:lang w:val="en-US"/>
        </w:rPr>
      </w:pPr>
      <w:r w:rsidRPr="00942FC8">
        <w:rPr>
          <w:rFonts w:asciiTheme="minorHAnsi" w:hAnsiTheme="minorHAnsi" w:cs="Arial"/>
          <w:lang w:val="en-US"/>
        </w:rPr>
        <w:t xml:space="preserve">The labour and education ministries of Germany and Italy </w:t>
      </w:r>
      <w:r w:rsidR="008428DB" w:rsidRPr="00942FC8">
        <w:rPr>
          <w:rFonts w:asciiTheme="minorHAnsi" w:hAnsiTheme="minorHAnsi" w:cs="Arial"/>
          <w:lang w:val="en-US"/>
        </w:rPr>
        <w:t xml:space="preserve">have </w:t>
      </w:r>
      <w:r w:rsidRPr="00942FC8">
        <w:rPr>
          <w:rFonts w:asciiTheme="minorHAnsi" w:hAnsiTheme="minorHAnsi" w:cs="Arial"/>
          <w:lang w:val="en-US"/>
        </w:rPr>
        <w:t xml:space="preserve">reached </w:t>
      </w:r>
      <w:r w:rsidR="008428DB" w:rsidRPr="00942FC8">
        <w:rPr>
          <w:rFonts w:asciiTheme="minorHAnsi" w:hAnsiTheme="minorHAnsi" w:cs="Arial"/>
          <w:lang w:val="en-US"/>
        </w:rPr>
        <w:t>an agreement</w:t>
      </w:r>
      <w:r w:rsidRPr="00942FC8">
        <w:rPr>
          <w:rFonts w:asciiTheme="minorHAnsi" w:hAnsiTheme="minorHAnsi" w:cs="Arial"/>
          <w:lang w:val="en-US"/>
        </w:rPr>
        <w:t xml:space="preserve"> on p</w:t>
      </w:r>
      <w:r w:rsidR="008428DB" w:rsidRPr="00942FC8">
        <w:rPr>
          <w:rFonts w:asciiTheme="minorHAnsi" w:hAnsiTheme="minorHAnsi" w:cs="Arial"/>
          <w:lang w:val="en-US"/>
        </w:rPr>
        <w:t>romoting youth employment. The agreement</w:t>
      </w:r>
      <w:r w:rsidRPr="00942FC8">
        <w:rPr>
          <w:rFonts w:asciiTheme="minorHAnsi" w:hAnsiTheme="minorHAnsi" w:cs="Arial"/>
          <w:lang w:val="en-US"/>
        </w:rPr>
        <w:t xml:space="preserve"> </w:t>
      </w:r>
      <w:r w:rsidR="008428DB" w:rsidRPr="00942FC8">
        <w:rPr>
          <w:rFonts w:asciiTheme="minorHAnsi" w:hAnsiTheme="minorHAnsi" w:cs="Arial"/>
          <w:lang w:val="en-US"/>
        </w:rPr>
        <w:t>is</w:t>
      </w:r>
      <w:r w:rsidRPr="00942FC8">
        <w:rPr>
          <w:rFonts w:asciiTheme="minorHAnsi" w:hAnsiTheme="minorHAnsi" w:cs="Arial"/>
          <w:lang w:val="en-US"/>
        </w:rPr>
        <w:t xml:space="preserve"> set out in </w:t>
      </w:r>
      <w:r w:rsidR="008428DB" w:rsidRPr="00942FC8">
        <w:rPr>
          <w:rFonts w:asciiTheme="minorHAnsi" w:hAnsiTheme="minorHAnsi" w:cs="Arial"/>
          <w:lang w:val="en-US"/>
        </w:rPr>
        <w:t>a Memorandum of Understanding. Base on this agreement a</w:t>
      </w:r>
      <w:r w:rsidRPr="00942FC8">
        <w:rPr>
          <w:rFonts w:asciiTheme="minorHAnsi" w:hAnsiTheme="minorHAnsi" w:cs="Arial"/>
          <w:lang w:val="en-US"/>
        </w:rPr>
        <w:t xml:space="preserve"> joint work programme has been </w:t>
      </w:r>
      <w:r w:rsidR="008428DB" w:rsidRPr="00942FC8">
        <w:rPr>
          <w:rFonts w:asciiTheme="minorHAnsi" w:hAnsiTheme="minorHAnsi" w:cs="Arial"/>
          <w:lang w:val="en-US"/>
        </w:rPr>
        <w:t xml:space="preserve">established including </w:t>
      </w:r>
      <w:r w:rsidRPr="00942FC8">
        <w:rPr>
          <w:rFonts w:asciiTheme="minorHAnsi" w:hAnsiTheme="minorHAnsi" w:cs="Arial"/>
          <w:lang w:val="en-US"/>
        </w:rPr>
        <w:t>in-depth discussion</w:t>
      </w:r>
      <w:r w:rsidR="008428DB" w:rsidRPr="00942FC8">
        <w:rPr>
          <w:rFonts w:asciiTheme="minorHAnsi" w:hAnsiTheme="minorHAnsi" w:cs="Arial"/>
          <w:lang w:val="en-US"/>
        </w:rPr>
        <w:t>s on</w:t>
      </w:r>
      <w:r w:rsidRPr="00942FC8">
        <w:rPr>
          <w:rFonts w:asciiTheme="minorHAnsi" w:hAnsiTheme="minorHAnsi" w:cs="Arial"/>
          <w:lang w:val="en-US"/>
        </w:rPr>
        <w:t xml:space="preserve"> </w:t>
      </w:r>
      <w:r w:rsidR="008428DB" w:rsidRPr="00942FC8">
        <w:rPr>
          <w:rFonts w:asciiTheme="minorHAnsi" w:hAnsiTheme="minorHAnsi" w:cs="Arial"/>
          <w:lang w:val="en-US"/>
        </w:rPr>
        <w:t>effective</w:t>
      </w:r>
      <w:r w:rsidRPr="00942FC8">
        <w:rPr>
          <w:rFonts w:asciiTheme="minorHAnsi" w:hAnsiTheme="minorHAnsi" w:cs="Arial"/>
          <w:lang w:val="en-US"/>
        </w:rPr>
        <w:t xml:space="preserve"> practice in </w:t>
      </w:r>
      <w:r w:rsidR="008428DB" w:rsidRPr="00942FC8">
        <w:rPr>
          <w:rFonts w:asciiTheme="minorHAnsi" w:hAnsiTheme="minorHAnsi" w:cs="Arial"/>
          <w:lang w:val="en-US"/>
        </w:rPr>
        <w:t>relation to D</w:t>
      </w:r>
      <w:r w:rsidRPr="00942FC8">
        <w:rPr>
          <w:rFonts w:asciiTheme="minorHAnsi" w:hAnsiTheme="minorHAnsi" w:cs="Arial"/>
          <w:lang w:val="en-US"/>
        </w:rPr>
        <w:t xml:space="preserve">ual training. </w:t>
      </w:r>
      <w:r w:rsidR="00664B8A" w:rsidRPr="00942FC8">
        <w:rPr>
          <w:rFonts w:asciiTheme="minorHAnsi" w:hAnsiTheme="minorHAnsi" w:cs="Arial"/>
          <w:lang w:val="en-US"/>
        </w:rPr>
        <w:t xml:space="preserve">The </w:t>
      </w:r>
      <w:r w:rsidR="008428DB" w:rsidRPr="00942FC8">
        <w:rPr>
          <w:rFonts w:asciiTheme="minorHAnsi" w:hAnsiTheme="minorHAnsi" w:cs="Arial"/>
          <w:lang w:val="en-US"/>
        </w:rPr>
        <w:t>work programme</w:t>
      </w:r>
      <w:r w:rsidR="00664B8A" w:rsidRPr="00942FC8">
        <w:rPr>
          <w:rFonts w:asciiTheme="minorHAnsi" w:hAnsiTheme="minorHAnsi" w:cs="Arial"/>
          <w:lang w:val="en-US"/>
        </w:rPr>
        <w:t xml:space="preserve"> for vocational education cooperation </w:t>
      </w:r>
      <w:r w:rsidR="008428DB" w:rsidRPr="00942FC8">
        <w:rPr>
          <w:rFonts w:asciiTheme="minorHAnsi" w:hAnsiTheme="minorHAnsi" w:cs="Arial"/>
          <w:lang w:val="en-US"/>
        </w:rPr>
        <w:t>includes detailed</w:t>
      </w:r>
      <w:r w:rsidR="00664B8A" w:rsidRPr="00942FC8">
        <w:rPr>
          <w:rFonts w:asciiTheme="minorHAnsi" w:hAnsiTheme="minorHAnsi" w:cs="Arial"/>
          <w:lang w:val="en-US"/>
        </w:rPr>
        <w:t xml:space="preserve"> expert discussion</w:t>
      </w:r>
      <w:r w:rsidR="008428DB" w:rsidRPr="00942FC8">
        <w:rPr>
          <w:rFonts w:asciiTheme="minorHAnsi" w:hAnsiTheme="minorHAnsi" w:cs="Arial"/>
          <w:lang w:val="en-US"/>
        </w:rPr>
        <w:t>s on</w:t>
      </w:r>
      <w:r w:rsidR="00664B8A" w:rsidRPr="00942FC8">
        <w:rPr>
          <w:rFonts w:asciiTheme="minorHAnsi" w:hAnsiTheme="minorHAnsi" w:cs="Arial"/>
          <w:lang w:val="en-US"/>
        </w:rPr>
        <w:t xml:space="preserve"> the pr</w:t>
      </w:r>
      <w:r w:rsidR="008428DB" w:rsidRPr="00942FC8">
        <w:rPr>
          <w:rFonts w:asciiTheme="minorHAnsi" w:hAnsiTheme="minorHAnsi" w:cs="Arial"/>
          <w:lang w:val="en-US"/>
        </w:rPr>
        <w:t>inciples of the D</w:t>
      </w:r>
      <w:r w:rsidR="00664B8A" w:rsidRPr="00942FC8">
        <w:rPr>
          <w:rFonts w:asciiTheme="minorHAnsi" w:hAnsiTheme="minorHAnsi" w:cs="Arial"/>
          <w:lang w:val="en-US"/>
        </w:rPr>
        <w:t xml:space="preserve">ual system of vocational training and </w:t>
      </w:r>
      <w:r w:rsidR="008428DB" w:rsidRPr="00942FC8">
        <w:rPr>
          <w:rFonts w:asciiTheme="minorHAnsi" w:hAnsiTheme="minorHAnsi" w:cs="Arial"/>
          <w:lang w:val="en-US"/>
        </w:rPr>
        <w:t>the introduction</w:t>
      </w:r>
      <w:r w:rsidR="00664B8A" w:rsidRPr="00942FC8">
        <w:rPr>
          <w:rFonts w:asciiTheme="minorHAnsi" w:hAnsiTheme="minorHAnsi" w:cs="Arial"/>
          <w:lang w:val="en-US"/>
        </w:rPr>
        <w:t xml:space="preserve"> of pilot projects based on good practice</w:t>
      </w:r>
    </w:p>
    <w:p w14:paraId="252BA4E5" w14:textId="77777777" w:rsidR="00940D10" w:rsidRPr="00942FC8" w:rsidRDefault="00940D10" w:rsidP="00B61216">
      <w:pPr>
        <w:spacing w:after="0" w:line="240" w:lineRule="auto"/>
        <w:jc w:val="both"/>
        <w:rPr>
          <w:rFonts w:asciiTheme="minorHAnsi" w:hAnsiTheme="minorHAnsi" w:cs="Arial"/>
          <w:lang w:val="en-US"/>
        </w:rPr>
      </w:pPr>
    </w:p>
    <w:p w14:paraId="6B626A04" w14:textId="74D696BF" w:rsidR="009E077D" w:rsidRPr="00942FC8" w:rsidRDefault="00BF39CC" w:rsidP="00B61216">
      <w:pPr>
        <w:spacing w:after="0" w:line="240" w:lineRule="auto"/>
        <w:jc w:val="both"/>
        <w:rPr>
          <w:rFonts w:asciiTheme="minorHAnsi" w:hAnsiTheme="minorHAnsi" w:cs="Arial"/>
          <w:lang w:val="en-US"/>
        </w:rPr>
      </w:pPr>
      <w:r w:rsidRPr="00942FC8">
        <w:rPr>
          <w:rFonts w:asciiTheme="minorHAnsi" w:hAnsiTheme="minorHAnsi" w:cs="Arial"/>
          <w:lang w:val="en-US"/>
        </w:rPr>
        <w:t>German and Italian EURES</w:t>
      </w:r>
      <w:r w:rsidR="008428DB" w:rsidRPr="00942FC8">
        <w:rPr>
          <w:rFonts w:asciiTheme="minorHAnsi" w:hAnsiTheme="minorHAnsi" w:cs="Arial"/>
          <w:lang w:val="en-US"/>
        </w:rPr>
        <w:t xml:space="preserve"> partners (</w:t>
      </w:r>
      <w:r w:rsidR="008428DB" w:rsidRPr="00942FC8">
        <w:rPr>
          <w:rFonts w:asciiTheme="minorHAnsi" w:hAnsiTheme="minorHAnsi" w:cs="Trebuchet MS"/>
          <w:color w:val="181818"/>
          <w:lang w:val="en-US"/>
        </w:rPr>
        <w:t>a co-operative</w:t>
      </w:r>
      <w:r w:rsidR="00664B8A" w:rsidRPr="00942FC8">
        <w:rPr>
          <w:rFonts w:asciiTheme="minorHAnsi" w:hAnsiTheme="minorHAnsi" w:cs="Trebuchet MS"/>
          <w:color w:val="181818"/>
          <w:lang w:val="en-US"/>
        </w:rPr>
        <w:t xml:space="preserve"> network between the European Commission and the Public Employment Services in the European countries</w:t>
      </w:r>
      <w:r w:rsidR="008428DB" w:rsidRPr="00942FC8">
        <w:rPr>
          <w:rFonts w:asciiTheme="minorHAnsi" w:hAnsiTheme="minorHAnsi" w:cs="Trebuchet MS"/>
          <w:color w:val="181818"/>
          <w:lang w:val="en-US"/>
        </w:rPr>
        <w:t xml:space="preserve">) </w:t>
      </w:r>
      <w:r w:rsidRPr="00942FC8">
        <w:rPr>
          <w:rFonts w:asciiTheme="minorHAnsi" w:hAnsiTheme="minorHAnsi" w:cs="Arial"/>
          <w:lang w:val="en-US"/>
        </w:rPr>
        <w:t>also provide information about job</w:t>
      </w:r>
      <w:r w:rsidR="008428DB" w:rsidRPr="00942FC8">
        <w:rPr>
          <w:rFonts w:asciiTheme="minorHAnsi" w:hAnsiTheme="minorHAnsi" w:cs="Arial"/>
          <w:lang w:val="en-US"/>
        </w:rPr>
        <w:t>s</w:t>
      </w:r>
      <w:r w:rsidRPr="00942FC8">
        <w:rPr>
          <w:rFonts w:asciiTheme="minorHAnsi" w:hAnsiTheme="minorHAnsi" w:cs="Arial"/>
          <w:lang w:val="en-US"/>
        </w:rPr>
        <w:t xml:space="preserve"> and apprenticeship vacancies in Germany as part of a tour of Italian towns and cities </w:t>
      </w:r>
      <w:r w:rsidR="008428DB" w:rsidRPr="00942FC8">
        <w:rPr>
          <w:rFonts w:asciiTheme="minorHAnsi" w:hAnsiTheme="minorHAnsi" w:cs="Arial"/>
          <w:lang w:val="en-US"/>
        </w:rPr>
        <w:t>which began</w:t>
      </w:r>
      <w:r w:rsidR="00664B8A" w:rsidRPr="00942FC8">
        <w:rPr>
          <w:rFonts w:asciiTheme="minorHAnsi" w:hAnsiTheme="minorHAnsi" w:cs="Arial"/>
          <w:lang w:val="en-US"/>
        </w:rPr>
        <w:t xml:space="preserve"> in 2013</w:t>
      </w:r>
      <w:r w:rsidRPr="00942FC8">
        <w:rPr>
          <w:rFonts w:asciiTheme="minorHAnsi" w:hAnsiTheme="minorHAnsi" w:cs="Arial"/>
          <w:lang w:val="en-US"/>
        </w:rPr>
        <w:t>.</w:t>
      </w:r>
    </w:p>
    <w:p w14:paraId="1661B6A4" w14:textId="77777777" w:rsidR="00940D10" w:rsidRPr="00942FC8" w:rsidRDefault="00940D10" w:rsidP="00B61216">
      <w:pPr>
        <w:spacing w:after="0" w:line="240" w:lineRule="auto"/>
        <w:jc w:val="both"/>
        <w:rPr>
          <w:rFonts w:asciiTheme="minorHAnsi" w:hAnsiTheme="minorHAnsi" w:cs="Arial"/>
          <w:lang w:val="en-US"/>
        </w:rPr>
      </w:pPr>
    </w:p>
    <w:p w14:paraId="3989FB5D" w14:textId="60B8252D" w:rsidR="00BF39CC" w:rsidRPr="00942FC8" w:rsidRDefault="008428DB" w:rsidP="00B61216">
      <w:pPr>
        <w:spacing w:after="0" w:line="240" w:lineRule="auto"/>
        <w:jc w:val="both"/>
        <w:rPr>
          <w:rFonts w:asciiTheme="minorHAnsi" w:hAnsiTheme="minorHAnsi" w:cs="Arial"/>
          <w:lang w:val="en-US"/>
        </w:rPr>
      </w:pPr>
      <w:r w:rsidRPr="00942FC8">
        <w:rPr>
          <w:rFonts w:asciiTheme="minorHAnsi" w:hAnsiTheme="minorHAnsi" w:cs="Arial"/>
          <w:lang w:val="en-US"/>
        </w:rPr>
        <w:lastRenderedPageBreak/>
        <w:t>The</w:t>
      </w:r>
      <w:r w:rsidR="00BF39CC" w:rsidRPr="00942FC8">
        <w:rPr>
          <w:rFonts w:asciiTheme="minorHAnsi" w:hAnsiTheme="minorHAnsi" w:cs="Arial"/>
          <w:lang w:val="en-US"/>
        </w:rPr>
        <w:t xml:space="preserve"> Association of German Chambers of Industry an</w:t>
      </w:r>
      <w:r w:rsidRPr="00942FC8">
        <w:rPr>
          <w:rFonts w:asciiTheme="minorHAnsi" w:hAnsiTheme="minorHAnsi" w:cs="Arial"/>
          <w:lang w:val="en-US"/>
        </w:rPr>
        <w:t>d Commerce (DIHK) has signed a m</w:t>
      </w:r>
      <w:r w:rsidR="00BF39CC" w:rsidRPr="00942FC8">
        <w:rPr>
          <w:rFonts w:asciiTheme="minorHAnsi" w:hAnsiTheme="minorHAnsi" w:cs="Arial"/>
          <w:lang w:val="en-US"/>
        </w:rPr>
        <w:t>emora</w:t>
      </w:r>
      <w:r w:rsidRPr="00942FC8">
        <w:rPr>
          <w:rFonts w:asciiTheme="minorHAnsi" w:hAnsiTheme="minorHAnsi" w:cs="Arial"/>
          <w:lang w:val="en-US"/>
        </w:rPr>
        <w:t>ndum of u</w:t>
      </w:r>
      <w:r w:rsidR="00BF39CC" w:rsidRPr="00942FC8">
        <w:rPr>
          <w:rFonts w:asciiTheme="minorHAnsi" w:hAnsiTheme="minorHAnsi" w:cs="Arial"/>
          <w:lang w:val="en-US"/>
        </w:rPr>
        <w:t>nderstanding with its Italian counterpart to encourage dialogue between the two nations regarding their vocational education systems</w:t>
      </w:r>
      <w:r w:rsidR="00B11A8B" w:rsidRPr="00942FC8">
        <w:rPr>
          <w:rFonts w:asciiTheme="minorHAnsi" w:hAnsiTheme="minorHAnsi" w:cs="Arial"/>
          <w:lang w:val="en-US"/>
        </w:rPr>
        <w:t>.</w:t>
      </w:r>
      <w:r w:rsidR="000B1149" w:rsidRPr="00942FC8">
        <w:rPr>
          <w:rStyle w:val="FootnoteReference"/>
          <w:rFonts w:asciiTheme="minorHAnsi" w:hAnsiTheme="minorHAnsi" w:cs="Arial"/>
          <w:lang w:val="en-US"/>
        </w:rPr>
        <w:footnoteReference w:id="12"/>
      </w:r>
    </w:p>
    <w:p w14:paraId="227288A2" w14:textId="77777777" w:rsidR="00C615BC" w:rsidRPr="00942FC8" w:rsidRDefault="00C615BC" w:rsidP="00B61216">
      <w:pPr>
        <w:spacing w:after="0" w:line="240" w:lineRule="auto"/>
        <w:jc w:val="both"/>
        <w:rPr>
          <w:rFonts w:asciiTheme="minorHAnsi" w:hAnsiTheme="minorHAnsi" w:cs="Arial"/>
          <w:lang w:val="en-US"/>
        </w:rPr>
      </w:pPr>
    </w:p>
    <w:p w14:paraId="4738FED6" w14:textId="77777777" w:rsidR="004A3A17" w:rsidRDefault="004A3A17" w:rsidP="00B61216">
      <w:pPr>
        <w:spacing w:after="0" w:line="240" w:lineRule="auto"/>
        <w:jc w:val="both"/>
        <w:rPr>
          <w:rFonts w:asciiTheme="minorHAnsi" w:hAnsiTheme="minorHAnsi" w:cs="Arial"/>
          <w:lang w:val="en-US"/>
        </w:rPr>
      </w:pPr>
    </w:p>
    <w:p w14:paraId="70953985" w14:textId="77777777" w:rsidR="004A3A17" w:rsidRDefault="004A3A17" w:rsidP="00B61216">
      <w:pPr>
        <w:spacing w:after="0" w:line="240" w:lineRule="auto"/>
        <w:jc w:val="both"/>
        <w:rPr>
          <w:rFonts w:asciiTheme="minorHAnsi" w:hAnsiTheme="minorHAnsi" w:cs="Arial"/>
          <w:lang w:val="en-US"/>
        </w:rPr>
      </w:pPr>
    </w:p>
    <w:p w14:paraId="27CCA518" w14:textId="77777777" w:rsidR="004A3A17" w:rsidRDefault="004A3A17" w:rsidP="00B61216">
      <w:pPr>
        <w:spacing w:after="0" w:line="240" w:lineRule="auto"/>
        <w:jc w:val="both"/>
        <w:rPr>
          <w:rFonts w:asciiTheme="minorHAnsi" w:hAnsiTheme="minorHAnsi" w:cs="Arial"/>
          <w:lang w:val="en-US"/>
        </w:rPr>
      </w:pPr>
    </w:p>
    <w:p w14:paraId="3B7B04E8" w14:textId="77777777" w:rsidR="008F69CC" w:rsidRPr="00942FC8" w:rsidRDefault="003F26C1" w:rsidP="00B61216">
      <w:pPr>
        <w:spacing w:after="0" w:line="240" w:lineRule="auto"/>
        <w:jc w:val="both"/>
        <w:rPr>
          <w:rFonts w:asciiTheme="minorHAnsi" w:hAnsiTheme="minorHAnsi" w:cs="Arial"/>
          <w:b/>
          <w:lang w:val="en-US"/>
        </w:rPr>
      </w:pPr>
      <w:r w:rsidRPr="00942FC8">
        <w:rPr>
          <w:rFonts w:asciiTheme="minorHAnsi" w:hAnsiTheme="minorHAnsi" w:cs="Arial"/>
          <w:lang w:val="en-US"/>
        </w:rPr>
        <w:t>4</w:t>
      </w:r>
      <w:r w:rsidR="00B05624" w:rsidRPr="00942FC8">
        <w:rPr>
          <w:rFonts w:asciiTheme="minorHAnsi" w:hAnsiTheme="minorHAnsi" w:cs="Arial"/>
          <w:b/>
          <w:lang w:val="en-US"/>
        </w:rPr>
        <w:t xml:space="preserve">) </w:t>
      </w:r>
      <w:r w:rsidRPr="00942FC8">
        <w:rPr>
          <w:rFonts w:asciiTheme="minorHAnsi" w:hAnsiTheme="minorHAnsi" w:cs="Arial"/>
          <w:b/>
          <w:lang w:val="en-US"/>
        </w:rPr>
        <w:t xml:space="preserve">Drop-out rates from school and apprenticeships </w:t>
      </w:r>
      <w:r w:rsidR="00B05624" w:rsidRPr="00942FC8">
        <w:rPr>
          <w:rFonts w:asciiTheme="minorHAnsi" w:hAnsiTheme="minorHAnsi" w:cs="Arial"/>
          <w:b/>
          <w:lang w:val="en-US"/>
        </w:rPr>
        <w:t>and alternative pathways for young people</w:t>
      </w:r>
    </w:p>
    <w:p w14:paraId="7977FEA3" w14:textId="77777777" w:rsidR="00664B8A" w:rsidRPr="00942FC8" w:rsidRDefault="00664B8A" w:rsidP="00B61216">
      <w:pPr>
        <w:spacing w:after="0" w:line="240" w:lineRule="auto"/>
        <w:jc w:val="both"/>
        <w:rPr>
          <w:rFonts w:asciiTheme="minorHAnsi" w:hAnsiTheme="minorHAnsi" w:cs="Arial"/>
          <w:b/>
          <w:lang w:val="en-US"/>
        </w:rPr>
      </w:pPr>
    </w:p>
    <w:p w14:paraId="0B70A290" w14:textId="0123D024" w:rsidR="009E077D" w:rsidRPr="00942FC8" w:rsidRDefault="008D6A2F" w:rsidP="00B61216">
      <w:pPr>
        <w:spacing w:after="0" w:line="240" w:lineRule="auto"/>
        <w:jc w:val="both"/>
        <w:rPr>
          <w:rFonts w:asciiTheme="minorHAnsi" w:hAnsiTheme="minorHAnsi" w:cs="Arial"/>
          <w:lang w:val="en-US"/>
        </w:rPr>
      </w:pPr>
      <w:r w:rsidRPr="00942FC8">
        <w:rPr>
          <w:rFonts w:asciiTheme="minorHAnsi" w:hAnsiTheme="minorHAnsi" w:cs="Arial"/>
          <w:lang w:val="en-US"/>
        </w:rPr>
        <w:t xml:space="preserve">Italy is </w:t>
      </w:r>
      <w:r w:rsidR="00FD5E47" w:rsidRPr="00942FC8">
        <w:rPr>
          <w:rFonts w:asciiTheme="minorHAnsi" w:hAnsiTheme="minorHAnsi" w:cs="Arial"/>
          <w:lang w:val="en-US"/>
        </w:rPr>
        <w:t>one of</w:t>
      </w:r>
      <w:r w:rsidRPr="00942FC8">
        <w:rPr>
          <w:rFonts w:asciiTheme="minorHAnsi" w:hAnsiTheme="minorHAnsi" w:cs="Arial"/>
          <w:lang w:val="en-US"/>
        </w:rPr>
        <w:t xml:space="preserve"> the five EU countries with the highest school drop-out rates</w:t>
      </w:r>
      <w:r w:rsidR="00FD5E47" w:rsidRPr="00942FC8">
        <w:rPr>
          <w:rFonts w:asciiTheme="minorHAnsi" w:hAnsiTheme="minorHAnsi" w:cs="Arial"/>
          <w:lang w:val="en-US"/>
        </w:rPr>
        <w:t>.</w:t>
      </w:r>
      <w:r w:rsidRPr="00942FC8">
        <w:rPr>
          <w:rFonts w:asciiTheme="minorHAnsi" w:hAnsiTheme="minorHAnsi" w:cs="Arial"/>
          <w:lang w:val="en-US"/>
        </w:rPr>
        <w:t xml:space="preserve"> </w:t>
      </w:r>
      <w:r w:rsidR="00FD5E47" w:rsidRPr="00942FC8">
        <w:rPr>
          <w:rFonts w:asciiTheme="minorHAnsi" w:hAnsiTheme="minorHAnsi" w:cs="Arial"/>
          <w:lang w:val="en-US"/>
        </w:rPr>
        <w:t xml:space="preserve">Eurydice and CEDEFOP (the European Centre for Development and Professional Training) report that </w:t>
      </w:r>
      <w:r w:rsidRPr="00942FC8">
        <w:rPr>
          <w:rFonts w:asciiTheme="minorHAnsi" w:hAnsiTheme="minorHAnsi" w:cs="Arial"/>
          <w:lang w:val="en-US"/>
        </w:rPr>
        <w:t xml:space="preserve">17% of pupils </w:t>
      </w:r>
      <w:r w:rsidR="00FD5E47" w:rsidRPr="00942FC8">
        <w:rPr>
          <w:rFonts w:asciiTheme="minorHAnsi" w:hAnsiTheme="minorHAnsi" w:cs="Arial"/>
          <w:lang w:val="en-US"/>
        </w:rPr>
        <w:t>leave early</w:t>
      </w:r>
      <w:r w:rsidRPr="00942FC8">
        <w:rPr>
          <w:rFonts w:asciiTheme="minorHAnsi" w:hAnsiTheme="minorHAnsi" w:cs="Arial"/>
          <w:lang w:val="en-US"/>
        </w:rPr>
        <w:t>.</w:t>
      </w:r>
      <w:r w:rsidRPr="00942FC8">
        <w:rPr>
          <w:rStyle w:val="FootnoteReference"/>
          <w:rFonts w:asciiTheme="minorHAnsi" w:hAnsiTheme="minorHAnsi" w:cs="Arial"/>
          <w:lang w:val="en-US"/>
        </w:rPr>
        <w:footnoteReference w:id="13"/>
      </w:r>
    </w:p>
    <w:p w14:paraId="2897FE03" w14:textId="77777777" w:rsidR="0076588E" w:rsidRPr="00942FC8" w:rsidRDefault="0076588E" w:rsidP="00B61216">
      <w:pPr>
        <w:spacing w:after="0" w:line="240" w:lineRule="auto"/>
        <w:jc w:val="both"/>
        <w:rPr>
          <w:rFonts w:asciiTheme="minorHAnsi" w:hAnsiTheme="minorHAnsi" w:cs="Arial"/>
          <w:b/>
          <w:lang w:val="en-US"/>
        </w:rPr>
      </w:pPr>
    </w:p>
    <w:p w14:paraId="0DBF193B" w14:textId="78B47144" w:rsidR="00D57FBC" w:rsidRPr="00B34CA0" w:rsidRDefault="0090559B" w:rsidP="00B61216">
      <w:pPr>
        <w:spacing w:after="0" w:line="240" w:lineRule="auto"/>
        <w:jc w:val="both"/>
        <w:rPr>
          <w:rFonts w:asciiTheme="minorHAnsi" w:hAnsiTheme="minorHAnsi" w:cs="Arial"/>
          <w:b/>
          <w:lang w:val="en-US"/>
        </w:rPr>
      </w:pPr>
      <w:r w:rsidRPr="00942FC8">
        <w:rPr>
          <w:rFonts w:asciiTheme="minorHAnsi" w:hAnsiTheme="minorHAnsi" w:cs="Arial"/>
          <w:b/>
          <w:lang w:val="en-US"/>
        </w:rPr>
        <w:t>5</w:t>
      </w:r>
      <w:r w:rsidR="00B05624" w:rsidRPr="00942FC8">
        <w:rPr>
          <w:rFonts w:asciiTheme="minorHAnsi" w:hAnsiTheme="minorHAnsi" w:cs="Arial"/>
          <w:b/>
          <w:lang w:val="en-US"/>
        </w:rPr>
        <w:t xml:space="preserve">) Future  in </w:t>
      </w:r>
      <w:r w:rsidR="003F26C1" w:rsidRPr="00942FC8">
        <w:rPr>
          <w:rFonts w:asciiTheme="minorHAnsi" w:hAnsiTheme="minorHAnsi" w:cs="Arial"/>
          <w:b/>
          <w:lang w:val="en-US"/>
        </w:rPr>
        <w:t>the apprenticeship system</w:t>
      </w:r>
      <w:r w:rsidR="00B05624" w:rsidRPr="00942FC8">
        <w:rPr>
          <w:rFonts w:asciiTheme="minorHAnsi" w:hAnsiTheme="minorHAnsi" w:cs="Arial"/>
          <w:lang w:val="en-US"/>
        </w:rPr>
        <w:t xml:space="preserve"> </w:t>
      </w:r>
    </w:p>
    <w:p w14:paraId="7737AAFF" w14:textId="77777777" w:rsidR="00CD57E5" w:rsidRPr="00942FC8" w:rsidRDefault="00CD57E5" w:rsidP="00B61216">
      <w:pPr>
        <w:spacing w:after="0" w:line="240" w:lineRule="auto"/>
        <w:jc w:val="both"/>
        <w:rPr>
          <w:rFonts w:asciiTheme="minorHAnsi" w:hAnsiTheme="minorHAnsi" w:cs="Arial"/>
          <w:lang w:val="en-US"/>
        </w:rPr>
      </w:pPr>
    </w:p>
    <w:p w14:paraId="2DA7EC2D" w14:textId="57F8CC7D" w:rsidR="00F97FE6" w:rsidRPr="00942FC8" w:rsidRDefault="00F97FE6" w:rsidP="00B61216">
      <w:pPr>
        <w:spacing w:after="0" w:line="240" w:lineRule="auto"/>
        <w:jc w:val="both"/>
        <w:rPr>
          <w:rFonts w:asciiTheme="minorHAnsi" w:hAnsiTheme="minorHAnsi" w:cs="Arial"/>
          <w:lang w:val="en-US"/>
        </w:rPr>
      </w:pPr>
      <w:r w:rsidRPr="00942FC8">
        <w:rPr>
          <w:rFonts w:asciiTheme="minorHAnsi" w:hAnsiTheme="minorHAnsi" w:cs="Arial"/>
          <w:lang w:val="en-US"/>
        </w:rPr>
        <w:t>Italy’s objective is to strengthen VET to support its enterprises an</w:t>
      </w:r>
      <w:r w:rsidR="003D3BCD" w:rsidRPr="00942FC8">
        <w:rPr>
          <w:rFonts w:asciiTheme="minorHAnsi" w:hAnsiTheme="minorHAnsi" w:cs="Arial"/>
          <w:lang w:val="en-US"/>
        </w:rPr>
        <w:t>d citizens</w:t>
      </w:r>
      <w:r w:rsidR="002A4093" w:rsidRPr="00942FC8">
        <w:rPr>
          <w:rFonts w:asciiTheme="minorHAnsi" w:hAnsiTheme="minorHAnsi" w:cs="Arial"/>
          <w:lang w:val="en-US"/>
        </w:rPr>
        <w:t>,</w:t>
      </w:r>
      <w:r w:rsidR="003D3BCD" w:rsidRPr="00942FC8">
        <w:rPr>
          <w:rFonts w:asciiTheme="minorHAnsi" w:hAnsiTheme="minorHAnsi" w:cs="Arial"/>
          <w:lang w:val="en-US"/>
        </w:rPr>
        <w:t xml:space="preserve"> and </w:t>
      </w:r>
      <w:r w:rsidR="002A4093" w:rsidRPr="00942FC8">
        <w:rPr>
          <w:rFonts w:asciiTheme="minorHAnsi" w:hAnsiTheme="minorHAnsi" w:cs="Arial"/>
          <w:lang w:val="en-US"/>
        </w:rPr>
        <w:t>to fight</w:t>
      </w:r>
      <w:r w:rsidR="003D3BCD" w:rsidRPr="00942FC8">
        <w:rPr>
          <w:rFonts w:asciiTheme="minorHAnsi" w:hAnsiTheme="minorHAnsi" w:cs="Arial"/>
          <w:lang w:val="en-US"/>
        </w:rPr>
        <w:t xml:space="preserve"> </w:t>
      </w:r>
      <w:r w:rsidR="002A4093" w:rsidRPr="00942FC8">
        <w:rPr>
          <w:rFonts w:asciiTheme="minorHAnsi" w:hAnsiTheme="minorHAnsi" w:cs="Arial"/>
          <w:lang w:val="en-US"/>
        </w:rPr>
        <w:t>rising</w:t>
      </w:r>
      <w:r w:rsidR="003D3BCD" w:rsidRPr="00942FC8">
        <w:rPr>
          <w:rFonts w:asciiTheme="minorHAnsi" w:hAnsiTheme="minorHAnsi" w:cs="Arial"/>
          <w:lang w:val="en-US"/>
        </w:rPr>
        <w:t xml:space="preserve"> unemployment rates.</w:t>
      </w:r>
      <w:r w:rsidR="002A4093" w:rsidRPr="00942FC8">
        <w:rPr>
          <w:rFonts w:asciiTheme="minorHAnsi" w:hAnsiTheme="minorHAnsi" w:cs="Arial"/>
          <w:lang w:val="en-US"/>
        </w:rPr>
        <w:t xml:space="preserve"> R</w:t>
      </w:r>
      <w:r w:rsidRPr="00942FC8">
        <w:rPr>
          <w:rFonts w:asciiTheme="minorHAnsi" w:hAnsiTheme="minorHAnsi" w:cs="Arial"/>
          <w:lang w:val="en-US"/>
        </w:rPr>
        <w:t>ecent policy package</w:t>
      </w:r>
      <w:r w:rsidR="002A4093" w:rsidRPr="00942FC8">
        <w:rPr>
          <w:rFonts w:asciiTheme="minorHAnsi" w:hAnsiTheme="minorHAnsi" w:cs="Arial"/>
          <w:lang w:val="en-US"/>
        </w:rPr>
        <w:t>s</w:t>
      </w:r>
      <w:r w:rsidRPr="00942FC8">
        <w:rPr>
          <w:rFonts w:asciiTheme="minorHAnsi" w:hAnsiTheme="minorHAnsi" w:cs="Arial"/>
          <w:lang w:val="en-US"/>
        </w:rPr>
        <w:t xml:space="preserve"> </w:t>
      </w:r>
      <w:r w:rsidR="002A4093" w:rsidRPr="00942FC8">
        <w:rPr>
          <w:rFonts w:asciiTheme="minorHAnsi" w:hAnsiTheme="minorHAnsi" w:cs="Arial"/>
          <w:lang w:val="en-US"/>
        </w:rPr>
        <w:t>have</w:t>
      </w:r>
      <w:r w:rsidRPr="00942FC8">
        <w:rPr>
          <w:rFonts w:asciiTheme="minorHAnsi" w:hAnsiTheme="minorHAnsi" w:cs="Arial"/>
          <w:lang w:val="en-US"/>
        </w:rPr>
        <w:t xml:space="preserve"> focus</w:t>
      </w:r>
      <w:r w:rsidR="002A4093" w:rsidRPr="00942FC8">
        <w:rPr>
          <w:rFonts w:asciiTheme="minorHAnsi" w:hAnsiTheme="minorHAnsi" w:cs="Arial"/>
          <w:lang w:val="en-US"/>
        </w:rPr>
        <w:t>ed on the youth guarantee scheme, reducing the</w:t>
      </w:r>
      <w:r w:rsidRPr="00942FC8">
        <w:rPr>
          <w:rFonts w:asciiTheme="minorHAnsi" w:hAnsiTheme="minorHAnsi" w:cs="Arial"/>
          <w:lang w:val="en-US"/>
        </w:rPr>
        <w:t xml:space="preserve"> </w:t>
      </w:r>
      <w:r w:rsidR="003D3BCD" w:rsidRPr="00942FC8">
        <w:rPr>
          <w:rFonts w:asciiTheme="minorHAnsi" w:hAnsiTheme="minorHAnsi" w:cs="Arial"/>
          <w:lang w:val="en-US"/>
        </w:rPr>
        <w:t>formalities</w:t>
      </w:r>
      <w:r w:rsidRPr="00942FC8">
        <w:rPr>
          <w:rFonts w:asciiTheme="minorHAnsi" w:hAnsiTheme="minorHAnsi" w:cs="Arial"/>
          <w:lang w:val="en-US"/>
        </w:rPr>
        <w:t xml:space="preserve"> for enterprises</w:t>
      </w:r>
      <w:r w:rsidR="002A4093" w:rsidRPr="00942FC8">
        <w:rPr>
          <w:rFonts w:asciiTheme="minorHAnsi" w:hAnsiTheme="minorHAnsi" w:cs="Arial"/>
          <w:lang w:val="en-US"/>
        </w:rPr>
        <w:t>,</w:t>
      </w:r>
      <w:r w:rsidRPr="00942FC8">
        <w:rPr>
          <w:rFonts w:asciiTheme="minorHAnsi" w:hAnsiTheme="minorHAnsi" w:cs="Arial"/>
          <w:lang w:val="en-US"/>
        </w:rPr>
        <w:t xml:space="preserve"> </w:t>
      </w:r>
      <w:r w:rsidR="002A4093" w:rsidRPr="00942FC8">
        <w:rPr>
          <w:rFonts w:asciiTheme="minorHAnsi" w:hAnsiTheme="minorHAnsi" w:cs="Arial"/>
          <w:lang w:val="en-US"/>
        </w:rPr>
        <w:t>promoting</w:t>
      </w:r>
      <w:r w:rsidRPr="00942FC8">
        <w:rPr>
          <w:rFonts w:asciiTheme="minorHAnsi" w:hAnsiTheme="minorHAnsi" w:cs="Arial"/>
          <w:lang w:val="en-US"/>
        </w:rPr>
        <w:t xml:space="preserve"> </w:t>
      </w:r>
      <w:r w:rsidR="002A4093" w:rsidRPr="00942FC8">
        <w:rPr>
          <w:rFonts w:asciiTheme="minorHAnsi" w:hAnsiTheme="minorHAnsi" w:cs="Arial"/>
          <w:lang w:val="en-US"/>
        </w:rPr>
        <w:t xml:space="preserve">company cooperation, and </w:t>
      </w:r>
      <w:r w:rsidRPr="00942FC8">
        <w:rPr>
          <w:rFonts w:asciiTheme="minorHAnsi" w:hAnsiTheme="minorHAnsi" w:cs="Arial"/>
          <w:lang w:val="en-US"/>
        </w:rPr>
        <w:t xml:space="preserve">the need to </w:t>
      </w:r>
      <w:r w:rsidR="002A4093" w:rsidRPr="00942FC8">
        <w:rPr>
          <w:rFonts w:asciiTheme="minorHAnsi" w:hAnsiTheme="minorHAnsi" w:cs="Arial"/>
          <w:lang w:val="en-US"/>
        </w:rPr>
        <w:t>develop better connections between</w:t>
      </w:r>
      <w:r w:rsidRPr="00942FC8">
        <w:rPr>
          <w:rFonts w:asciiTheme="minorHAnsi" w:hAnsiTheme="minorHAnsi" w:cs="Arial"/>
          <w:lang w:val="en-US"/>
        </w:rPr>
        <w:t xml:space="preserve"> education and training </w:t>
      </w:r>
      <w:r w:rsidR="002A4093" w:rsidRPr="00942FC8">
        <w:rPr>
          <w:rFonts w:asciiTheme="minorHAnsi" w:hAnsiTheme="minorHAnsi" w:cs="Arial"/>
          <w:lang w:val="en-US"/>
        </w:rPr>
        <w:t>and</w:t>
      </w:r>
      <w:r w:rsidRPr="00942FC8">
        <w:rPr>
          <w:rFonts w:asciiTheme="minorHAnsi" w:hAnsiTheme="minorHAnsi" w:cs="Arial"/>
          <w:lang w:val="en-US"/>
        </w:rPr>
        <w:t xml:space="preserve"> the labour market. Apprenticeship schemes are considered an important </w:t>
      </w:r>
      <w:r w:rsidR="002A4093" w:rsidRPr="00942FC8">
        <w:rPr>
          <w:rFonts w:asciiTheme="minorHAnsi" w:hAnsiTheme="minorHAnsi" w:cs="Arial"/>
          <w:lang w:val="en-US"/>
        </w:rPr>
        <w:t>part</w:t>
      </w:r>
      <w:r w:rsidRPr="00942FC8">
        <w:rPr>
          <w:rFonts w:asciiTheme="minorHAnsi" w:hAnsiTheme="minorHAnsi" w:cs="Arial"/>
          <w:lang w:val="en-US"/>
        </w:rPr>
        <w:t xml:space="preserve"> of the youth guarantee</w:t>
      </w:r>
      <w:r w:rsidR="002A4093" w:rsidRPr="00942FC8">
        <w:rPr>
          <w:rFonts w:asciiTheme="minorHAnsi" w:hAnsiTheme="minorHAnsi" w:cs="Arial"/>
          <w:lang w:val="en-US"/>
        </w:rPr>
        <w:t xml:space="preserve"> scheme</w:t>
      </w:r>
      <w:r w:rsidRPr="00942FC8">
        <w:rPr>
          <w:rFonts w:asciiTheme="minorHAnsi" w:hAnsiTheme="minorHAnsi" w:cs="Arial"/>
          <w:lang w:val="en-US"/>
        </w:rPr>
        <w:t>.</w:t>
      </w:r>
    </w:p>
    <w:p w14:paraId="3DA87610" w14:textId="77777777" w:rsidR="00940D10" w:rsidRPr="00942FC8" w:rsidRDefault="00940D10" w:rsidP="00B61216">
      <w:pPr>
        <w:spacing w:after="0" w:line="240" w:lineRule="auto"/>
        <w:jc w:val="both"/>
        <w:rPr>
          <w:rFonts w:asciiTheme="minorHAnsi" w:hAnsiTheme="minorHAnsi" w:cs="Arial"/>
          <w:lang w:val="en-US"/>
        </w:rPr>
      </w:pPr>
    </w:p>
    <w:p w14:paraId="18A0F965" w14:textId="1F32FEDF" w:rsidR="00313DBF" w:rsidRPr="00942FC8" w:rsidRDefault="002A4093" w:rsidP="00B61216">
      <w:pPr>
        <w:spacing w:after="0" w:line="240" w:lineRule="auto"/>
        <w:jc w:val="both"/>
        <w:rPr>
          <w:rFonts w:asciiTheme="minorHAnsi" w:hAnsiTheme="minorHAnsi" w:cs="Arial"/>
          <w:lang w:val="en-US"/>
        </w:rPr>
      </w:pPr>
      <w:r w:rsidRPr="00942FC8">
        <w:rPr>
          <w:rFonts w:asciiTheme="minorHAnsi" w:hAnsiTheme="minorHAnsi" w:cs="Arial"/>
          <w:lang w:val="en-US"/>
        </w:rPr>
        <w:t>For</w:t>
      </w:r>
      <w:r w:rsidR="00766613" w:rsidRPr="00942FC8">
        <w:rPr>
          <w:rFonts w:asciiTheme="minorHAnsi" w:hAnsiTheme="minorHAnsi" w:cs="Arial"/>
          <w:lang w:val="en-US"/>
        </w:rPr>
        <w:t xml:space="preserve"> young people </w:t>
      </w:r>
      <w:r w:rsidRPr="00942FC8">
        <w:rPr>
          <w:rFonts w:asciiTheme="minorHAnsi" w:hAnsiTheme="minorHAnsi" w:cs="Arial"/>
          <w:lang w:val="en-US"/>
        </w:rPr>
        <w:t>with</w:t>
      </w:r>
      <w:r w:rsidR="003D3BCD" w:rsidRPr="00942FC8">
        <w:rPr>
          <w:rFonts w:asciiTheme="minorHAnsi" w:hAnsiTheme="minorHAnsi" w:cs="Arial"/>
          <w:lang w:val="en-US"/>
        </w:rPr>
        <w:t xml:space="preserve"> a</w:t>
      </w:r>
      <w:r w:rsidRPr="00942FC8">
        <w:rPr>
          <w:rFonts w:asciiTheme="minorHAnsi" w:hAnsiTheme="minorHAnsi" w:cs="Arial"/>
          <w:lang w:val="en-US"/>
        </w:rPr>
        <w:t xml:space="preserve"> u</w:t>
      </w:r>
      <w:r w:rsidR="00766613" w:rsidRPr="00942FC8">
        <w:rPr>
          <w:rFonts w:asciiTheme="minorHAnsi" w:hAnsiTheme="minorHAnsi" w:cs="Arial"/>
          <w:lang w:val="en-US"/>
        </w:rPr>
        <w:t xml:space="preserve">niversity degree </w:t>
      </w:r>
      <w:r w:rsidR="003D3BCD" w:rsidRPr="00942FC8">
        <w:rPr>
          <w:rFonts w:asciiTheme="minorHAnsi" w:hAnsiTheme="minorHAnsi" w:cs="Arial"/>
          <w:lang w:val="en-US"/>
        </w:rPr>
        <w:t>ac</w:t>
      </w:r>
      <w:r w:rsidR="00B9744C" w:rsidRPr="00942FC8">
        <w:rPr>
          <w:rFonts w:asciiTheme="minorHAnsi" w:hAnsiTheme="minorHAnsi" w:cs="Arial"/>
          <w:lang w:val="en-US"/>
        </w:rPr>
        <w:t>c</w:t>
      </w:r>
      <w:r w:rsidR="003D3BCD" w:rsidRPr="00942FC8">
        <w:rPr>
          <w:rFonts w:asciiTheme="minorHAnsi" w:hAnsiTheme="minorHAnsi" w:cs="Arial"/>
          <w:lang w:val="en-US"/>
        </w:rPr>
        <w:t xml:space="preserve">ess to the labour market </w:t>
      </w:r>
      <w:r w:rsidR="001B2097" w:rsidRPr="00942FC8">
        <w:rPr>
          <w:rFonts w:asciiTheme="minorHAnsi" w:hAnsiTheme="minorHAnsi" w:cs="Arial"/>
          <w:lang w:val="en-US"/>
        </w:rPr>
        <w:t xml:space="preserve">is not easy </w:t>
      </w:r>
      <w:r w:rsidR="003D3BCD" w:rsidRPr="00942FC8">
        <w:rPr>
          <w:rFonts w:asciiTheme="minorHAnsi" w:hAnsiTheme="minorHAnsi" w:cs="Arial"/>
          <w:lang w:val="en-US"/>
        </w:rPr>
        <w:t xml:space="preserve">and </w:t>
      </w:r>
      <w:r w:rsidR="001B2097" w:rsidRPr="00942FC8">
        <w:rPr>
          <w:rFonts w:asciiTheme="minorHAnsi" w:hAnsiTheme="minorHAnsi" w:cs="Arial"/>
          <w:lang w:val="en-US"/>
        </w:rPr>
        <w:t>does not seem to reduce</w:t>
      </w:r>
      <w:r w:rsidR="003D3BCD" w:rsidRPr="00942FC8">
        <w:rPr>
          <w:rFonts w:asciiTheme="minorHAnsi" w:hAnsiTheme="minorHAnsi" w:cs="Arial"/>
          <w:lang w:val="en-US"/>
        </w:rPr>
        <w:t xml:space="preserve"> the</w:t>
      </w:r>
      <w:r w:rsidR="001B2097" w:rsidRPr="00942FC8">
        <w:rPr>
          <w:rFonts w:asciiTheme="minorHAnsi" w:hAnsiTheme="minorHAnsi" w:cs="Arial"/>
          <w:lang w:val="en-US"/>
        </w:rPr>
        <w:t>ir risk of</w:t>
      </w:r>
      <w:r w:rsidR="003D3BCD" w:rsidRPr="00942FC8">
        <w:rPr>
          <w:rFonts w:asciiTheme="minorHAnsi" w:hAnsiTheme="minorHAnsi" w:cs="Arial"/>
          <w:lang w:val="en-US"/>
        </w:rPr>
        <w:t xml:space="preserve"> unemployment</w:t>
      </w:r>
      <w:r w:rsidR="001B2097" w:rsidRPr="00942FC8">
        <w:rPr>
          <w:rFonts w:asciiTheme="minorHAnsi" w:hAnsiTheme="minorHAnsi" w:cs="Arial"/>
          <w:lang w:val="en-US"/>
        </w:rPr>
        <w:t>. The e</w:t>
      </w:r>
      <w:r w:rsidR="003D3BCD" w:rsidRPr="00942FC8">
        <w:rPr>
          <w:rFonts w:asciiTheme="minorHAnsi" w:hAnsiTheme="minorHAnsi" w:cs="Arial"/>
          <w:lang w:val="en-US"/>
        </w:rPr>
        <w:t xml:space="preserve">mployment rates </w:t>
      </w:r>
      <w:r w:rsidR="001B2097" w:rsidRPr="00942FC8">
        <w:rPr>
          <w:rFonts w:asciiTheme="minorHAnsi" w:hAnsiTheme="minorHAnsi" w:cs="Arial"/>
          <w:lang w:val="en-US"/>
        </w:rPr>
        <w:t>of</w:t>
      </w:r>
      <w:r w:rsidR="003D3BCD" w:rsidRPr="00942FC8">
        <w:rPr>
          <w:rFonts w:asciiTheme="minorHAnsi" w:hAnsiTheme="minorHAnsi" w:cs="Arial"/>
          <w:lang w:val="en-US"/>
        </w:rPr>
        <w:t xml:space="preserve"> those with high and medium </w:t>
      </w:r>
      <w:r w:rsidR="001B2097" w:rsidRPr="00942FC8">
        <w:rPr>
          <w:rFonts w:asciiTheme="minorHAnsi" w:hAnsiTheme="minorHAnsi" w:cs="Arial"/>
          <w:lang w:val="en-US"/>
        </w:rPr>
        <w:t xml:space="preserve">level </w:t>
      </w:r>
      <w:r w:rsidR="003D3BCD" w:rsidRPr="00942FC8">
        <w:rPr>
          <w:rFonts w:asciiTheme="minorHAnsi" w:hAnsiTheme="minorHAnsi" w:cs="Arial"/>
          <w:lang w:val="en-US"/>
        </w:rPr>
        <w:t>qualifications are decreasing.</w:t>
      </w:r>
      <w:r w:rsidR="001B2097" w:rsidRPr="00942FC8">
        <w:rPr>
          <w:rFonts w:asciiTheme="minorHAnsi" w:hAnsiTheme="minorHAnsi" w:cs="Arial"/>
          <w:lang w:val="en-US"/>
        </w:rPr>
        <w:t xml:space="preserve"> In order </w:t>
      </w:r>
      <w:r w:rsidR="00171FED" w:rsidRPr="00942FC8">
        <w:rPr>
          <w:rFonts w:asciiTheme="minorHAnsi" w:hAnsiTheme="minorHAnsi"/>
          <w:lang w:val="en-US"/>
        </w:rPr>
        <w:t>to</w:t>
      </w:r>
      <w:r w:rsidR="00313DBF" w:rsidRPr="00942FC8">
        <w:rPr>
          <w:rFonts w:asciiTheme="minorHAnsi" w:hAnsiTheme="minorHAnsi"/>
          <w:lang w:val="en-US"/>
        </w:rPr>
        <w:t xml:space="preserve"> boost youth employment </w:t>
      </w:r>
      <w:r w:rsidR="00171FED" w:rsidRPr="00942FC8">
        <w:rPr>
          <w:rFonts w:asciiTheme="minorHAnsi" w:hAnsiTheme="minorHAnsi"/>
          <w:lang w:val="en-US"/>
        </w:rPr>
        <w:t xml:space="preserve">new </w:t>
      </w:r>
      <w:r w:rsidR="001B2097" w:rsidRPr="00942FC8">
        <w:rPr>
          <w:rFonts w:asciiTheme="minorHAnsi" w:hAnsiTheme="minorHAnsi"/>
          <w:lang w:val="en-US"/>
        </w:rPr>
        <w:t>legislation in</w:t>
      </w:r>
      <w:r w:rsidR="00171FED" w:rsidRPr="00942FC8">
        <w:rPr>
          <w:rFonts w:asciiTheme="minorHAnsi" w:hAnsiTheme="minorHAnsi"/>
          <w:lang w:val="en-US"/>
        </w:rPr>
        <w:t xml:space="preserve"> April 2014</w:t>
      </w:r>
      <w:r w:rsidR="00313DBF" w:rsidRPr="00942FC8">
        <w:rPr>
          <w:rFonts w:asciiTheme="minorHAnsi" w:hAnsiTheme="minorHAnsi"/>
          <w:lang w:val="en-US"/>
        </w:rPr>
        <w:t xml:space="preserve"> </w:t>
      </w:r>
      <w:r w:rsidR="001B2097" w:rsidRPr="00942FC8">
        <w:rPr>
          <w:rFonts w:asciiTheme="minorHAnsi" w:hAnsiTheme="minorHAnsi"/>
          <w:lang w:val="en-US"/>
        </w:rPr>
        <w:t>modified</w:t>
      </w:r>
      <w:r w:rsidR="00313DBF" w:rsidRPr="00942FC8">
        <w:rPr>
          <w:rFonts w:asciiTheme="minorHAnsi" w:hAnsiTheme="minorHAnsi"/>
          <w:lang w:val="en-US"/>
        </w:rPr>
        <w:t xml:space="preserve"> the </w:t>
      </w:r>
      <w:r w:rsidR="001B2097" w:rsidRPr="00942FC8">
        <w:rPr>
          <w:rFonts w:asciiTheme="minorHAnsi" w:hAnsiTheme="minorHAnsi"/>
          <w:lang w:val="en-US"/>
        </w:rPr>
        <w:t>arrangements</w:t>
      </w:r>
      <w:r w:rsidR="00313DBF" w:rsidRPr="00942FC8">
        <w:rPr>
          <w:rFonts w:asciiTheme="minorHAnsi" w:hAnsiTheme="minorHAnsi"/>
          <w:lang w:val="en-US"/>
        </w:rPr>
        <w:t xml:space="preserve"> </w:t>
      </w:r>
      <w:r w:rsidR="001B2097" w:rsidRPr="00942FC8">
        <w:rPr>
          <w:rFonts w:asciiTheme="minorHAnsi" w:hAnsiTheme="minorHAnsi"/>
          <w:lang w:val="en-US"/>
        </w:rPr>
        <w:t>which covered</w:t>
      </w:r>
      <w:r w:rsidR="00313DBF" w:rsidRPr="00942FC8">
        <w:rPr>
          <w:rFonts w:asciiTheme="minorHAnsi" w:hAnsiTheme="minorHAnsi"/>
          <w:lang w:val="en-US"/>
        </w:rPr>
        <w:t xml:space="preserve"> two major </w:t>
      </w:r>
      <w:r w:rsidR="001B2097" w:rsidRPr="00942FC8">
        <w:rPr>
          <w:rFonts w:asciiTheme="minorHAnsi" w:hAnsiTheme="minorHAnsi"/>
          <w:lang w:val="en-US"/>
        </w:rPr>
        <w:t xml:space="preserve">types of </w:t>
      </w:r>
      <w:r w:rsidR="00313DBF" w:rsidRPr="00942FC8">
        <w:rPr>
          <w:rFonts w:asciiTheme="minorHAnsi" w:hAnsiTheme="minorHAnsi"/>
          <w:lang w:val="en-US"/>
        </w:rPr>
        <w:t xml:space="preserve">contracts involving younger workers: fixed-term contracts and apprenticeship. </w:t>
      </w:r>
      <w:r w:rsidR="00171FED" w:rsidRPr="00942FC8">
        <w:rPr>
          <w:rFonts w:asciiTheme="minorHAnsi" w:hAnsiTheme="minorHAnsi"/>
          <w:lang w:val="en-US"/>
        </w:rPr>
        <w:t xml:space="preserve">One of the </w:t>
      </w:r>
      <w:r w:rsidR="001B2097" w:rsidRPr="00942FC8">
        <w:rPr>
          <w:rFonts w:asciiTheme="minorHAnsi" w:hAnsiTheme="minorHAnsi"/>
          <w:lang w:val="en-US"/>
        </w:rPr>
        <w:t>reasons for these changes</w:t>
      </w:r>
      <w:r w:rsidR="00171FED" w:rsidRPr="00942FC8">
        <w:rPr>
          <w:rFonts w:asciiTheme="minorHAnsi" w:hAnsiTheme="minorHAnsi"/>
          <w:lang w:val="en-US"/>
        </w:rPr>
        <w:t xml:space="preserve"> </w:t>
      </w:r>
      <w:r w:rsidR="001B2097" w:rsidRPr="00942FC8">
        <w:rPr>
          <w:rFonts w:asciiTheme="minorHAnsi" w:hAnsiTheme="minorHAnsi"/>
          <w:lang w:val="en-US"/>
        </w:rPr>
        <w:t>was</w:t>
      </w:r>
      <w:r w:rsidR="00171FED" w:rsidRPr="00942FC8">
        <w:rPr>
          <w:rFonts w:asciiTheme="minorHAnsi" w:hAnsiTheme="minorHAnsi"/>
          <w:lang w:val="en-US"/>
        </w:rPr>
        <w:t xml:space="preserve"> to</w:t>
      </w:r>
      <w:r w:rsidR="00313DBF" w:rsidRPr="00942FC8">
        <w:rPr>
          <w:rFonts w:asciiTheme="minorHAnsi" w:hAnsiTheme="minorHAnsi"/>
          <w:lang w:val="en-US"/>
        </w:rPr>
        <w:t xml:space="preserve"> </w:t>
      </w:r>
      <w:r w:rsidR="00171FED" w:rsidRPr="00942FC8">
        <w:rPr>
          <w:rFonts w:asciiTheme="minorHAnsi" w:hAnsiTheme="minorHAnsi"/>
          <w:lang w:val="en-US"/>
        </w:rPr>
        <w:t>abolish</w:t>
      </w:r>
      <w:r w:rsidR="00313DBF" w:rsidRPr="00942FC8">
        <w:rPr>
          <w:rFonts w:asciiTheme="minorHAnsi" w:hAnsiTheme="minorHAnsi"/>
          <w:lang w:val="en-US"/>
        </w:rPr>
        <w:t xml:space="preserve"> the justification clause </w:t>
      </w:r>
      <w:r w:rsidR="001B2097" w:rsidRPr="00942FC8">
        <w:rPr>
          <w:rFonts w:asciiTheme="minorHAnsi" w:hAnsiTheme="minorHAnsi"/>
          <w:lang w:val="en-US"/>
        </w:rPr>
        <w:t xml:space="preserve">which had </w:t>
      </w:r>
      <w:r w:rsidR="00313DBF" w:rsidRPr="00942FC8">
        <w:rPr>
          <w:rFonts w:asciiTheme="minorHAnsi" w:hAnsiTheme="minorHAnsi"/>
          <w:lang w:val="en-US"/>
        </w:rPr>
        <w:t xml:space="preserve">previously </w:t>
      </w:r>
      <w:r w:rsidR="001B2097" w:rsidRPr="00942FC8">
        <w:rPr>
          <w:rFonts w:asciiTheme="minorHAnsi" w:hAnsiTheme="minorHAnsi"/>
          <w:lang w:val="en-US"/>
        </w:rPr>
        <w:t>asked companies to explain why they wanted</w:t>
      </w:r>
      <w:r w:rsidR="00313DBF" w:rsidRPr="00942FC8">
        <w:rPr>
          <w:rFonts w:asciiTheme="minorHAnsi" w:hAnsiTheme="minorHAnsi"/>
          <w:lang w:val="en-US"/>
        </w:rPr>
        <w:t xml:space="preserve"> a fixed-term contract </w:t>
      </w:r>
      <w:r w:rsidR="001B2097" w:rsidRPr="00942FC8">
        <w:rPr>
          <w:rFonts w:asciiTheme="minorHAnsi" w:hAnsiTheme="minorHAnsi"/>
          <w:lang w:val="en-US"/>
        </w:rPr>
        <w:t xml:space="preserve">for </w:t>
      </w:r>
      <w:r w:rsidR="00313DBF" w:rsidRPr="00942FC8">
        <w:rPr>
          <w:rFonts w:asciiTheme="minorHAnsi" w:hAnsiTheme="minorHAnsi"/>
          <w:lang w:val="en-US"/>
        </w:rPr>
        <w:t xml:space="preserve">longer than 12 months. </w:t>
      </w:r>
      <w:r w:rsidR="001B2097" w:rsidRPr="00942FC8">
        <w:rPr>
          <w:rFonts w:asciiTheme="minorHAnsi" w:hAnsiTheme="minorHAnsi"/>
          <w:lang w:val="en-US"/>
        </w:rPr>
        <w:t>Now</w:t>
      </w:r>
      <w:r w:rsidR="00313DBF" w:rsidRPr="00942FC8">
        <w:rPr>
          <w:rFonts w:asciiTheme="minorHAnsi" w:hAnsiTheme="minorHAnsi"/>
          <w:lang w:val="en-US"/>
        </w:rPr>
        <w:t xml:space="preserve"> employers </w:t>
      </w:r>
      <w:r w:rsidR="001B2097" w:rsidRPr="00942FC8">
        <w:rPr>
          <w:rFonts w:asciiTheme="minorHAnsi" w:hAnsiTheme="minorHAnsi"/>
          <w:lang w:val="en-US"/>
        </w:rPr>
        <w:t>can</w:t>
      </w:r>
      <w:r w:rsidR="00313DBF" w:rsidRPr="00942FC8">
        <w:rPr>
          <w:rFonts w:asciiTheme="minorHAnsi" w:hAnsiTheme="minorHAnsi"/>
          <w:lang w:val="en-US"/>
        </w:rPr>
        <w:t xml:space="preserve"> extend </w:t>
      </w:r>
      <w:r w:rsidR="001B2097" w:rsidRPr="00942FC8">
        <w:rPr>
          <w:rFonts w:asciiTheme="minorHAnsi" w:hAnsiTheme="minorHAnsi"/>
          <w:lang w:val="en-US"/>
        </w:rPr>
        <w:t xml:space="preserve">the duration of a </w:t>
      </w:r>
      <w:r w:rsidR="00313DBF" w:rsidRPr="00942FC8">
        <w:rPr>
          <w:rFonts w:asciiTheme="minorHAnsi" w:hAnsiTheme="minorHAnsi"/>
          <w:lang w:val="en-US"/>
        </w:rPr>
        <w:t xml:space="preserve">fixed-term contract </w:t>
      </w:r>
      <w:r w:rsidR="001B2097" w:rsidRPr="00942FC8">
        <w:rPr>
          <w:rFonts w:asciiTheme="minorHAnsi" w:hAnsiTheme="minorHAnsi"/>
          <w:lang w:val="en-US"/>
        </w:rPr>
        <w:t>up to</w:t>
      </w:r>
      <w:r w:rsidR="00313DBF" w:rsidRPr="00942FC8">
        <w:rPr>
          <w:rFonts w:asciiTheme="minorHAnsi" w:hAnsiTheme="minorHAnsi"/>
          <w:lang w:val="en-US"/>
        </w:rPr>
        <w:t xml:space="preserve"> five tim</w:t>
      </w:r>
      <w:r w:rsidR="00171FED" w:rsidRPr="00942FC8">
        <w:rPr>
          <w:rFonts w:asciiTheme="minorHAnsi" w:hAnsiTheme="minorHAnsi"/>
          <w:lang w:val="en-US"/>
        </w:rPr>
        <w:t xml:space="preserve">es </w:t>
      </w:r>
      <w:r w:rsidR="001B2097" w:rsidRPr="00942FC8">
        <w:rPr>
          <w:rFonts w:asciiTheme="minorHAnsi" w:hAnsiTheme="minorHAnsi"/>
          <w:lang w:val="en-US"/>
        </w:rPr>
        <w:t>and the new</w:t>
      </w:r>
      <w:r w:rsidR="00171FED" w:rsidRPr="00942FC8">
        <w:rPr>
          <w:rFonts w:asciiTheme="minorHAnsi" w:hAnsiTheme="minorHAnsi"/>
          <w:lang w:val="en-US"/>
        </w:rPr>
        <w:t xml:space="preserve"> limit </w:t>
      </w:r>
      <w:r w:rsidR="001B2097" w:rsidRPr="00942FC8">
        <w:rPr>
          <w:rFonts w:asciiTheme="minorHAnsi" w:hAnsiTheme="minorHAnsi"/>
          <w:lang w:val="en-US"/>
        </w:rPr>
        <w:t>is</w:t>
      </w:r>
      <w:r w:rsidR="00171FED" w:rsidRPr="00942FC8">
        <w:rPr>
          <w:rFonts w:asciiTheme="minorHAnsi" w:hAnsiTheme="minorHAnsi"/>
          <w:lang w:val="en-US"/>
        </w:rPr>
        <w:t xml:space="preserve"> 36 months.</w:t>
      </w:r>
    </w:p>
    <w:p w14:paraId="02C61E68" w14:textId="77777777" w:rsidR="00940D10" w:rsidRPr="00942FC8" w:rsidRDefault="00940D10" w:rsidP="00B61216">
      <w:pPr>
        <w:spacing w:after="0" w:line="240" w:lineRule="auto"/>
        <w:jc w:val="both"/>
        <w:rPr>
          <w:rFonts w:asciiTheme="minorHAnsi" w:hAnsiTheme="minorHAnsi"/>
          <w:lang w:val="en-US"/>
        </w:rPr>
      </w:pPr>
    </w:p>
    <w:p w14:paraId="728C4851" w14:textId="6608196E" w:rsidR="00313DBF" w:rsidRPr="00942FC8" w:rsidRDefault="00171FED" w:rsidP="00B61216">
      <w:pPr>
        <w:spacing w:after="0" w:line="240" w:lineRule="auto"/>
        <w:jc w:val="both"/>
        <w:rPr>
          <w:rFonts w:asciiTheme="minorHAnsi" w:hAnsiTheme="minorHAnsi"/>
          <w:lang w:val="en-US"/>
        </w:rPr>
      </w:pPr>
      <w:r w:rsidRPr="00942FC8">
        <w:rPr>
          <w:rFonts w:asciiTheme="minorHAnsi" w:hAnsiTheme="minorHAnsi"/>
          <w:lang w:val="en-US"/>
        </w:rPr>
        <w:t xml:space="preserve">The </w:t>
      </w:r>
      <w:r w:rsidR="0083463D" w:rsidRPr="00942FC8">
        <w:rPr>
          <w:rFonts w:asciiTheme="minorHAnsi" w:hAnsiTheme="minorHAnsi"/>
          <w:lang w:val="en-US"/>
        </w:rPr>
        <w:t>many levels of</w:t>
      </w:r>
      <w:r w:rsidRPr="00942FC8">
        <w:rPr>
          <w:rFonts w:asciiTheme="minorHAnsi" w:hAnsiTheme="minorHAnsi"/>
          <w:lang w:val="en-US"/>
        </w:rPr>
        <w:t xml:space="preserve"> governance and the u</w:t>
      </w:r>
      <w:r w:rsidR="00313DBF" w:rsidRPr="00942FC8">
        <w:rPr>
          <w:rFonts w:asciiTheme="minorHAnsi" w:hAnsiTheme="minorHAnsi"/>
          <w:lang w:val="en-US"/>
        </w:rPr>
        <w:t xml:space="preserve">ncertainty about </w:t>
      </w:r>
      <w:r w:rsidR="0083463D" w:rsidRPr="00942FC8">
        <w:rPr>
          <w:rFonts w:asciiTheme="minorHAnsi" w:hAnsiTheme="minorHAnsi"/>
          <w:lang w:val="en-US"/>
        </w:rPr>
        <w:t>vocational training regulation are</w:t>
      </w:r>
      <w:r w:rsidR="00313DBF" w:rsidRPr="00942FC8">
        <w:rPr>
          <w:rFonts w:asciiTheme="minorHAnsi" w:hAnsiTheme="minorHAnsi"/>
          <w:lang w:val="en-US"/>
        </w:rPr>
        <w:t xml:space="preserve"> </w:t>
      </w:r>
      <w:r w:rsidR="0083463D" w:rsidRPr="00942FC8">
        <w:rPr>
          <w:rFonts w:asciiTheme="minorHAnsi" w:hAnsiTheme="minorHAnsi"/>
          <w:lang w:val="en-US"/>
        </w:rPr>
        <w:t>seen as the main reasons for</w:t>
      </w:r>
      <w:r w:rsidR="00313DBF" w:rsidRPr="00942FC8">
        <w:rPr>
          <w:rFonts w:asciiTheme="minorHAnsi" w:hAnsiTheme="minorHAnsi"/>
          <w:lang w:val="en-US"/>
        </w:rPr>
        <w:t xml:space="preserve"> the </w:t>
      </w:r>
      <w:r w:rsidRPr="00942FC8">
        <w:rPr>
          <w:rFonts w:asciiTheme="minorHAnsi" w:hAnsiTheme="minorHAnsi"/>
          <w:lang w:val="en-US"/>
        </w:rPr>
        <w:t xml:space="preserve">weak </w:t>
      </w:r>
      <w:r w:rsidR="00313DBF" w:rsidRPr="00942FC8">
        <w:rPr>
          <w:rFonts w:asciiTheme="minorHAnsi" w:hAnsiTheme="minorHAnsi"/>
          <w:lang w:val="en-US"/>
        </w:rPr>
        <w:t xml:space="preserve">growth of apprenticeship in Italy in </w:t>
      </w:r>
      <w:r w:rsidR="0083463D" w:rsidRPr="00942FC8">
        <w:rPr>
          <w:rFonts w:asciiTheme="minorHAnsi" w:hAnsiTheme="minorHAnsi"/>
          <w:lang w:val="en-US"/>
        </w:rPr>
        <w:t>recent</w:t>
      </w:r>
      <w:r w:rsidR="00313DBF" w:rsidRPr="00942FC8">
        <w:rPr>
          <w:rFonts w:asciiTheme="minorHAnsi" w:hAnsiTheme="minorHAnsi"/>
          <w:lang w:val="en-US"/>
        </w:rPr>
        <w:t xml:space="preserve"> years. In order to overcome </w:t>
      </w:r>
      <w:r w:rsidR="0083463D" w:rsidRPr="00942FC8">
        <w:rPr>
          <w:rFonts w:asciiTheme="minorHAnsi" w:hAnsiTheme="minorHAnsi"/>
          <w:lang w:val="en-US"/>
        </w:rPr>
        <w:t>these</w:t>
      </w:r>
      <w:r w:rsidR="00313DBF" w:rsidRPr="00942FC8">
        <w:rPr>
          <w:rFonts w:asciiTheme="minorHAnsi" w:hAnsiTheme="minorHAnsi"/>
          <w:lang w:val="en-US"/>
        </w:rPr>
        <w:t xml:space="preserve"> difficulties, </w:t>
      </w:r>
      <w:r w:rsidR="0083463D" w:rsidRPr="00942FC8">
        <w:rPr>
          <w:rFonts w:asciiTheme="minorHAnsi" w:hAnsiTheme="minorHAnsi"/>
          <w:lang w:val="en-US"/>
        </w:rPr>
        <w:t xml:space="preserve">the </w:t>
      </w:r>
      <w:r w:rsidR="00313DBF" w:rsidRPr="00942FC8">
        <w:rPr>
          <w:rFonts w:asciiTheme="minorHAnsi" w:hAnsiTheme="minorHAnsi"/>
          <w:lang w:val="en-US"/>
        </w:rPr>
        <w:t>regulation concerning the employers’ duty to define the vocational contents of the employment relationships</w:t>
      </w:r>
      <w:r w:rsidR="0083463D" w:rsidRPr="00942FC8">
        <w:rPr>
          <w:rFonts w:asciiTheme="minorHAnsi" w:hAnsiTheme="minorHAnsi"/>
          <w:lang w:val="en-US"/>
        </w:rPr>
        <w:t xml:space="preserve"> has been simplified</w:t>
      </w:r>
      <w:r w:rsidRPr="00942FC8">
        <w:rPr>
          <w:rFonts w:asciiTheme="minorHAnsi" w:hAnsiTheme="minorHAnsi"/>
          <w:lang w:val="en-US"/>
        </w:rPr>
        <w:t>.</w:t>
      </w:r>
      <w:r w:rsidR="00313DBF" w:rsidRPr="00942FC8">
        <w:rPr>
          <w:rFonts w:asciiTheme="minorHAnsi" w:hAnsiTheme="minorHAnsi"/>
          <w:lang w:val="en-US"/>
        </w:rPr>
        <w:t xml:space="preserve"> </w:t>
      </w:r>
      <w:r w:rsidRPr="00942FC8">
        <w:rPr>
          <w:rFonts w:asciiTheme="minorHAnsi" w:hAnsiTheme="minorHAnsi"/>
          <w:lang w:val="en-US"/>
        </w:rPr>
        <w:t>E</w:t>
      </w:r>
      <w:r w:rsidR="00313DBF" w:rsidRPr="00942FC8">
        <w:rPr>
          <w:rFonts w:asciiTheme="minorHAnsi" w:hAnsiTheme="minorHAnsi"/>
          <w:lang w:val="en-US"/>
        </w:rPr>
        <w:t xml:space="preserve">mployers are now obliged to provided general vocational training (up to a limit of 120 hours per year) only if </w:t>
      </w:r>
      <w:r w:rsidR="0083463D" w:rsidRPr="00942FC8">
        <w:rPr>
          <w:rFonts w:asciiTheme="minorHAnsi" w:hAnsiTheme="minorHAnsi"/>
          <w:lang w:val="en-US"/>
        </w:rPr>
        <w:t xml:space="preserve">the </w:t>
      </w:r>
      <w:r w:rsidR="00313DBF" w:rsidRPr="00942FC8">
        <w:rPr>
          <w:rFonts w:asciiTheme="minorHAnsi" w:hAnsiTheme="minorHAnsi"/>
          <w:lang w:val="en-US"/>
        </w:rPr>
        <w:t xml:space="preserve">Regions </w:t>
      </w:r>
      <w:r w:rsidR="0083463D" w:rsidRPr="00942FC8">
        <w:rPr>
          <w:rFonts w:asciiTheme="minorHAnsi" w:hAnsiTheme="minorHAnsi"/>
          <w:lang w:val="en-US"/>
        </w:rPr>
        <w:t>give</w:t>
      </w:r>
      <w:r w:rsidR="00313DBF" w:rsidRPr="00942FC8">
        <w:rPr>
          <w:rFonts w:asciiTheme="minorHAnsi" w:hAnsiTheme="minorHAnsi"/>
          <w:lang w:val="en-US"/>
        </w:rPr>
        <w:t xml:space="preserve"> them a list of public training provider</w:t>
      </w:r>
      <w:r w:rsidR="0083463D" w:rsidRPr="00942FC8">
        <w:rPr>
          <w:rFonts w:asciiTheme="minorHAnsi" w:hAnsiTheme="minorHAnsi"/>
          <w:lang w:val="en-US"/>
        </w:rPr>
        <w:t>s</w:t>
      </w:r>
      <w:r w:rsidR="00313DBF" w:rsidRPr="00942FC8">
        <w:rPr>
          <w:rFonts w:asciiTheme="minorHAnsi" w:hAnsiTheme="minorHAnsi"/>
          <w:lang w:val="en-US"/>
        </w:rPr>
        <w:t xml:space="preserve"> within 45 days </w:t>
      </w:r>
      <w:r w:rsidR="0083463D" w:rsidRPr="00942FC8">
        <w:rPr>
          <w:rFonts w:asciiTheme="minorHAnsi" w:hAnsiTheme="minorHAnsi"/>
          <w:lang w:val="en-US"/>
        </w:rPr>
        <w:t>of agreeing</w:t>
      </w:r>
      <w:r w:rsidR="00A610E2" w:rsidRPr="00942FC8">
        <w:rPr>
          <w:rFonts w:asciiTheme="minorHAnsi" w:hAnsiTheme="minorHAnsi"/>
          <w:lang w:val="en-US"/>
        </w:rPr>
        <w:t xml:space="preserve"> an apprenticeship contract</w:t>
      </w:r>
      <w:r w:rsidR="00313DBF" w:rsidRPr="00942FC8">
        <w:rPr>
          <w:rFonts w:asciiTheme="minorHAnsi" w:hAnsiTheme="minorHAnsi"/>
          <w:lang w:val="en-US"/>
        </w:rPr>
        <w:t>.</w:t>
      </w:r>
    </w:p>
    <w:p w14:paraId="0589200D" w14:textId="77777777" w:rsidR="00940D10" w:rsidRPr="00942FC8" w:rsidRDefault="00940D10" w:rsidP="00B61216">
      <w:pPr>
        <w:spacing w:after="0" w:line="240" w:lineRule="auto"/>
        <w:jc w:val="both"/>
        <w:rPr>
          <w:rFonts w:asciiTheme="minorHAnsi" w:hAnsiTheme="minorHAnsi" w:cs="Arial"/>
          <w:lang w:val="en-GB"/>
        </w:rPr>
      </w:pPr>
    </w:p>
    <w:p w14:paraId="4A070734" w14:textId="77777777" w:rsidR="003A2EC6" w:rsidRPr="00942FC8" w:rsidRDefault="003A2EC6" w:rsidP="00B61216">
      <w:pPr>
        <w:spacing w:after="0" w:line="240" w:lineRule="auto"/>
        <w:jc w:val="both"/>
        <w:rPr>
          <w:rFonts w:asciiTheme="minorHAnsi" w:hAnsiTheme="minorHAnsi" w:cs="Calibri"/>
          <w:lang w:val="en-US"/>
        </w:rPr>
      </w:pPr>
      <w:r w:rsidRPr="00942FC8">
        <w:rPr>
          <w:rFonts w:asciiTheme="minorHAnsi" w:hAnsiTheme="minorHAnsi" w:cs="Arial"/>
          <w:lang w:val="en-GB"/>
        </w:rPr>
        <w:t>E</w:t>
      </w:r>
      <w:r w:rsidR="00171FED" w:rsidRPr="00942FC8">
        <w:rPr>
          <w:rFonts w:asciiTheme="minorHAnsi" w:hAnsiTheme="minorHAnsi" w:cs="Arial"/>
          <w:lang w:val="en-GB"/>
        </w:rPr>
        <w:t xml:space="preserve">mployers often </w:t>
      </w:r>
      <w:r w:rsidRPr="00942FC8">
        <w:rPr>
          <w:rFonts w:asciiTheme="minorHAnsi" w:hAnsiTheme="minorHAnsi" w:cs="Arial"/>
          <w:lang w:val="en-GB"/>
        </w:rPr>
        <w:t>underestimate</w:t>
      </w:r>
      <w:r w:rsidR="00171FED" w:rsidRPr="00942FC8">
        <w:rPr>
          <w:rFonts w:asciiTheme="minorHAnsi" w:hAnsiTheme="minorHAnsi" w:cs="Arial"/>
          <w:lang w:val="en-GB"/>
        </w:rPr>
        <w:t xml:space="preserve"> the importance and effectiveness of the training </w:t>
      </w:r>
      <w:r w:rsidRPr="00942FC8">
        <w:rPr>
          <w:rFonts w:asciiTheme="minorHAnsi" w:hAnsiTheme="minorHAnsi" w:cs="Arial"/>
          <w:lang w:val="en-GB"/>
        </w:rPr>
        <w:t xml:space="preserve">element </w:t>
      </w:r>
      <w:r w:rsidR="00171FED" w:rsidRPr="00942FC8">
        <w:rPr>
          <w:rFonts w:asciiTheme="minorHAnsi" w:hAnsiTheme="minorHAnsi" w:cs="Arial"/>
          <w:lang w:val="en-GB"/>
        </w:rPr>
        <w:t>of the apprenticeship contract</w:t>
      </w:r>
      <w:r w:rsidRPr="00942FC8">
        <w:rPr>
          <w:rFonts w:asciiTheme="minorHAnsi" w:hAnsiTheme="minorHAnsi" w:cs="Arial"/>
          <w:lang w:val="en-GB"/>
        </w:rPr>
        <w:t>. They also complain about a lack</w:t>
      </w:r>
      <w:r w:rsidR="00171FED" w:rsidRPr="00942FC8">
        <w:rPr>
          <w:rFonts w:asciiTheme="minorHAnsi" w:hAnsiTheme="minorHAnsi" w:cs="Arial"/>
          <w:lang w:val="en-GB"/>
        </w:rPr>
        <w:t xml:space="preserve"> of support i</w:t>
      </w:r>
      <w:r w:rsidRPr="00942FC8">
        <w:rPr>
          <w:rFonts w:asciiTheme="minorHAnsi" w:hAnsiTheme="minorHAnsi" w:cs="Arial"/>
          <w:lang w:val="en-GB"/>
        </w:rPr>
        <w:t xml:space="preserve">n the administrative arrangements and feel </w:t>
      </w:r>
      <w:r w:rsidR="00171FED" w:rsidRPr="00942FC8">
        <w:rPr>
          <w:rFonts w:asciiTheme="minorHAnsi" w:hAnsiTheme="minorHAnsi" w:cs="Arial"/>
          <w:lang w:val="en-GB"/>
        </w:rPr>
        <w:t xml:space="preserve">they have the </w:t>
      </w:r>
      <w:r w:rsidRPr="00942FC8">
        <w:rPr>
          <w:rFonts w:asciiTheme="minorHAnsi" w:hAnsiTheme="minorHAnsi" w:cs="Arial"/>
          <w:lang w:val="en-GB"/>
        </w:rPr>
        <w:t>full</w:t>
      </w:r>
      <w:r w:rsidR="00171FED" w:rsidRPr="00942FC8">
        <w:rPr>
          <w:rFonts w:asciiTheme="minorHAnsi" w:hAnsiTheme="minorHAnsi" w:cs="Arial"/>
          <w:lang w:val="en-GB"/>
        </w:rPr>
        <w:t xml:space="preserve"> responsibility to provide and mon</w:t>
      </w:r>
      <w:r w:rsidRPr="00942FC8">
        <w:rPr>
          <w:rFonts w:asciiTheme="minorHAnsi" w:hAnsiTheme="minorHAnsi" w:cs="Arial"/>
          <w:lang w:val="en-GB"/>
        </w:rPr>
        <w:t xml:space="preserve">itor the apprentice’s training. </w:t>
      </w:r>
      <w:r w:rsidRPr="00942FC8">
        <w:rPr>
          <w:rFonts w:asciiTheme="minorHAnsi" w:hAnsiTheme="minorHAnsi"/>
          <w:lang w:val="en-US"/>
        </w:rPr>
        <w:t>Within the Italian action p</w:t>
      </w:r>
      <w:r w:rsidR="001D1DBD" w:rsidRPr="00942FC8">
        <w:rPr>
          <w:rFonts w:asciiTheme="minorHAnsi" w:hAnsiTheme="minorHAnsi"/>
          <w:lang w:val="en-US"/>
        </w:rPr>
        <w:t xml:space="preserve">lan for the Youth Guarantee, </w:t>
      </w:r>
      <w:r w:rsidRPr="00942FC8">
        <w:rPr>
          <w:rFonts w:asciiTheme="minorHAnsi" w:hAnsiTheme="minorHAnsi"/>
          <w:lang w:val="en-US"/>
        </w:rPr>
        <w:t xml:space="preserve">there is more emphasis on promoting </w:t>
      </w:r>
      <w:r w:rsidR="001D1DBD" w:rsidRPr="00942FC8">
        <w:rPr>
          <w:rFonts w:asciiTheme="minorHAnsi" w:hAnsiTheme="minorHAnsi"/>
          <w:lang w:val="en-US"/>
        </w:rPr>
        <w:t xml:space="preserve">apprenticeship </w:t>
      </w:r>
      <w:r w:rsidRPr="00942FC8">
        <w:rPr>
          <w:rFonts w:asciiTheme="minorHAnsi" w:hAnsiTheme="minorHAnsi"/>
          <w:lang w:val="en-US"/>
        </w:rPr>
        <w:t xml:space="preserve">in order </w:t>
      </w:r>
      <w:r w:rsidR="00582B11" w:rsidRPr="00942FC8">
        <w:rPr>
          <w:rFonts w:asciiTheme="minorHAnsi" w:hAnsiTheme="minorHAnsi" w:cs="Calibri"/>
          <w:lang w:val="en-US"/>
        </w:rPr>
        <w:t>to improve the quality, supply and attractiveness</w:t>
      </w:r>
      <w:r w:rsidRPr="00942FC8">
        <w:rPr>
          <w:rFonts w:asciiTheme="minorHAnsi" w:hAnsiTheme="minorHAnsi" w:cs="Calibri"/>
          <w:lang w:val="en-US"/>
        </w:rPr>
        <w:t>. These actions include:</w:t>
      </w:r>
    </w:p>
    <w:p w14:paraId="46B04335" w14:textId="77777777" w:rsidR="006B1495" w:rsidRPr="00942FC8" w:rsidRDefault="003A2EC6" w:rsidP="00B61216">
      <w:pPr>
        <w:pStyle w:val="ListParagraph"/>
        <w:numPr>
          <w:ilvl w:val="0"/>
          <w:numId w:val="17"/>
        </w:numPr>
        <w:spacing w:after="0" w:line="240" w:lineRule="auto"/>
        <w:jc w:val="both"/>
        <w:rPr>
          <w:rFonts w:asciiTheme="minorHAnsi" w:hAnsiTheme="minorHAnsi" w:cs="Arial"/>
          <w:lang w:val="en-GB"/>
        </w:rPr>
      </w:pPr>
      <w:proofErr w:type="gramStart"/>
      <w:r w:rsidRPr="00942FC8">
        <w:rPr>
          <w:rFonts w:asciiTheme="minorHAnsi" w:hAnsiTheme="minorHAnsi"/>
          <w:lang w:val="en-US"/>
        </w:rPr>
        <w:t>introducing</w:t>
      </w:r>
      <w:proofErr w:type="gramEnd"/>
      <w:r w:rsidR="001D1DBD" w:rsidRPr="00942FC8">
        <w:rPr>
          <w:rFonts w:asciiTheme="minorHAnsi" w:hAnsiTheme="minorHAnsi"/>
          <w:lang w:val="en-US"/>
        </w:rPr>
        <w:t xml:space="preserve"> </w:t>
      </w:r>
      <w:r w:rsidR="00171FED" w:rsidRPr="00942FC8">
        <w:rPr>
          <w:rFonts w:asciiTheme="minorHAnsi" w:hAnsiTheme="minorHAnsi"/>
          <w:lang w:val="en-US"/>
        </w:rPr>
        <w:t xml:space="preserve">better </w:t>
      </w:r>
      <w:r w:rsidR="001D1DBD" w:rsidRPr="00942FC8">
        <w:rPr>
          <w:rFonts w:asciiTheme="minorHAnsi" w:hAnsiTheme="minorHAnsi"/>
          <w:lang w:val="en-US"/>
        </w:rPr>
        <w:t xml:space="preserve">financial support </w:t>
      </w:r>
      <w:r w:rsidRPr="00942FC8">
        <w:rPr>
          <w:rFonts w:asciiTheme="minorHAnsi" w:hAnsiTheme="minorHAnsi"/>
          <w:lang w:val="en-US"/>
        </w:rPr>
        <w:t xml:space="preserve">arrangements for </w:t>
      </w:r>
      <w:r w:rsidR="001D1DBD" w:rsidRPr="00942FC8">
        <w:rPr>
          <w:rFonts w:asciiTheme="minorHAnsi" w:hAnsiTheme="minorHAnsi"/>
          <w:lang w:val="en-US"/>
        </w:rPr>
        <w:t>enterpris</w:t>
      </w:r>
      <w:r w:rsidR="009E5FA5" w:rsidRPr="00942FC8">
        <w:rPr>
          <w:rFonts w:asciiTheme="minorHAnsi" w:hAnsiTheme="minorHAnsi"/>
          <w:lang w:val="en-US"/>
        </w:rPr>
        <w:t xml:space="preserve">es </w:t>
      </w:r>
      <w:r w:rsidRPr="00942FC8">
        <w:rPr>
          <w:rFonts w:asciiTheme="minorHAnsi" w:hAnsiTheme="minorHAnsi"/>
          <w:lang w:val="en-US"/>
        </w:rPr>
        <w:t>to hire</w:t>
      </w:r>
      <w:r w:rsidR="009E5FA5" w:rsidRPr="00942FC8">
        <w:rPr>
          <w:rFonts w:asciiTheme="minorHAnsi" w:hAnsiTheme="minorHAnsi"/>
          <w:lang w:val="en-US"/>
        </w:rPr>
        <w:t xml:space="preserve"> young apprentices</w:t>
      </w:r>
      <w:r w:rsidRPr="00942FC8">
        <w:rPr>
          <w:rFonts w:asciiTheme="minorHAnsi" w:hAnsiTheme="minorHAnsi"/>
          <w:lang w:val="en-US"/>
        </w:rPr>
        <w:t>. This includes</w:t>
      </w:r>
      <w:r w:rsidR="0076588E" w:rsidRPr="00942FC8">
        <w:rPr>
          <w:rFonts w:asciiTheme="minorHAnsi" w:hAnsiTheme="minorHAnsi"/>
          <w:lang w:val="en-US"/>
        </w:rPr>
        <w:t xml:space="preserve"> </w:t>
      </w:r>
      <w:r w:rsidRPr="00942FC8">
        <w:rPr>
          <w:rFonts w:asciiTheme="minorHAnsi" w:hAnsiTheme="minorHAnsi" w:cs="Calibri"/>
          <w:lang w:val="en-US"/>
        </w:rPr>
        <w:t>reducing</w:t>
      </w:r>
      <w:r w:rsidR="009E5FA5" w:rsidRPr="00942FC8">
        <w:rPr>
          <w:rFonts w:asciiTheme="minorHAnsi" w:hAnsiTheme="minorHAnsi" w:cs="Calibri"/>
          <w:lang w:val="en-US"/>
        </w:rPr>
        <w:t xml:space="preserve"> the salary cost </w:t>
      </w:r>
      <w:r w:rsidRPr="00942FC8">
        <w:rPr>
          <w:rFonts w:asciiTheme="minorHAnsi" w:hAnsiTheme="minorHAnsi" w:cs="Calibri"/>
          <w:lang w:val="en-US"/>
        </w:rPr>
        <w:t>of</w:t>
      </w:r>
      <w:r w:rsidR="009E5FA5" w:rsidRPr="00942FC8">
        <w:rPr>
          <w:rFonts w:asciiTheme="minorHAnsi" w:hAnsiTheme="minorHAnsi" w:cs="Calibri"/>
          <w:lang w:val="en-US"/>
        </w:rPr>
        <w:t xml:space="preserve"> the professional </w:t>
      </w:r>
      <w:r w:rsidR="009E5FA5" w:rsidRPr="00942FC8">
        <w:rPr>
          <w:rFonts w:asciiTheme="minorHAnsi" w:hAnsiTheme="minorHAnsi" w:cs="Calibri"/>
          <w:lang w:val="en-US"/>
        </w:rPr>
        <w:lastRenderedPageBreak/>
        <w:t>apprenticeship</w:t>
      </w:r>
      <w:r w:rsidR="006B1495" w:rsidRPr="00942FC8">
        <w:rPr>
          <w:rFonts w:asciiTheme="minorHAnsi" w:hAnsiTheme="minorHAnsi" w:cs="Calibri"/>
          <w:lang w:val="en-US"/>
        </w:rPr>
        <w:t xml:space="preserve">, looking at greater flexibility and more </w:t>
      </w:r>
      <w:r w:rsidR="009E5FA5" w:rsidRPr="00942FC8">
        <w:rPr>
          <w:rFonts w:asciiTheme="minorHAnsi" w:hAnsiTheme="minorHAnsi" w:cs="Calibri"/>
          <w:lang w:val="en-US"/>
        </w:rPr>
        <w:t xml:space="preserve">simplification </w:t>
      </w:r>
      <w:r w:rsidR="006B1495" w:rsidRPr="00942FC8">
        <w:rPr>
          <w:rFonts w:asciiTheme="minorHAnsi" w:hAnsiTheme="minorHAnsi" w:cs="Calibri"/>
          <w:lang w:val="en-US"/>
        </w:rPr>
        <w:t xml:space="preserve">in the creation and description of the </w:t>
      </w:r>
      <w:r w:rsidR="009E5FA5" w:rsidRPr="00942FC8">
        <w:rPr>
          <w:rFonts w:asciiTheme="minorHAnsi" w:hAnsiTheme="minorHAnsi" w:cs="Calibri"/>
          <w:lang w:val="en-US"/>
        </w:rPr>
        <w:t>training agreement,</w:t>
      </w:r>
      <w:r w:rsidR="006B1495" w:rsidRPr="00942FC8">
        <w:rPr>
          <w:rFonts w:asciiTheme="minorHAnsi" w:hAnsiTheme="minorHAnsi" w:cs="Calibri"/>
          <w:lang w:val="en-US"/>
        </w:rPr>
        <w:t xml:space="preserve"> and making a clearer match between learning and </w:t>
      </w:r>
      <w:r w:rsidR="009E5FA5" w:rsidRPr="00942FC8">
        <w:rPr>
          <w:rFonts w:asciiTheme="minorHAnsi" w:hAnsiTheme="minorHAnsi" w:cs="Calibri"/>
          <w:lang w:val="en-US"/>
        </w:rPr>
        <w:t xml:space="preserve">the needs of </w:t>
      </w:r>
      <w:r w:rsidR="006B1495" w:rsidRPr="00942FC8">
        <w:rPr>
          <w:rFonts w:asciiTheme="minorHAnsi" w:hAnsiTheme="minorHAnsi" w:cs="Calibri"/>
          <w:lang w:val="en-US"/>
        </w:rPr>
        <w:t xml:space="preserve">the </w:t>
      </w:r>
      <w:r w:rsidR="009E5FA5" w:rsidRPr="00942FC8">
        <w:rPr>
          <w:rFonts w:asciiTheme="minorHAnsi" w:hAnsiTheme="minorHAnsi" w:cs="Calibri"/>
          <w:lang w:val="en-US"/>
        </w:rPr>
        <w:t xml:space="preserve">companies; </w:t>
      </w:r>
    </w:p>
    <w:p w14:paraId="15C71996" w14:textId="77777777" w:rsidR="006B1495" w:rsidRPr="00942FC8" w:rsidRDefault="006B1495" w:rsidP="00B61216">
      <w:pPr>
        <w:pStyle w:val="ListParagraph"/>
        <w:numPr>
          <w:ilvl w:val="0"/>
          <w:numId w:val="17"/>
        </w:numPr>
        <w:spacing w:after="0" w:line="240" w:lineRule="auto"/>
        <w:jc w:val="both"/>
        <w:rPr>
          <w:rFonts w:asciiTheme="minorHAnsi" w:hAnsiTheme="minorHAnsi" w:cs="Arial"/>
          <w:lang w:val="en-GB"/>
        </w:rPr>
      </w:pPr>
      <w:r w:rsidRPr="00942FC8">
        <w:rPr>
          <w:rFonts w:asciiTheme="minorHAnsi" w:hAnsiTheme="minorHAnsi"/>
          <w:lang w:val="en-US"/>
        </w:rPr>
        <w:t>strengthening Dual training</w:t>
      </w:r>
      <w:r w:rsidR="001D1DBD" w:rsidRPr="00942FC8">
        <w:rPr>
          <w:rFonts w:asciiTheme="minorHAnsi" w:hAnsiTheme="minorHAnsi"/>
          <w:lang w:val="en-US"/>
        </w:rPr>
        <w:t xml:space="preserve"> by encouragin</w:t>
      </w:r>
      <w:r w:rsidRPr="00942FC8">
        <w:rPr>
          <w:rFonts w:asciiTheme="minorHAnsi" w:hAnsiTheme="minorHAnsi"/>
          <w:lang w:val="en-US"/>
        </w:rPr>
        <w:t>g the exchange of best practice,</w:t>
      </w:r>
      <w:r w:rsidR="001D1DBD" w:rsidRPr="00942FC8">
        <w:rPr>
          <w:rFonts w:asciiTheme="minorHAnsi" w:hAnsiTheme="minorHAnsi"/>
          <w:lang w:val="en-US"/>
        </w:rPr>
        <w:t xml:space="preserve"> promoting traineeships and apprenticeship opportunities for students in the</w:t>
      </w:r>
      <w:r w:rsidRPr="00942FC8">
        <w:rPr>
          <w:rFonts w:asciiTheme="minorHAnsi" w:hAnsiTheme="minorHAnsi"/>
          <w:lang w:val="en-US"/>
        </w:rPr>
        <w:t>ir</w:t>
      </w:r>
      <w:r w:rsidR="001D1DBD" w:rsidRPr="00942FC8">
        <w:rPr>
          <w:rFonts w:asciiTheme="minorHAnsi" w:hAnsiTheme="minorHAnsi"/>
          <w:lang w:val="en-US"/>
        </w:rPr>
        <w:t xml:space="preserve"> final year </w:t>
      </w:r>
      <w:r w:rsidRPr="00942FC8">
        <w:rPr>
          <w:rFonts w:asciiTheme="minorHAnsi" w:hAnsiTheme="minorHAnsi"/>
          <w:lang w:val="en-US"/>
        </w:rPr>
        <w:t>of lower secondary schools,</w:t>
      </w:r>
      <w:r w:rsidR="001D1DBD" w:rsidRPr="00942FC8">
        <w:rPr>
          <w:rFonts w:asciiTheme="minorHAnsi" w:hAnsiTheme="minorHAnsi"/>
          <w:lang w:val="en-US"/>
        </w:rPr>
        <w:t xml:space="preserve"> designing and implementing a National Repository of occupational sta</w:t>
      </w:r>
      <w:r w:rsidRPr="00942FC8">
        <w:rPr>
          <w:rFonts w:asciiTheme="minorHAnsi" w:hAnsiTheme="minorHAnsi"/>
          <w:lang w:val="en-US"/>
        </w:rPr>
        <w:t>ndards and apprentices profiles</w:t>
      </w:r>
      <w:r w:rsidR="001D1DBD" w:rsidRPr="00942FC8">
        <w:rPr>
          <w:rFonts w:asciiTheme="minorHAnsi" w:hAnsiTheme="minorHAnsi"/>
          <w:lang w:val="en-US"/>
        </w:rPr>
        <w:t xml:space="preserve"> which </w:t>
      </w:r>
      <w:r w:rsidRPr="00942FC8">
        <w:rPr>
          <w:rFonts w:asciiTheme="minorHAnsi" w:hAnsiTheme="minorHAnsi"/>
          <w:lang w:val="en-US"/>
        </w:rPr>
        <w:t xml:space="preserve">can be used for </w:t>
      </w:r>
      <w:r w:rsidR="001D1DBD" w:rsidRPr="00942FC8">
        <w:rPr>
          <w:rFonts w:asciiTheme="minorHAnsi" w:hAnsiTheme="minorHAnsi"/>
          <w:lang w:val="en-US"/>
        </w:rPr>
        <w:t>vocational qualifications and diplomas</w:t>
      </w:r>
      <w:r w:rsidRPr="00942FC8">
        <w:rPr>
          <w:rFonts w:asciiTheme="minorHAnsi" w:hAnsiTheme="minorHAnsi"/>
          <w:lang w:val="en-US"/>
        </w:rPr>
        <w:t>,</w:t>
      </w:r>
      <w:r w:rsidR="001D1DBD" w:rsidRPr="00942FC8">
        <w:rPr>
          <w:rFonts w:asciiTheme="minorHAnsi" w:hAnsiTheme="minorHAnsi"/>
          <w:lang w:val="en-US"/>
        </w:rPr>
        <w:t xml:space="preserve"> </w:t>
      </w:r>
      <w:r w:rsidRPr="00942FC8">
        <w:rPr>
          <w:rFonts w:asciiTheme="minorHAnsi" w:hAnsiTheme="minorHAnsi"/>
          <w:lang w:val="en-US"/>
        </w:rPr>
        <w:t>creating</w:t>
      </w:r>
      <w:r w:rsidR="001D1DBD" w:rsidRPr="00942FC8">
        <w:rPr>
          <w:rFonts w:asciiTheme="minorHAnsi" w:hAnsiTheme="minorHAnsi"/>
          <w:lang w:val="en-US"/>
        </w:rPr>
        <w:t xml:space="preserve"> professional standards </w:t>
      </w:r>
      <w:r w:rsidRPr="00942FC8">
        <w:rPr>
          <w:rFonts w:asciiTheme="minorHAnsi" w:hAnsiTheme="minorHAnsi"/>
          <w:lang w:val="en-US"/>
        </w:rPr>
        <w:t xml:space="preserve">in partnership with </w:t>
      </w:r>
      <w:r w:rsidR="001D1DBD" w:rsidRPr="00942FC8">
        <w:rPr>
          <w:rFonts w:asciiTheme="minorHAnsi" w:hAnsiTheme="minorHAnsi"/>
          <w:lang w:val="en-US"/>
        </w:rPr>
        <w:t xml:space="preserve">social actors </w:t>
      </w:r>
      <w:r w:rsidRPr="00942FC8">
        <w:rPr>
          <w:rFonts w:asciiTheme="minorHAnsi" w:hAnsiTheme="minorHAnsi"/>
          <w:lang w:val="en-US"/>
        </w:rPr>
        <w:t>in order to support</w:t>
      </w:r>
      <w:r w:rsidR="001D1DBD" w:rsidRPr="00942FC8">
        <w:rPr>
          <w:rFonts w:asciiTheme="minorHAnsi" w:hAnsiTheme="minorHAnsi"/>
          <w:lang w:val="en-US"/>
        </w:rPr>
        <w:t xml:space="preserve"> national job contracts for apprentices’ qualifications, training pathways</w:t>
      </w:r>
      <w:r w:rsidRPr="00942FC8">
        <w:rPr>
          <w:rFonts w:asciiTheme="minorHAnsi" w:hAnsiTheme="minorHAnsi"/>
          <w:lang w:val="en-US"/>
        </w:rPr>
        <w:t xml:space="preserve"> and certification of competences;</w:t>
      </w:r>
      <w:r w:rsidR="001D1DBD" w:rsidRPr="00942FC8">
        <w:rPr>
          <w:rStyle w:val="FootnoteReference"/>
          <w:rFonts w:asciiTheme="minorHAnsi" w:hAnsiTheme="minorHAnsi"/>
          <w:lang w:val="en-US"/>
        </w:rPr>
        <w:footnoteReference w:id="14"/>
      </w:r>
    </w:p>
    <w:p w14:paraId="3153636B" w14:textId="7481482E" w:rsidR="00582B11" w:rsidRPr="00942FC8" w:rsidRDefault="006B1495" w:rsidP="00B61216">
      <w:pPr>
        <w:pStyle w:val="ListParagraph"/>
        <w:numPr>
          <w:ilvl w:val="0"/>
          <w:numId w:val="17"/>
        </w:numPr>
        <w:spacing w:after="0" w:line="240" w:lineRule="auto"/>
        <w:jc w:val="both"/>
        <w:rPr>
          <w:rFonts w:asciiTheme="minorHAnsi" w:hAnsiTheme="minorHAnsi" w:cs="Arial"/>
          <w:lang w:val="en-GB"/>
        </w:rPr>
      </w:pPr>
      <w:proofErr w:type="gramStart"/>
      <w:r w:rsidRPr="00942FC8">
        <w:rPr>
          <w:rFonts w:asciiTheme="minorHAnsi" w:hAnsiTheme="minorHAnsi"/>
          <w:lang w:val="en-US"/>
        </w:rPr>
        <w:t>communication</w:t>
      </w:r>
      <w:proofErr w:type="gramEnd"/>
      <w:r w:rsidR="00582B11" w:rsidRPr="00942FC8">
        <w:rPr>
          <w:rFonts w:asciiTheme="minorHAnsi" w:hAnsiTheme="minorHAnsi"/>
          <w:lang w:val="en-US"/>
        </w:rPr>
        <w:t xml:space="preserve"> campaigns </w:t>
      </w:r>
      <w:r w:rsidRPr="00942FC8">
        <w:rPr>
          <w:rFonts w:asciiTheme="minorHAnsi" w:hAnsiTheme="minorHAnsi"/>
          <w:lang w:val="en-US"/>
        </w:rPr>
        <w:t>which include</w:t>
      </w:r>
      <w:r w:rsidR="00582B11" w:rsidRPr="00942FC8">
        <w:rPr>
          <w:rFonts w:asciiTheme="minorHAnsi" w:hAnsiTheme="minorHAnsi" w:cs="Calibri"/>
          <w:color w:val="000000"/>
          <w:lang w:val="en-US"/>
        </w:rPr>
        <w:t xml:space="preserve"> the creation of a National directory of companies </w:t>
      </w:r>
      <w:r w:rsidRPr="00942FC8">
        <w:rPr>
          <w:rFonts w:asciiTheme="minorHAnsi" w:hAnsiTheme="minorHAnsi" w:cs="Calibri"/>
          <w:color w:val="000000"/>
          <w:lang w:val="en-US"/>
        </w:rPr>
        <w:t xml:space="preserve">which are </w:t>
      </w:r>
      <w:r w:rsidR="00582B11" w:rsidRPr="00942FC8">
        <w:rPr>
          <w:rFonts w:asciiTheme="minorHAnsi" w:hAnsiTheme="minorHAnsi" w:cs="Calibri"/>
          <w:color w:val="000000"/>
          <w:lang w:val="en-US"/>
        </w:rPr>
        <w:t>involved in alter</w:t>
      </w:r>
      <w:r w:rsidRPr="00942FC8">
        <w:rPr>
          <w:rFonts w:asciiTheme="minorHAnsi" w:hAnsiTheme="minorHAnsi" w:cs="Calibri"/>
          <w:color w:val="000000"/>
          <w:lang w:val="en-US"/>
        </w:rPr>
        <w:t>nance or apprenticeship schemes. This helps to improve the</w:t>
      </w:r>
      <w:r w:rsidR="00582B11" w:rsidRPr="00942FC8">
        <w:rPr>
          <w:rFonts w:asciiTheme="minorHAnsi" w:hAnsiTheme="minorHAnsi" w:cs="Calibri"/>
          <w:color w:val="000000"/>
          <w:lang w:val="en-US"/>
        </w:rPr>
        <w:t xml:space="preserve"> visibility </w:t>
      </w:r>
      <w:r w:rsidRPr="00942FC8">
        <w:rPr>
          <w:rFonts w:asciiTheme="minorHAnsi" w:hAnsiTheme="minorHAnsi" w:cs="Calibri"/>
          <w:color w:val="000000"/>
          <w:lang w:val="en-US"/>
        </w:rPr>
        <w:t>of</w:t>
      </w:r>
      <w:r w:rsidR="00582B11" w:rsidRPr="00942FC8">
        <w:rPr>
          <w:rFonts w:asciiTheme="minorHAnsi" w:hAnsiTheme="minorHAnsi" w:cs="Calibri"/>
          <w:color w:val="000000"/>
          <w:lang w:val="en-US"/>
        </w:rPr>
        <w:t xml:space="preserve"> the</w:t>
      </w:r>
      <w:r w:rsidRPr="00942FC8">
        <w:rPr>
          <w:rFonts w:asciiTheme="minorHAnsi" w:hAnsiTheme="minorHAnsi" w:cs="Calibri"/>
          <w:color w:val="000000"/>
          <w:lang w:val="en-US"/>
        </w:rPr>
        <w:t>se</w:t>
      </w:r>
      <w:r w:rsidR="00582B11" w:rsidRPr="00942FC8">
        <w:rPr>
          <w:rFonts w:asciiTheme="minorHAnsi" w:hAnsiTheme="minorHAnsi" w:cs="Calibri"/>
          <w:color w:val="000000"/>
          <w:lang w:val="en-US"/>
        </w:rPr>
        <w:t xml:space="preserve"> companies and </w:t>
      </w:r>
      <w:r w:rsidRPr="00942FC8">
        <w:rPr>
          <w:rFonts w:asciiTheme="minorHAnsi" w:hAnsiTheme="minorHAnsi" w:cs="Calibri"/>
          <w:color w:val="000000"/>
          <w:lang w:val="en-US"/>
        </w:rPr>
        <w:t>makes it easier for their needs to be met by the VET</w:t>
      </w:r>
      <w:r w:rsidR="00582B11" w:rsidRPr="00942FC8">
        <w:rPr>
          <w:rFonts w:asciiTheme="minorHAnsi" w:hAnsiTheme="minorHAnsi" w:cs="Calibri"/>
          <w:color w:val="000000"/>
          <w:lang w:val="en-US"/>
        </w:rPr>
        <w:t xml:space="preserve"> schools. </w:t>
      </w:r>
    </w:p>
    <w:p w14:paraId="17CA57A2" w14:textId="4890A25D" w:rsidR="00A610E2" w:rsidRPr="00942FC8" w:rsidRDefault="00A610E2" w:rsidP="00B61216">
      <w:pPr>
        <w:pStyle w:val="ListParagraph"/>
        <w:numPr>
          <w:ilvl w:val="0"/>
          <w:numId w:val="17"/>
        </w:numPr>
        <w:spacing w:after="0" w:line="240" w:lineRule="auto"/>
        <w:jc w:val="both"/>
        <w:rPr>
          <w:rFonts w:asciiTheme="minorHAnsi" w:hAnsiTheme="minorHAnsi" w:cs="Arial"/>
          <w:lang w:val="en-GB"/>
        </w:rPr>
      </w:pPr>
      <w:proofErr w:type="gramStart"/>
      <w:r w:rsidRPr="00942FC8">
        <w:rPr>
          <w:rFonts w:asciiTheme="minorHAnsi" w:hAnsiTheme="minorHAnsi" w:cs="Arial"/>
          <w:lang w:val="en-GB"/>
        </w:rPr>
        <w:t>improve</w:t>
      </w:r>
      <w:proofErr w:type="gramEnd"/>
      <w:r w:rsidRPr="00942FC8">
        <w:rPr>
          <w:rFonts w:asciiTheme="minorHAnsi" w:hAnsiTheme="minorHAnsi" w:cs="Arial"/>
          <w:lang w:val="en-GB"/>
        </w:rPr>
        <w:t xml:space="preserve"> the efficiency of support measures, services delivered to young people such as training, apprenticeships, assistance for employment search, etc. were standardised in terms of costs, modalities and duration, and an increased use was made of private placement agencies.</w:t>
      </w:r>
      <w:r w:rsidRPr="00942FC8">
        <w:rPr>
          <w:rStyle w:val="FootnoteReference"/>
          <w:rFonts w:asciiTheme="minorHAnsi" w:hAnsiTheme="minorHAnsi" w:cs="Arial"/>
          <w:lang w:val="en-GB"/>
        </w:rPr>
        <w:footnoteReference w:id="15"/>
      </w:r>
    </w:p>
    <w:p w14:paraId="10D680E3" w14:textId="77777777" w:rsidR="00940D10" w:rsidRPr="00942FC8" w:rsidRDefault="00940D10" w:rsidP="00B61216">
      <w:pPr>
        <w:widowControl w:val="0"/>
        <w:autoSpaceDE w:val="0"/>
        <w:autoSpaceDN w:val="0"/>
        <w:adjustRightInd w:val="0"/>
        <w:spacing w:after="0" w:line="240" w:lineRule="auto"/>
        <w:jc w:val="both"/>
        <w:rPr>
          <w:rFonts w:asciiTheme="minorHAnsi" w:hAnsiTheme="minorHAnsi" w:cs="Calibri"/>
          <w:color w:val="000000"/>
          <w:lang w:val="en-US"/>
        </w:rPr>
      </w:pPr>
    </w:p>
    <w:p w14:paraId="3E80528E" w14:textId="47F78DAD" w:rsidR="009E5FA5" w:rsidRPr="00942FC8" w:rsidRDefault="009E5FA5" w:rsidP="00B61216">
      <w:pPr>
        <w:widowControl w:val="0"/>
        <w:autoSpaceDE w:val="0"/>
        <w:autoSpaceDN w:val="0"/>
        <w:adjustRightInd w:val="0"/>
        <w:spacing w:after="0" w:line="240" w:lineRule="auto"/>
        <w:jc w:val="both"/>
        <w:rPr>
          <w:rFonts w:asciiTheme="minorHAnsi" w:hAnsiTheme="minorHAnsi" w:cs="Calibri"/>
          <w:color w:val="000000"/>
          <w:lang w:val="en-US"/>
        </w:rPr>
      </w:pPr>
      <w:r w:rsidRPr="00942FC8">
        <w:rPr>
          <w:rFonts w:asciiTheme="minorHAnsi" w:hAnsiTheme="minorHAnsi" w:cs="Calibri"/>
          <w:color w:val="000000"/>
          <w:lang w:val="en-US"/>
        </w:rPr>
        <w:t xml:space="preserve">The </w:t>
      </w:r>
      <w:r w:rsidR="006B1495" w:rsidRPr="00942FC8">
        <w:rPr>
          <w:rFonts w:asciiTheme="minorHAnsi" w:hAnsiTheme="minorHAnsi" w:cs="Calibri"/>
          <w:color w:val="000000"/>
          <w:lang w:val="en-US"/>
        </w:rPr>
        <w:t xml:space="preserve">Dual system will be </w:t>
      </w:r>
      <w:r w:rsidRPr="00942FC8">
        <w:rPr>
          <w:rFonts w:asciiTheme="minorHAnsi" w:hAnsiTheme="minorHAnsi" w:cs="Calibri"/>
          <w:color w:val="000000"/>
          <w:lang w:val="en-US"/>
        </w:rPr>
        <w:t xml:space="preserve">tested </w:t>
      </w:r>
      <w:r w:rsidR="006B1495" w:rsidRPr="00942FC8">
        <w:rPr>
          <w:rFonts w:asciiTheme="minorHAnsi" w:hAnsiTheme="minorHAnsi" w:cs="Calibri"/>
          <w:color w:val="000000"/>
          <w:lang w:val="en-US"/>
        </w:rPr>
        <w:t xml:space="preserve">in an Italian context </w:t>
      </w:r>
      <w:r w:rsidRPr="00942FC8">
        <w:rPr>
          <w:rFonts w:asciiTheme="minorHAnsi" w:hAnsiTheme="minorHAnsi" w:cs="Calibri"/>
          <w:color w:val="000000"/>
          <w:lang w:val="en-US"/>
        </w:rPr>
        <w:t xml:space="preserve">through </w:t>
      </w:r>
      <w:r w:rsidR="006B1495" w:rsidRPr="00942FC8">
        <w:rPr>
          <w:rFonts w:asciiTheme="minorHAnsi" w:hAnsiTheme="minorHAnsi" w:cs="Calibri"/>
          <w:color w:val="000000"/>
          <w:lang w:val="en-US"/>
        </w:rPr>
        <w:t xml:space="preserve">a series of </w:t>
      </w:r>
      <w:r w:rsidRPr="00942FC8">
        <w:rPr>
          <w:rFonts w:asciiTheme="minorHAnsi" w:hAnsiTheme="minorHAnsi" w:cs="Calibri"/>
          <w:color w:val="000000"/>
          <w:lang w:val="en-US"/>
        </w:rPr>
        <w:t xml:space="preserve">pilot initiatives </w:t>
      </w:r>
      <w:r w:rsidR="006B1495" w:rsidRPr="00942FC8">
        <w:rPr>
          <w:rFonts w:asciiTheme="minorHAnsi" w:hAnsiTheme="minorHAnsi" w:cs="Calibri"/>
          <w:color w:val="000000"/>
          <w:lang w:val="en-US"/>
        </w:rPr>
        <w:t>which aim</w:t>
      </w:r>
      <w:r w:rsidRPr="00942FC8">
        <w:rPr>
          <w:rFonts w:asciiTheme="minorHAnsi" w:hAnsiTheme="minorHAnsi" w:cs="Calibri"/>
          <w:color w:val="000000"/>
          <w:lang w:val="en-US"/>
        </w:rPr>
        <w:t xml:space="preserve"> </w:t>
      </w:r>
      <w:r w:rsidR="006B1495" w:rsidRPr="00942FC8">
        <w:rPr>
          <w:rFonts w:asciiTheme="minorHAnsi" w:hAnsiTheme="minorHAnsi" w:cs="Calibri"/>
          <w:color w:val="000000"/>
          <w:lang w:val="en-US"/>
        </w:rPr>
        <w:t>to implement</w:t>
      </w:r>
      <w:r w:rsidRPr="00942FC8">
        <w:rPr>
          <w:rFonts w:asciiTheme="minorHAnsi" w:hAnsiTheme="minorHAnsi" w:cs="Calibri"/>
          <w:color w:val="000000"/>
          <w:lang w:val="en-US"/>
        </w:rPr>
        <w:t xml:space="preserve"> apprenticeship contracts </w:t>
      </w:r>
      <w:r w:rsidR="006B1495" w:rsidRPr="00942FC8">
        <w:rPr>
          <w:rFonts w:asciiTheme="minorHAnsi" w:hAnsiTheme="minorHAnsi" w:cs="Calibri"/>
          <w:color w:val="000000"/>
          <w:lang w:val="en-US"/>
        </w:rPr>
        <w:t>using</w:t>
      </w:r>
      <w:r w:rsidRPr="00942FC8">
        <w:rPr>
          <w:rFonts w:asciiTheme="minorHAnsi" w:hAnsiTheme="minorHAnsi" w:cs="Calibri"/>
          <w:color w:val="000000"/>
          <w:lang w:val="en-US"/>
        </w:rPr>
        <w:t xml:space="preserve"> the renewed set of policies and legal provisions. </w:t>
      </w:r>
    </w:p>
    <w:p w14:paraId="3C71FC87" w14:textId="77777777" w:rsidR="00976884" w:rsidRPr="00942FC8" w:rsidRDefault="00976884" w:rsidP="00B61216">
      <w:pPr>
        <w:widowControl w:val="0"/>
        <w:autoSpaceDE w:val="0"/>
        <w:autoSpaceDN w:val="0"/>
        <w:adjustRightInd w:val="0"/>
        <w:spacing w:after="0" w:line="240" w:lineRule="auto"/>
        <w:jc w:val="both"/>
        <w:rPr>
          <w:rFonts w:asciiTheme="minorHAnsi" w:hAnsiTheme="minorHAnsi" w:cs="Calibri"/>
          <w:color w:val="000000"/>
          <w:lang w:val="en-US"/>
        </w:rPr>
      </w:pPr>
    </w:p>
    <w:p w14:paraId="4B74978F" w14:textId="5251FB57" w:rsidR="001E1F19" w:rsidRPr="00942FC8" w:rsidRDefault="001E1F19" w:rsidP="00B61216">
      <w:pPr>
        <w:spacing w:after="0" w:line="240" w:lineRule="auto"/>
        <w:jc w:val="both"/>
        <w:rPr>
          <w:rFonts w:asciiTheme="minorHAnsi" w:hAnsiTheme="minorHAnsi" w:cs="Arial"/>
          <w:lang w:val="en-GB"/>
        </w:rPr>
      </w:pPr>
      <w:r w:rsidRPr="00942FC8">
        <w:rPr>
          <w:rFonts w:asciiTheme="minorHAnsi" w:hAnsiTheme="minorHAnsi" w:cs="Arial"/>
          <w:lang w:val="en-GB"/>
        </w:rPr>
        <w:t xml:space="preserve">CEDEFOP intends to work closely with practitioners, companies, apprentices and those who work on apprenticeship on a day-to-day basis through a thematic country review (TCR) on apprenticeships. </w:t>
      </w:r>
      <w:r w:rsidR="006B1495" w:rsidRPr="00942FC8">
        <w:rPr>
          <w:rFonts w:asciiTheme="minorHAnsi" w:hAnsiTheme="minorHAnsi" w:cs="Arial"/>
          <w:lang w:val="en-GB"/>
        </w:rPr>
        <w:t>In</w:t>
      </w:r>
      <w:r w:rsidRPr="00942FC8">
        <w:rPr>
          <w:rFonts w:asciiTheme="minorHAnsi" w:hAnsiTheme="minorHAnsi" w:cs="Arial"/>
          <w:lang w:val="en-GB"/>
        </w:rPr>
        <w:t xml:space="preserve"> July </w:t>
      </w:r>
      <w:r w:rsidR="006B1495" w:rsidRPr="00942FC8">
        <w:rPr>
          <w:rFonts w:asciiTheme="minorHAnsi" w:hAnsiTheme="minorHAnsi" w:cs="Arial"/>
          <w:lang w:val="en-GB"/>
        </w:rPr>
        <w:t xml:space="preserve">2014, </w:t>
      </w:r>
      <w:r w:rsidRPr="00942FC8">
        <w:rPr>
          <w:rFonts w:asciiTheme="minorHAnsi" w:hAnsiTheme="minorHAnsi" w:cs="Arial"/>
          <w:lang w:val="en-GB"/>
        </w:rPr>
        <w:t>the</w:t>
      </w:r>
      <w:r w:rsidR="006B1495" w:rsidRPr="00942FC8">
        <w:rPr>
          <w:rFonts w:asciiTheme="minorHAnsi" w:hAnsiTheme="minorHAnsi" w:cs="Arial"/>
          <w:lang w:val="en-GB"/>
        </w:rPr>
        <w:t xml:space="preserve"> Ministry of Employment hosted a </w:t>
      </w:r>
      <w:r w:rsidRPr="00942FC8">
        <w:rPr>
          <w:rFonts w:asciiTheme="minorHAnsi" w:hAnsiTheme="minorHAnsi" w:cs="Arial"/>
          <w:lang w:val="en-GB"/>
        </w:rPr>
        <w:t>launch event to review what is missing</w:t>
      </w:r>
      <w:r w:rsidR="006B1495" w:rsidRPr="00942FC8">
        <w:rPr>
          <w:rFonts w:asciiTheme="minorHAnsi" w:hAnsiTheme="minorHAnsi" w:cs="Arial"/>
          <w:lang w:val="en-GB"/>
        </w:rPr>
        <w:t xml:space="preserve"> in the Italian apprenticeship system. By understanding the strengths, weaknesses</w:t>
      </w:r>
      <w:r w:rsidRPr="00942FC8">
        <w:rPr>
          <w:rFonts w:asciiTheme="minorHAnsi" w:hAnsiTheme="minorHAnsi" w:cs="Arial"/>
          <w:lang w:val="en-GB"/>
        </w:rPr>
        <w:t xml:space="preserve"> and challenges, the review would support </w:t>
      </w:r>
      <w:r w:rsidR="006B1495" w:rsidRPr="00942FC8">
        <w:rPr>
          <w:rFonts w:asciiTheme="minorHAnsi" w:hAnsiTheme="minorHAnsi" w:cs="Arial"/>
          <w:lang w:val="en-GB"/>
        </w:rPr>
        <w:t xml:space="preserve">the </w:t>
      </w:r>
      <w:r w:rsidRPr="00942FC8">
        <w:rPr>
          <w:rFonts w:asciiTheme="minorHAnsi" w:hAnsiTheme="minorHAnsi" w:cs="Arial"/>
          <w:lang w:val="en-GB"/>
        </w:rPr>
        <w:t>creation of a quality apprenti</w:t>
      </w:r>
      <w:r w:rsidR="006B1495" w:rsidRPr="00942FC8">
        <w:rPr>
          <w:rFonts w:asciiTheme="minorHAnsi" w:hAnsiTheme="minorHAnsi" w:cs="Arial"/>
          <w:lang w:val="en-GB"/>
        </w:rPr>
        <w:t>ceship system for 15 to 25 year olds. This would help the integration of</w:t>
      </w:r>
      <w:r w:rsidRPr="00942FC8">
        <w:rPr>
          <w:rFonts w:asciiTheme="minorHAnsi" w:hAnsiTheme="minorHAnsi" w:cs="Arial"/>
          <w:lang w:val="en-GB"/>
        </w:rPr>
        <w:t xml:space="preserve"> </w:t>
      </w:r>
      <w:r w:rsidR="006B1495" w:rsidRPr="00942FC8">
        <w:rPr>
          <w:rFonts w:asciiTheme="minorHAnsi" w:hAnsiTheme="minorHAnsi" w:cs="Arial"/>
          <w:lang w:val="en-GB"/>
        </w:rPr>
        <w:t>a Dual system which combined</w:t>
      </w:r>
      <w:r w:rsidRPr="00942FC8">
        <w:rPr>
          <w:rFonts w:asciiTheme="minorHAnsi" w:hAnsiTheme="minorHAnsi" w:cs="Arial"/>
          <w:lang w:val="en-GB"/>
        </w:rPr>
        <w:t xml:space="preserve"> learning at school and learning at work.</w:t>
      </w:r>
      <w:r w:rsidRPr="00942FC8">
        <w:rPr>
          <w:rFonts w:asciiTheme="minorHAnsi" w:hAnsiTheme="minorHAnsi" w:cs="Helvetica"/>
          <w:vertAlign w:val="superscript"/>
          <w:lang w:val="en-US"/>
        </w:rPr>
        <w:t xml:space="preserve"> </w:t>
      </w:r>
      <w:r w:rsidRPr="00942FC8">
        <w:rPr>
          <w:rStyle w:val="FootnoteReference"/>
          <w:rFonts w:asciiTheme="minorHAnsi" w:hAnsiTheme="minorHAnsi" w:cs="Helvetica"/>
          <w:lang w:val="en-US"/>
        </w:rPr>
        <w:footnoteReference w:id="16"/>
      </w:r>
    </w:p>
    <w:p w14:paraId="1925938F" w14:textId="77777777" w:rsidR="001E1F19" w:rsidRPr="00942FC8" w:rsidRDefault="001E1F19" w:rsidP="00B61216">
      <w:pPr>
        <w:spacing w:after="0" w:line="240" w:lineRule="auto"/>
        <w:jc w:val="both"/>
        <w:rPr>
          <w:rFonts w:asciiTheme="minorHAnsi" w:hAnsiTheme="minorHAnsi" w:cs="Arial"/>
          <w:b/>
          <w:color w:val="FF0000"/>
          <w:lang w:val="en-GB"/>
        </w:rPr>
      </w:pPr>
    </w:p>
    <w:p w14:paraId="44B9369B" w14:textId="77777777" w:rsidR="00891B74" w:rsidRPr="00942FC8" w:rsidRDefault="00891B74" w:rsidP="00B61216">
      <w:pPr>
        <w:spacing w:after="0" w:line="240" w:lineRule="auto"/>
        <w:jc w:val="both"/>
        <w:rPr>
          <w:rFonts w:asciiTheme="minorHAnsi" w:hAnsiTheme="minorHAnsi"/>
          <w:b/>
          <w:bCs/>
          <w:lang w:val="en-GB"/>
        </w:rPr>
      </w:pPr>
      <w:r w:rsidRPr="00942FC8">
        <w:rPr>
          <w:rFonts w:asciiTheme="minorHAnsi" w:hAnsiTheme="minorHAnsi" w:cs="Arial"/>
          <w:b/>
          <w:lang w:val="en-GB"/>
        </w:rPr>
        <w:t xml:space="preserve">6) </w:t>
      </w:r>
      <w:r w:rsidRPr="00942FC8">
        <w:rPr>
          <w:rFonts w:asciiTheme="minorHAnsi" w:hAnsiTheme="minorHAnsi"/>
          <w:b/>
          <w:bCs/>
          <w:lang w:val="en-GB"/>
        </w:rPr>
        <w:t xml:space="preserve">Evaluation of the existing system and potential ways to improve it </w:t>
      </w:r>
      <w:r w:rsidRPr="00942FC8">
        <w:rPr>
          <w:rStyle w:val="FootnoteReference"/>
          <w:rFonts w:asciiTheme="minorHAnsi" w:hAnsiTheme="minorHAnsi" w:cs="Arial"/>
          <w:b/>
          <w:lang w:val="en-GB"/>
        </w:rPr>
        <w:footnoteReference w:id="17"/>
      </w:r>
    </w:p>
    <w:p w14:paraId="1070BA3E" w14:textId="77777777" w:rsidR="00975E01" w:rsidRPr="00942FC8" w:rsidRDefault="00975E01" w:rsidP="00B61216">
      <w:pPr>
        <w:spacing w:after="0" w:line="240" w:lineRule="auto"/>
        <w:jc w:val="both"/>
        <w:rPr>
          <w:rFonts w:asciiTheme="minorHAnsi" w:hAnsiTheme="minorHAnsi"/>
          <w:b/>
          <w:bCs/>
          <w:lang w:val="en-GB"/>
        </w:rPr>
      </w:pPr>
    </w:p>
    <w:p w14:paraId="46143461" w14:textId="77777777" w:rsidR="00AA2AA5" w:rsidRPr="004A3A17" w:rsidRDefault="00912B8A" w:rsidP="00B61216">
      <w:pPr>
        <w:spacing w:after="0" w:line="240" w:lineRule="auto"/>
        <w:jc w:val="both"/>
        <w:rPr>
          <w:rFonts w:asciiTheme="minorHAnsi" w:hAnsiTheme="minorHAnsi" w:cs="Arial"/>
          <w:lang w:val="en-GB"/>
        </w:rPr>
      </w:pPr>
      <w:r w:rsidRPr="004A3A17">
        <w:rPr>
          <w:rFonts w:asciiTheme="minorHAnsi" w:hAnsiTheme="minorHAnsi"/>
          <w:lang w:val="en-GB"/>
        </w:rPr>
        <w:t xml:space="preserve">Comments from </w:t>
      </w:r>
      <w:proofErr w:type="spellStart"/>
      <w:r w:rsidR="00B15C76" w:rsidRPr="004A3A17">
        <w:rPr>
          <w:rFonts w:asciiTheme="minorHAnsi" w:hAnsiTheme="minorHAnsi"/>
          <w:lang w:val="en-GB"/>
        </w:rPr>
        <w:t>Federmeccanica</w:t>
      </w:r>
      <w:proofErr w:type="spellEnd"/>
      <w:r w:rsidRPr="004A3A17">
        <w:rPr>
          <w:rStyle w:val="FootnoteReference"/>
          <w:rFonts w:asciiTheme="minorHAnsi" w:hAnsiTheme="minorHAnsi"/>
          <w:lang w:val="en-GB"/>
        </w:rPr>
        <w:footnoteReference w:id="18"/>
      </w:r>
      <w:r w:rsidR="00727E42" w:rsidRPr="004A3A17">
        <w:rPr>
          <w:rFonts w:asciiTheme="minorHAnsi" w:hAnsiTheme="minorHAnsi"/>
          <w:lang w:val="en-GB"/>
        </w:rPr>
        <w:t xml:space="preserve"> </w:t>
      </w:r>
      <w:r w:rsidR="00B22CE4" w:rsidRPr="004A3A17">
        <w:rPr>
          <w:rFonts w:asciiTheme="minorHAnsi" w:hAnsiTheme="minorHAnsi"/>
          <w:lang w:val="en-GB"/>
        </w:rPr>
        <w:t xml:space="preserve">(a member of CEEMET) </w:t>
      </w:r>
      <w:r w:rsidR="00970A8D" w:rsidRPr="004A3A17">
        <w:rPr>
          <w:rFonts w:asciiTheme="minorHAnsi" w:hAnsiTheme="minorHAnsi"/>
          <w:lang w:val="en-GB"/>
        </w:rPr>
        <w:t>on their</w:t>
      </w:r>
      <w:r w:rsidR="00B15C76" w:rsidRPr="004A3A17">
        <w:rPr>
          <w:rFonts w:asciiTheme="minorHAnsi" w:hAnsiTheme="minorHAnsi"/>
          <w:lang w:val="en-GB"/>
        </w:rPr>
        <w:t xml:space="preserve"> </w:t>
      </w:r>
      <w:r w:rsidR="00B22CE4" w:rsidRPr="004A3A17">
        <w:rPr>
          <w:rFonts w:asciiTheme="minorHAnsi" w:hAnsiTheme="minorHAnsi"/>
          <w:lang w:val="en-GB"/>
        </w:rPr>
        <w:t>apprenticeship system</w:t>
      </w:r>
      <w:r w:rsidRPr="004A3A17">
        <w:rPr>
          <w:rFonts w:asciiTheme="minorHAnsi" w:hAnsiTheme="minorHAnsi"/>
          <w:lang w:val="en-GB"/>
        </w:rPr>
        <w:t xml:space="preserve"> identified that </w:t>
      </w:r>
      <w:r w:rsidRPr="004A3A17">
        <w:rPr>
          <w:rFonts w:asciiTheme="minorHAnsi" w:hAnsiTheme="minorHAnsi" w:cs="Arial"/>
          <w:lang w:val="en-GB"/>
        </w:rPr>
        <w:t>successful programmes involve schools and companies which have a shared the aim of improving the preparation students receive to enter into the job market. Even when the aims of ‘apprenticeship systems’ and ‘alternate programs’ are similar, the students have different needs. Consequently it is important to adjust the training to ensure young people develop the right competences to employment.</w:t>
      </w:r>
    </w:p>
    <w:p w14:paraId="402F44DC" w14:textId="77777777" w:rsidR="00AA2AA5" w:rsidRPr="004A3A17" w:rsidRDefault="00AA2AA5" w:rsidP="00B61216">
      <w:pPr>
        <w:spacing w:after="0" w:line="240" w:lineRule="auto"/>
        <w:jc w:val="both"/>
        <w:rPr>
          <w:rFonts w:asciiTheme="minorHAnsi" w:hAnsiTheme="minorHAnsi" w:cs="Arial"/>
          <w:lang w:val="en-GB"/>
        </w:rPr>
      </w:pPr>
    </w:p>
    <w:p w14:paraId="1F7D0415" w14:textId="66B1381C" w:rsidR="00975E01" w:rsidRPr="004A3A17" w:rsidRDefault="00AA2AA5" w:rsidP="00B61216">
      <w:pPr>
        <w:spacing w:after="0" w:line="240" w:lineRule="auto"/>
        <w:jc w:val="both"/>
        <w:rPr>
          <w:rFonts w:asciiTheme="minorHAnsi" w:hAnsiTheme="minorHAnsi" w:cs="Arial"/>
          <w:lang w:val="en-GB"/>
        </w:rPr>
      </w:pPr>
      <w:r w:rsidRPr="004A3A17">
        <w:rPr>
          <w:rFonts w:asciiTheme="minorHAnsi" w:hAnsiTheme="minorHAnsi" w:cs="Arial"/>
          <w:lang w:val="en-GB"/>
        </w:rPr>
        <w:t>The introduction of</w:t>
      </w:r>
      <w:r w:rsidR="00727E42" w:rsidRPr="004A3A17">
        <w:rPr>
          <w:rFonts w:asciiTheme="minorHAnsi" w:hAnsiTheme="minorHAnsi" w:cs="Arial"/>
          <w:lang w:val="en-GB"/>
        </w:rPr>
        <w:t xml:space="preserve"> </w:t>
      </w:r>
      <w:r w:rsidR="00970A8D" w:rsidRPr="004A3A17">
        <w:rPr>
          <w:rFonts w:asciiTheme="minorHAnsi" w:hAnsiTheme="minorHAnsi" w:cs="Arial"/>
          <w:lang w:val="en-GB"/>
        </w:rPr>
        <w:t>several kinds of program</w:t>
      </w:r>
      <w:r w:rsidR="00727E42" w:rsidRPr="004A3A17">
        <w:rPr>
          <w:rFonts w:asciiTheme="minorHAnsi" w:hAnsiTheme="minorHAnsi" w:cs="Arial"/>
          <w:lang w:val="en-GB"/>
        </w:rPr>
        <w:t>me</w:t>
      </w:r>
      <w:r w:rsidR="00970A8D" w:rsidRPr="004A3A17">
        <w:rPr>
          <w:rFonts w:asciiTheme="minorHAnsi" w:hAnsiTheme="minorHAnsi" w:cs="Arial"/>
          <w:lang w:val="en-GB"/>
        </w:rPr>
        <w:t xml:space="preserve">s </w:t>
      </w:r>
      <w:r w:rsidRPr="004A3A17">
        <w:rPr>
          <w:rFonts w:asciiTheme="minorHAnsi" w:hAnsiTheme="minorHAnsi" w:cs="Arial"/>
          <w:lang w:val="en-GB"/>
        </w:rPr>
        <w:t>will help create the idea of ‘</w:t>
      </w:r>
      <w:r w:rsidR="00727E42" w:rsidRPr="004A3A17">
        <w:rPr>
          <w:rFonts w:asciiTheme="minorHAnsi" w:hAnsiTheme="minorHAnsi" w:cs="Arial"/>
          <w:lang w:val="en-GB"/>
        </w:rPr>
        <w:t>student</w:t>
      </w:r>
      <w:r w:rsidR="00970A8D" w:rsidRPr="004A3A17">
        <w:rPr>
          <w:rFonts w:asciiTheme="minorHAnsi" w:hAnsiTheme="minorHAnsi" w:cs="Arial"/>
          <w:lang w:val="en-GB"/>
        </w:rPr>
        <w:t xml:space="preserve"> status</w:t>
      </w:r>
      <w:r w:rsidRPr="004A3A17">
        <w:rPr>
          <w:rFonts w:asciiTheme="minorHAnsi" w:hAnsiTheme="minorHAnsi" w:cs="Arial"/>
          <w:lang w:val="en-GB"/>
        </w:rPr>
        <w:t>’</w:t>
      </w:r>
      <w:r w:rsidR="00970A8D" w:rsidRPr="004A3A17">
        <w:rPr>
          <w:rFonts w:asciiTheme="minorHAnsi" w:hAnsiTheme="minorHAnsi" w:cs="Arial"/>
          <w:lang w:val="en-GB"/>
        </w:rPr>
        <w:t xml:space="preserve"> without </w:t>
      </w:r>
      <w:r w:rsidR="00727E42" w:rsidRPr="004A3A17">
        <w:rPr>
          <w:rFonts w:asciiTheme="minorHAnsi" w:hAnsiTheme="minorHAnsi" w:cs="Arial"/>
          <w:lang w:val="en-GB"/>
        </w:rPr>
        <w:t>a</w:t>
      </w:r>
      <w:r w:rsidR="00970A8D" w:rsidRPr="004A3A17">
        <w:rPr>
          <w:rFonts w:asciiTheme="minorHAnsi" w:hAnsiTheme="minorHAnsi" w:cs="Arial"/>
          <w:lang w:val="en-GB"/>
        </w:rPr>
        <w:t xml:space="preserve"> labour contract.</w:t>
      </w:r>
      <w:r w:rsidR="00940D10" w:rsidRPr="004A3A17">
        <w:rPr>
          <w:rFonts w:asciiTheme="minorHAnsi" w:hAnsiTheme="minorHAnsi" w:cs="Arial"/>
          <w:lang w:val="en-GB"/>
        </w:rPr>
        <w:t xml:space="preserve"> </w:t>
      </w:r>
      <w:r w:rsidR="00DF5747" w:rsidRPr="004A3A17">
        <w:rPr>
          <w:rFonts w:asciiTheme="minorHAnsi" w:hAnsiTheme="minorHAnsi" w:cs="Arial"/>
          <w:lang w:val="en-GB"/>
        </w:rPr>
        <w:t xml:space="preserve">In </w:t>
      </w:r>
      <w:r w:rsidRPr="004A3A17">
        <w:rPr>
          <w:rFonts w:asciiTheme="minorHAnsi" w:hAnsiTheme="minorHAnsi" w:cs="Arial"/>
          <w:lang w:val="en-GB"/>
        </w:rPr>
        <w:t>relation to the</w:t>
      </w:r>
      <w:r w:rsidR="00DF5747" w:rsidRPr="004A3A17">
        <w:rPr>
          <w:rFonts w:asciiTheme="minorHAnsi" w:hAnsiTheme="minorHAnsi" w:cs="Arial"/>
          <w:lang w:val="en-GB"/>
        </w:rPr>
        <w:t xml:space="preserve"> constraints </w:t>
      </w:r>
      <w:r w:rsidRPr="004A3A17">
        <w:rPr>
          <w:rFonts w:asciiTheme="minorHAnsi" w:hAnsiTheme="minorHAnsi" w:cs="Arial"/>
          <w:lang w:val="en-GB"/>
        </w:rPr>
        <w:t>facing the</w:t>
      </w:r>
      <w:r w:rsidR="00DF5747" w:rsidRPr="004A3A17">
        <w:rPr>
          <w:rFonts w:asciiTheme="minorHAnsi" w:hAnsiTheme="minorHAnsi" w:cs="Arial"/>
          <w:lang w:val="en-GB"/>
        </w:rPr>
        <w:t xml:space="preserve"> professional apprenticeship </w:t>
      </w:r>
      <w:proofErr w:type="spellStart"/>
      <w:r w:rsidR="00DF5747" w:rsidRPr="004A3A17">
        <w:rPr>
          <w:rFonts w:asciiTheme="minorHAnsi" w:hAnsiTheme="minorHAnsi" w:cs="Arial"/>
          <w:lang w:val="en-GB"/>
        </w:rPr>
        <w:t>Federmeccanica</w:t>
      </w:r>
      <w:proofErr w:type="spellEnd"/>
      <w:r w:rsidR="00DF5747" w:rsidRPr="004A3A17">
        <w:rPr>
          <w:rFonts w:asciiTheme="minorHAnsi" w:hAnsiTheme="minorHAnsi" w:cs="Arial"/>
          <w:lang w:val="en-GB"/>
        </w:rPr>
        <w:t xml:space="preserve"> referred</w:t>
      </w:r>
      <w:r w:rsidR="00727E42" w:rsidRPr="004A3A17">
        <w:rPr>
          <w:rFonts w:asciiTheme="minorHAnsi" w:hAnsiTheme="minorHAnsi" w:cs="Arial"/>
          <w:lang w:val="en-GB"/>
        </w:rPr>
        <w:t xml:space="preserve"> to</w:t>
      </w:r>
      <w:r w:rsidR="00DF5747" w:rsidRPr="004A3A17">
        <w:rPr>
          <w:rFonts w:asciiTheme="minorHAnsi" w:hAnsiTheme="minorHAnsi" w:cs="Arial"/>
          <w:lang w:val="en-GB"/>
        </w:rPr>
        <w:t>:</w:t>
      </w:r>
    </w:p>
    <w:p w14:paraId="1A125EA4" w14:textId="77777777" w:rsidR="00975E01" w:rsidRPr="004A3A17" w:rsidRDefault="00975E01" w:rsidP="00B61216">
      <w:pPr>
        <w:spacing w:after="0" w:line="240" w:lineRule="auto"/>
        <w:contextualSpacing/>
        <w:jc w:val="both"/>
        <w:rPr>
          <w:rFonts w:asciiTheme="minorHAnsi" w:hAnsiTheme="minorHAnsi" w:cs="Arial"/>
          <w:lang w:val="en-GB"/>
        </w:rPr>
      </w:pPr>
    </w:p>
    <w:p w14:paraId="4DC57838" w14:textId="37C282E2" w:rsidR="00975E01" w:rsidRPr="004A3A17" w:rsidRDefault="00027589" w:rsidP="00B61216">
      <w:pPr>
        <w:numPr>
          <w:ilvl w:val="0"/>
          <w:numId w:val="9"/>
        </w:numPr>
        <w:spacing w:after="0" w:line="240" w:lineRule="auto"/>
        <w:jc w:val="both"/>
        <w:rPr>
          <w:rFonts w:asciiTheme="minorHAnsi" w:hAnsiTheme="minorHAnsi" w:cs="Arial"/>
          <w:lang w:val="en-GB"/>
        </w:rPr>
      </w:pPr>
      <w:r w:rsidRPr="004A3A17">
        <w:rPr>
          <w:rFonts w:asciiTheme="minorHAnsi" w:hAnsiTheme="minorHAnsi" w:cs="Arial"/>
          <w:lang w:val="en-GB"/>
        </w:rPr>
        <w:t>t</w:t>
      </w:r>
      <w:r w:rsidR="00975E01" w:rsidRPr="004A3A17">
        <w:rPr>
          <w:rFonts w:asciiTheme="minorHAnsi" w:hAnsiTheme="minorHAnsi" w:cs="Arial"/>
          <w:lang w:val="en-GB"/>
        </w:rPr>
        <w:t>he requirement to hire an equal num</w:t>
      </w:r>
      <w:r w:rsidR="00DF5747" w:rsidRPr="004A3A17">
        <w:rPr>
          <w:rFonts w:asciiTheme="minorHAnsi" w:hAnsiTheme="minorHAnsi" w:cs="Arial"/>
          <w:lang w:val="en-GB"/>
        </w:rPr>
        <w:t>b</w:t>
      </w:r>
      <w:r w:rsidR="00975E01" w:rsidRPr="004A3A17">
        <w:rPr>
          <w:rFonts w:asciiTheme="minorHAnsi" w:hAnsiTheme="minorHAnsi" w:cs="Arial"/>
          <w:lang w:val="en-GB"/>
        </w:rPr>
        <w:t>er of apprentice</w:t>
      </w:r>
      <w:r w:rsidRPr="004A3A17">
        <w:rPr>
          <w:rFonts w:asciiTheme="minorHAnsi" w:hAnsiTheme="minorHAnsi" w:cs="Arial"/>
          <w:lang w:val="en-GB"/>
        </w:rPr>
        <w:t xml:space="preserve">s </w:t>
      </w:r>
      <w:r w:rsidR="00727E42" w:rsidRPr="004A3A17">
        <w:rPr>
          <w:rFonts w:asciiTheme="minorHAnsi" w:hAnsiTheme="minorHAnsi" w:cs="Arial"/>
          <w:lang w:val="en-GB"/>
        </w:rPr>
        <w:t>and</w:t>
      </w:r>
      <w:r w:rsidRPr="004A3A17">
        <w:rPr>
          <w:rFonts w:asciiTheme="minorHAnsi" w:hAnsiTheme="minorHAnsi" w:cs="Arial"/>
          <w:lang w:val="en-GB"/>
        </w:rPr>
        <w:t xml:space="preserve"> qualified workers;</w:t>
      </w:r>
    </w:p>
    <w:p w14:paraId="450D620D" w14:textId="06D8C819" w:rsidR="00BE540B" w:rsidRPr="00BE540B" w:rsidRDefault="0076588E" w:rsidP="00B61216">
      <w:pPr>
        <w:pStyle w:val="Default"/>
        <w:numPr>
          <w:ilvl w:val="0"/>
          <w:numId w:val="9"/>
        </w:numPr>
        <w:jc w:val="both"/>
        <w:rPr>
          <w:rFonts w:asciiTheme="minorHAnsi" w:hAnsiTheme="minorHAnsi"/>
          <w:color w:val="auto"/>
          <w:sz w:val="22"/>
          <w:szCs w:val="22"/>
          <w:lang w:val="en-GB"/>
        </w:rPr>
      </w:pPr>
      <w:proofErr w:type="gramStart"/>
      <w:r w:rsidRPr="004A3A17">
        <w:rPr>
          <w:rFonts w:asciiTheme="minorHAnsi" w:hAnsiTheme="minorHAnsi"/>
          <w:color w:val="auto"/>
          <w:sz w:val="22"/>
          <w:szCs w:val="22"/>
          <w:lang w:val="en-GB"/>
        </w:rPr>
        <w:lastRenderedPageBreak/>
        <w:t>the</w:t>
      </w:r>
      <w:proofErr w:type="gramEnd"/>
      <w:r w:rsidRPr="004A3A17">
        <w:rPr>
          <w:rFonts w:asciiTheme="minorHAnsi" w:hAnsiTheme="minorHAnsi"/>
          <w:color w:val="auto"/>
          <w:sz w:val="22"/>
          <w:szCs w:val="22"/>
          <w:lang w:val="en-GB"/>
        </w:rPr>
        <w:t xml:space="preserve"> ob</w:t>
      </w:r>
      <w:r w:rsidR="00975E01" w:rsidRPr="004A3A17">
        <w:rPr>
          <w:rFonts w:asciiTheme="minorHAnsi" w:hAnsiTheme="minorHAnsi"/>
          <w:color w:val="auto"/>
          <w:sz w:val="22"/>
          <w:szCs w:val="22"/>
          <w:lang w:val="en-GB"/>
        </w:rPr>
        <w:t xml:space="preserve">ligation to hire 50% of the apprentices </w:t>
      </w:r>
      <w:r w:rsidR="00727E42" w:rsidRPr="004A3A17">
        <w:rPr>
          <w:rFonts w:asciiTheme="minorHAnsi" w:hAnsiTheme="minorHAnsi"/>
          <w:color w:val="auto"/>
          <w:sz w:val="22"/>
          <w:szCs w:val="22"/>
          <w:lang w:val="en-GB"/>
        </w:rPr>
        <w:t xml:space="preserve">at the end of their programme </w:t>
      </w:r>
      <w:r w:rsidR="00975E01" w:rsidRPr="004A3A17">
        <w:rPr>
          <w:rFonts w:asciiTheme="minorHAnsi" w:hAnsiTheme="minorHAnsi"/>
          <w:color w:val="auto"/>
          <w:sz w:val="22"/>
          <w:szCs w:val="22"/>
          <w:lang w:val="en-GB"/>
        </w:rPr>
        <w:t>before hiring other apprentices</w:t>
      </w:r>
      <w:r w:rsidR="00027589" w:rsidRPr="004A3A17">
        <w:rPr>
          <w:rFonts w:asciiTheme="minorHAnsi" w:hAnsiTheme="minorHAnsi"/>
          <w:color w:val="auto"/>
          <w:sz w:val="22"/>
          <w:szCs w:val="22"/>
          <w:lang w:val="en-GB"/>
        </w:rPr>
        <w:t>.</w:t>
      </w:r>
    </w:p>
    <w:p w14:paraId="6DFB9110" w14:textId="77777777" w:rsidR="00C615BC" w:rsidRDefault="00C615BC" w:rsidP="00B61216">
      <w:pPr>
        <w:spacing w:after="0" w:line="240" w:lineRule="auto"/>
        <w:jc w:val="both"/>
        <w:rPr>
          <w:rFonts w:asciiTheme="minorHAnsi" w:hAnsiTheme="minorHAnsi" w:cs="Arial"/>
          <w:b/>
          <w:lang w:val="en-GB"/>
        </w:rPr>
      </w:pPr>
    </w:p>
    <w:p w14:paraId="11A3EC7B" w14:textId="2738C216" w:rsidR="00BE540B" w:rsidRPr="00BE540B" w:rsidRDefault="00BE540B" w:rsidP="00BE540B">
      <w:pPr>
        <w:spacing w:after="0" w:line="240" w:lineRule="auto"/>
        <w:jc w:val="both"/>
        <w:rPr>
          <w:rFonts w:asciiTheme="minorHAnsi" w:hAnsiTheme="minorHAnsi" w:cs="Arial"/>
        </w:rPr>
      </w:pPr>
      <w:r w:rsidRPr="00BE540B">
        <w:rPr>
          <w:rFonts w:asciiTheme="minorHAnsi" w:hAnsiTheme="minorHAnsi" w:cs="Arial"/>
          <w:lang w:val="en-US"/>
        </w:rPr>
        <w:t>In January 2014, CONFCOMMERCIO</w:t>
      </w:r>
      <w:r>
        <w:rPr>
          <w:rStyle w:val="FootnoteReference"/>
          <w:rFonts w:asciiTheme="minorHAnsi" w:hAnsiTheme="minorHAnsi" w:cs="Arial"/>
          <w:lang w:val="en-US"/>
        </w:rPr>
        <w:footnoteReference w:id="19"/>
      </w:r>
      <w:r w:rsidRPr="00BE540B">
        <w:rPr>
          <w:rFonts w:asciiTheme="minorHAnsi" w:hAnsiTheme="minorHAnsi" w:cs="Arial"/>
          <w:lang w:val="en-US"/>
        </w:rPr>
        <w:t xml:space="preserve"> prepared a report on apprenticeship (data from 2012) showing that:</w:t>
      </w:r>
    </w:p>
    <w:p w14:paraId="58B3F250" w14:textId="0D0DB3BF" w:rsidR="00A12A1C" w:rsidRPr="00BE540B" w:rsidRDefault="00BE540B" w:rsidP="00BE540B">
      <w:pPr>
        <w:pStyle w:val="ListParagraph"/>
        <w:numPr>
          <w:ilvl w:val="0"/>
          <w:numId w:val="20"/>
        </w:numPr>
        <w:spacing w:after="0" w:line="240" w:lineRule="auto"/>
        <w:ind w:left="426" w:firstLine="0"/>
        <w:jc w:val="both"/>
        <w:rPr>
          <w:rFonts w:asciiTheme="minorHAnsi" w:hAnsiTheme="minorHAnsi" w:cs="Arial"/>
        </w:rPr>
      </w:pPr>
      <w:r w:rsidRPr="00BE540B">
        <w:rPr>
          <w:rFonts w:asciiTheme="minorHAnsi" w:hAnsiTheme="minorHAnsi" w:cs="Arial"/>
          <w:lang w:val="en-US"/>
        </w:rPr>
        <w:t xml:space="preserve">In the commerce sector, more that 10% of the employees, in the age range where it’s allowed, have </w:t>
      </w:r>
      <w:r>
        <w:rPr>
          <w:rFonts w:asciiTheme="minorHAnsi" w:hAnsiTheme="minorHAnsi" w:cs="Arial"/>
          <w:lang w:val="en-US"/>
        </w:rPr>
        <w:t xml:space="preserve">a </w:t>
      </w:r>
      <w:r w:rsidRPr="00BE540B">
        <w:rPr>
          <w:rFonts w:asciiTheme="minorHAnsi" w:hAnsiTheme="minorHAnsi" w:cs="Arial"/>
          <w:lang w:val="en-US"/>
        </w:rPr>
        <w:t>professional apprenticeship</w:t>
      </w:r>
      <w:r>
        <w:rPr>
          <w:rFonts w:asciiTheme="minorHAnsi" w:hAnsiTheme="minorHAnsi" w:cs="Arial"/>
          <w:lang w:val="en-US"/>
        </w:rPr>
        <w:t xml:space="preserve"> contract </w:t>
      </w:r>
      <w:proofErr w:type="gramStart"/>
      <w:r>
        <w:rPr>
          <w:rFonts w:asciiTheme="minorHAnsi" w:hAnsiTheme="minorHAnsi" w:cs="Arial"/>
          <w:lang w:val="en-US"/>
        </w:rPr>
        <w:t>( type</w:t>
      </w:r>
      <w:proofErr w:type="gramEnd"/>
      <w:r>
        <w:rPr>
          <w:rFonts w:asciiTheme="minorHAnsi" w:hAnsiTheme="minorHAnsi" w:cs="Arial"/>
          <w:lang w:val="en-US"/>
        </w:rPr>
        <w:t xml:space="preserve"> 2)</w:t>
      </w:r>
      <w:r w:rsidRPr="00BE540B">
        <w:rPr>
          <w:rFonts w:asciiTheme="minorHAnsi" w:hAnsiTheme="minorHAnsi" w:cs="Arial"/>
          <w:lang w:val="en-US"/>
        </w:rPr>
        <w:t>;</w:t>
      </w:r>
    </w:p>
    <w:p w14:paraId="016FC233" w14:textId="41CDF5F4" w:rsidR="00A12A1C" w:rsidRPr="00BE540B" w:rsidRDefault="00BE540B" w:rsidP="00BE540B">
      <w:pPr>
        <w:pStyle w:val="ListParagraph"/>
        <w:numPr>
          <w:ilvl w:val="0"/>
          <w:numId w:val="20"/>
        </w:numPr>
        <w:tabs>
          <w:tab w:val="left" w:pos="426"/>
        </w:tabs>
        <w:spacing w:after="0" w:line="240" w:lineRule="auto"/>
        <w:ind w:left="426" w:firstLine="0"/>
        <w:jc w:val="both"/>
        <w:rPr>
          <w:rFonts w:asciiTheme="minorHAnsi" w:hAnsiTheme="minorHAnsi" w:cs="Arial"/>
        </w:rPr>
      </w:pPr>
      <w:r w:rsidRPr="00BE540B">
        <w:rPr>
          <w:rFonts w:asciiTheme="minorHAnsi" w:hAnsiTheme="minorHAnsi" w:cs="Arial"/>
          <w:lang w:val="en-US"/>
        </w:rPr>
        <w:t>The share of contracts (in the commerce sector) that goes on as a permanent contract is 34,1%, although</w:t>
      </w:r>
      <w:r>
        <w:rPr>
          <w:rFonts w:asciiTheme="minorHAnsi" w:hAnsiTheme="minorHAnsi" w:cs="Arial"/>
          <w:lang w:val="en-US"/>
        </w:rPr>
        <w:t xml:space="preserve"> the cause of ending is unknown either </w:t>
      </w:r>
      <w:r w:rsidRPr="00BE540B">
        <w:rPr>
          <w:rFonts w:asciiTheme="minorHAnsi" w:hAnsiTheme="minorHAnsi" w:cs="Arial"/>
          <w:lang w:val="en-US"/>
        </w:rPr>
        <w:t>employee choice</w:t>
      </w:r>
      <w:r>
        <w:rPr>
          <w:rFonts w:asciiTheme="minorHAnsi" w:hAnsiTheme="minorHAnsi" w:cs="Arial"/>
          <w:lang w:val="en-US"/>
        </w:rPr>
        <w:t xml:space="preserve"> or </w:t>
      </w:r>
      <w:r w:rsidRPr="00BE540B">
        <w:rPr>
          <w:rFonts w:asciiTheme="minorHAnsi" w:hAnsiTheme="minorHAnsi" w:cs="Arial"/>
          <w:lang w:val="en-US"/>
        </w:rPr>
        <w:t>employer</w:t>
      </w:r>
      <w:r>
        <w:rPr>
          <w:rFonts w:asciiTheme="minorHAnsi" w:hAnsiTheme="minorHAnsi" w:cs="Arial"/>
          <w:lang w:val="en-US"/>
        </w:rPr>
        <w:t xml:space="preserve"> decision.</w:t>
      </w:r>
    </w:p>
    <w:p w14:paraId="6FF2E46D" w14:textId="77777777" w:rsidR="00BE540B" w:rsidRDefault="00BE540B" w:rsidP="00B61216">
      <w:pPr>
        <w:spacing w:after="0" w:line="240" w:lineRule="auto"/>
        <w:jc w:val="both"/>
        <w:rPr>
          <w:rFonts w:asciiTheme="minorHAnsi" w:hAnsiTheme="minorHAnsi" w:cs="Arial"/>
          <w:b/>
          <w:lang w:val="en-US"/>
        </w:rPr>
      </w:pPr>
    </w:p>
    <w:p w14:paraId="40551828" w14:textId="00EB8FD4" w:rsidR="00891B74" w:rsidRPr="00942FC8" w:rsidRDefault="00891B74" w:rsidP="00B61216">
      <w:pPr>
        <w:spacing w:after="0" w:line="240" w:lineRule="auto"/>
        <w:jc w:val="both"/>
        <w:rPr>
          <w:rFonts w:asciiTheme="minorHAnsi" w:hAnsiTheme="minorHAnsi" w:cs="Arial"/>
          <w:b/>
          <w:lang w:val="en-US"/>
        </w:rPr>
      </w:pPr>
      <w:r w:rsidRPr="00942FC8">
        <w:rPr>
          <w:rFonts w:asciiTheme="minorHAnsi" w:hAnsiTheme="minorHAnsi" w:cs="Arial"/>
          <w:b/>
          <w:lang w:val="en-US"/>
        </w:rPr>
        <w:t>7) Cost effectiveness analysis</w:t>
      </w:r>
      <w:r w:rsidR="00942FC8">
        <w:rPr>
          <w:rFonts w:asciiTheme="minorHAnsi" w:hAnsiTheme="minorHAnsi" w:cs="Arial"/>
          <w:b/>
          <w:lang w:val="en-US"/>
        </w:rPr>
        <w:t xml:space="preserve"> </w:t>
      </w:r>
    </w:p>
    <w:p w14:paraId="1B8C8D3A" w14:textId="77777777" w:rsidR="00891B74" w:rsidRPr="00942FC8" w:rsidRDefault="00891B74" w:rsidP="00B61216">
      <w:pPr>
        <w:spacing w:after="0" w:line="240" w:lineRule="auto"/>
        <w:jc w:val="both"/>
        <w:rPr>
          <w:rFonts w:asciiTheme="minorHAnsi" w:hAnsiTheme="minorHAnsi"/>
          <w:lang w:val="en-US"/>
        </w:rPr>
      </w:pPr>
    </w:p>
    <w:p w14:paraId="381BAB0E" w14:textId="65AA1E9C" w:rsidR="00E50A3C" w:rsidRPr="00942FC8" w:rsidRDefault="0076588E" w:rsidP="00B61216">
      <w:pPr>
        <w:spacing w:after="0" w:line="240" w:lineRule="auto"/>
        <w:jc w:val="both"/>
        <w:rPr>
          <w:rFonts w:asciiTheme="minorHAnsi" w:hAnsiTheme="minorHAnsi"/>
          <w:lang w:val="en-US"/>
        </w:rPr>
      </w:pPr>
      <w:r w:rsidRPr="004A3A17">
        <w:rPr>
          <w:rFonts w:asciiTheme="minorHAnsi" w:hAnsiTheme="minorHAnsi"/>
          <w:lang w:val="en-US"/>
        </w:rPr>
        <w:t>T</w:t>
      </w:r>
      <w:r w:rsidR="00E50A3C" w:rsidRPr="004A3A17">
        <w:rPr>
          <w:rFonts w:asciiTheme="minorHAnsi" w:hAnsiTheme="minorHAnsi"/>
          <w:lang w:val="en-US"/>
        </w:rPr>
        <w:t xml:space="preserve">he Italian apprenticeship system’s costs are shared </w:t>
      </w:r>
      <w:r w:rsidR="002A6167" w:rsidRPr="004A3A17">
        <w:rPr>
          <w:rFonts w:asciiTheme="minorHAnsi" w:hAnsiTheme="minorHAnsi"/>
          <w:lang w:val="en-US"/>
        </w:rPr>
        <w:t>between all those who are</w:t>
      </w:r>
      <w:r w:rsidR="00E50A3C" w:rsidRPr="004A3A17">
        <w:rPr>
          <w:rFonts w:asciiTheme="minorHAnsi" w:hAnsiTheme="minorHAnsi"/>
          <w:lang w:val="en-US"/>
        </w:rPr>
        <w:t xml:space="preserve"> involved, and </w:t>
      </w:r>
      <w:r w:rsidR="002A6167" w:rsidRPr="004A3A17">
        <w:rPr>
          <w:rFonts w:asciiTheme="minorHAnsi" w:hAnsiTheme="minorHAnsi"/>
          <w:lang w:val="en-US"/>
        </w:rPr>
        <w:t>employers fund the company-</w:t>
      </w:r>
      <w:r w:rsidR="00E50A3C" w:rsidRPr="004A3A17">
        <w:rPr>
          <w:rFonts w:asciiTheme="minorHAnsi" w:hAnsiTheme="minorHAnsi"/>
          <w:lang w:val="en-US"/>
        </w:rPr>
        <w:t xml:space="preserve">based part of </w:t>
      </w:r>
      <w:r w:rsidR="002A6167" w:rsidRPr="004A3A17">
        <w:rPr>
          <w:rFonts w:asciiTheme="minorHAnsi" w:hAnsiTheme="minorHAnsi"/>
          <w:lang w:val="en-US"/>
        </w:rPr>
        <w:t xml:space="preserve">the </w:t>
      </w:r>
      <w:r w:rsidR="00E50A3C" w:rsidRPr="004A3A17">
        <w:rPr>
          <w:rFonts w:asciiTheme="minorHAnsi" w:hAnsiTheme="minorHAnsi"/>
          <w:lang w:val="en-US"/>
        </w:rPr>
        <w:t xml:space="preserve">apprenticeship. </w:t>
      </w:r>
      <w:r w:rsidR="00A610E2" w:rsidRPr="004A3A17">
        <w:rPr>
          <w:rFonts w:asciiTheme="minorHAnsi" w:hAnsiTheme="minorHAnsi"/>
          <w:lang w:val="en-US"/>
        </w:rPr>
        <w:t xml:space="preserve">Employers </w:t>
      </w:r>
      <w:r w:rsidR="00E50A3C" w:rsidRPr="004A3A17">
        <w:rPr>
          <w:rFonts w:asciiTheme="minorHAnsi" w:hAnsiTheme="minorHAnsi"/>
          <w:lang w:val="en-US"/>
        </w:rPr>
        <w:t xml:space="preserve">consider </w:t>
      </w:r>
      <w:r w:rsidR="002A6167" w:rsidRPr="004A3A17">
        <w:rPr>
          <w:rFonts w:asciiTheme="minorHAnsi" w:hAnsiTheme="minorHAnsi"/>
          <w:lang w:val="en-US"/>
        </w:rPr>
        <w:t xml:space="preserve">apprenticeships to be </w:t>
      </w:r>
      <w:r w:rsidR="00E50A3C" w:rsidRPr="004A3A17">
        <w:rPr>
          <w:rFonts w:asciiTheme="minorHAnsi" w:hAnsiTheme="minorHAnsi"/>
          <w:lang w:val="en-US"/>
        </w:rPr>
        <w:t xml:space="preserve">partially attractive </w:t>
      </w:r>
      <w:r w:rsidR="00727E42" w:rsidRPr="004A3A17">
        <w:rPr>
          <w:rFonts w:asciiTheme="minorHAnsi" w:hAnsiTheme="minorHAnsi"/>
          <w:lang w:val="en-US"/>
        </w:rPr>
        <w:t>to</w:t>
      </w:r>
      <w:r w:rsidR="00E50A3C" w:rsidRPr="004A3A17">
        <w:rPr>
          <w:rFonts w:asciiTheme="minorHAnsi" w:hAnsiTheme="minorHAnsi"/>
          <w:lang w:val="en-US"/>
        </w:rPr>
        <w:t xml:space="preserve"> companies, apprentices and the economy.</w:t>
      </w:r>
      <w:r w:rsidR="00E50A3C" w:rsidRPr="004A3A17">
        <w:rPr>
          <w:rFonts w:asciiTheme="minorHAnsi" w:hAnsiTheme="minorHAnsi"/>
          <w:color w:val="FF0000"/>
          <w:lang w:val="en-US"/>
        </w:rPr>
        <w:t xml:space="preserve"> </w:t>
      </w:r>
      <w:r w:rsidR="00E50A3C" w:rsidRPr="004A3A17">
        <w:rPr>
          <w:rFonts w:asciiTheme="minorHAnsi" w:hAnsiTheme="minorHAnsi"/>
          <w:lang w:val="en-US"/>
        </w:rPr>
        <w:t>Appr</w:t>
      </w:r>
      <w:r w:rsidR="00727E42" w:rsidRPr="004A3A17">
        <w:rPr>
          <w:rFonts w:asciiTheme="minorHAnsi" w:hAnsiTheme="minorHAnsi"/>
          <w:lang w:val="en-US"/>
        </w:rPr>
        <w:t xml:space="preserve">enticeships are </w:t>
      </w:r>
      <w:r w:rsidR="001842B0" w:rsidRPr="004A3A17">
        <w:rPr>
          <w:rFonts w:asciiTheme="minorHAnsi" w:hAnsiTheme="minorHAnsi"/>
          <w:lang w:val="en-US"/>
        </w:rPr>
        <w:t xml:space="preserve">costly </w:t>
      </w:r>
      <w:r w:rsidR="00E50A3C" w:rsidRPr="004A3A17">
        <w:rPr>
          <w:rFonts w:asciiTheme="minorHAnsi" w:hAnsiTheme="minorHAnsi"/>
          <w:lang w:val="en-US"/>
        </w:rPr>
        <w:t xml:space="preserve">due to </w:t>
      </w:r>
      <w:r w:rsidR="002A6167" w:rsidRPr="004A3A17">
        <w:rPr>
          <w:rFonts w:asciiTheme="minorHAnsi" w:hAnsiTheme="minorHAnsi"/>
          <w:lang w:val="en-US"/>
        </w:rPr>
        <w:t>the apprentices’</w:t>
      </w:r>
      <w:r w:rsidR="00727E42" w:rsidRPr="004A3A17">
        <w:rPr>
          <w:rFonts w:asciiTheme="minorHAnsi" w:hAnsiTheme="minorHAnsi"/>
          <w:lang w:val="en-US"/>
        </w:rPr>
        <w:t xml:space="preserve"> </w:t>
      </w:r>
      <w:r w:rsidR="00E50A3C" w:rsidRPr="004A3A17">
        <w:rPr>
          <w:rFonts w:asciiTheme="minorHAnsi" w:hAnsiTheme="minorHAnsi"/>
          <w:lang w:val="en-US"/>
        </w:rPr>
        <w:t>relatively hig</w:t>
      </w:r>
      <w:r w:rsidR="00027589" w:rsidRPr="004A3A17">
        <w:rPr>
          <w:rFonts w:asciiTheme="minorHAnsi" w:hAnsiTheme="minorHAnsi"/>
          <w:lang w:val="en-US"/>
        </w:rPr>
        <w:t xml:space="preserve">h </w:t>
      </w:r>
      <w:r w:rsidR="00976884" w:rsidRPr="004A3A17">
        <w:rPr>
          <w:rFonts w:asciiTheme="minorHAnsi" w:hAnsiTheme="minorHAnsi"/>
          <w:lang w:val="en-US"/>
        </w:rPr>
        <w:t>wages;</w:t>
      </w:r>
      <w:r w:rsidR="00E50A3C" w:rsidRPr="004A3A17">
        <w:rPr>
          <w:rFonts w:asciiTheme="minorHAnsi" w:hAnsiTheme="minorHAnsi"/>
          <w:lang w:val="en-US"/>
        </w:rPr>
        <w:t xml:space="preserve"> </w:t>
      </w:r>
      <w:r w:rsidR="002A6167" w:rsidRPr="004A3A17">
        <w:rPr>
          <w:rFonts w:asciiTheme="minorHAnsi" w:hAnsiTheme="minorHAnsi"/>
          <w:lang w:val="en-US"/>
        </w:rPr>
        <w:t xml:space="preserve">developing high quality apprenticeship programmes </w:t>
      </w:r>
      <w:r w:rsidR="00727E42" w:rsidRPr="004A3A17">
        <w:rPr>
          <w:rFonts w:asciiTheme="minorHAnsi" w:hAnsiTheme="minorHAnsi"/>
          <w:lang w:val="en-US"/>
        </w:rPr>
        <w:t>require</w:t>
      </w:r>
      <w:r w:rsidR="002A6167" w:rsidRPr="004A3A17">
        <w:rPr>
          <w:rFonts w:asciiTheme="minorHAnsi" w:hAnsiTheme="minorHAnsi"/>
          <w:lang w:val="en-US"/>
        </w:rPr>
        <w:t>s a</w:t>
      </w:r>
      <w:r w:rsidR="00E50A3C" w:rsidRPr="004A3A17">
        <w:rPr>
          <w:rFonts w:asciiTheme="minorHAnsi" w:hAnsiTheme="minorHAnsi"/>
          <w:lang w:val="en-US"/>
        </w:rPr>
        <w:t xml:space="preserve"> long term investment and </w:t>
      </w:r>
      <w:r w:rsidR="00727E42" w:rsidRPr="004A3A17">
        <w:rPr>
          <w:rFonts w:asciiTheme="minorHAnsi" w:hAnsiTheme="minorHAnsi"/>
          <w:lang w:val="en-US"/>
        </w:rPr>
        <w:t xml:space="preserve">the </w:t>
      </w:r>
      <w:r w:rsidR="00E50A3C" w:rsidRPr="004A3A17">
        <w:rPr>
          <w:rFonts w:asciiTheme="minorHAnsi" w:hAnsiTheme="minorHAnsi"/>
          <w:lang w:val="en-US"/>
        </w:rPr>
        <w:t>benefits are not always visible, especially in times of economic crisis.</w:t>
      </w:r>
    </w:p>
    <w:p w14:paraId="66E7FEA1" w14:textId="77777777" w:rsidR="00920FEB" w:rsidRPr="00942FC8" w:rsidRDefault="00920FEB" w:rsidP="00B61216">
      <w:pPr>
        <w:tabs>
          <w:tab w:val="left" w:pos="3427"/>
        </w:tabs>
        <w:spacing w:after="0" w:line="240" w:lineRule="auto"/>
        <w:jc w:val="both"/>
        <w:rPr>
          <w:rFonts w:asciiTheme="minorHAnsi" w:hAnsiTheme="minorHAnsi" w:cs="Arial"/>
          <w:lang w:val="en-GB"/>
        </w:rPr>
      </w:pPr>
    </w:p>
    <w:p w14:paraId="65A8F6F9" w14:textId="6735EB97" w:rsidR="008834DA" w:rsidRPr="00942FC8" w:rsidRDefault="008834DA" w:rsidP="00B61216">
      <w:pPr>
        <w:pStyle w:val="Default"/>
        <w:jc w:val="both"/>
        <w:rPr>
          <w:rFonts w:asciiTheme="minorHAnsi" w:hAnsiTheme="minorHAnsi"/>
          <w:bCs/>
          <w:color w:val="auto"/>
          <w:sz w:val="22"/>
          <w:szCs w:val="22"/>
          <w:lang w:val="en-GB"/>
        </w:rPr>
      </w:pPr>
      <w:r w:rsidRPr="00942FC8">
        <w:rPr>
          <w:rFonts w:asciiTheme="minorHAnsi" w:hAnsiTheme="minorHAnsi"/>
          <w:color w:val="auto"/>
          <w:sz w:val="22"/>
          <w:szCs w:val="22"/>
          <w:lang w:val="en-GB"/>
        </w:rPr>
        <w:t>The</w:t>
      </w:r>
      <w:r w:rsidR="0026398B" w:rsidRPr="00942FC8">
        <w:rPr>
          <w:rFonts w:asciiTheme="minorHAnsi" w:eastAsia="Calibri" w:hAnsiTheme="minorHAnsi"/>
          <w:color w:val="auto"/>
          <w:sz w:val="22"/>
          <w:szCs w:val="22"/>
          <w:lang w:val="en-GB" w:eastAsia="en-US"/>
        </w:rPr>
        <w:t xml:space="preserve"> </w:t>
      </w:r>
      <w:r w:rsidRPr="00942FC8">
        <w:rPr>
          <w:rFonts w:asciiTheme="minorHAnsi" w:eastAsia="Calibri" w:hAnsiTheme="minorHAnsi"/>
          <w:color w:val="auto"/>
          <w:sz w:val="22"/>
          <w:szCs w:val="22"/>
          <w:lang w:val="en-GB" w:eastAsia="en-US"/>
        </w:rPr>
        <w:t xml:space="preserve">December 2013 </w:t>
      </w:r>
      <w:r w:rsidR="0026398B" w:rsidRPr="00942FC8">
        <w:rPr>
          <w:rFonts w:asciiTheme="minorHAnsi" w:eastAsia="Calibri" w:hAnsiTheme="minorHAnsi"/>
          <w:color w:val="auto"/>
          <w:sz w:val="22"/>
          <w:szCs w:val="22"/>
          <w:lang w:val="en-GB" w:eastAsia="en-US"/>
        </w:rPr>
        <w:t xml:space="preserve">EU publication - </w:t>
      </w:r>
      <w:r w:rsidR="0026398B" w:rsidRPr="00942FC8">
        <w:rPr>
          <w:rFonts w:asciiTheme="minorHAnsi" w:hAnsiTheme="minorHAnsi"/>
          <w:bCs/>
          <w:i/>
          <w:color w:val="auto"/>
          <w:sz w:val="22"/>
          <w:szCs w:val="22"/>
          <w:lang w:val="en-GB"/>
        </w:rPr>
        <w:t>Apprenticeship and Traineeship Schemes in EU27:</w:t>
      </w:r>
      <w:r w:rsidR="00942FC8">
        <w:rPr>
          <w:rFonts w:asciiTheme="minorHAnsi" w:hAnsiTheme="minorHAnsi"/>
          <w:bCs/>
          <w:i/>
          <w:color w:val="auto"/>
          <w:sz w:val="22"/>
          <w:szCs w:val="22"/>
          <w:lang w:val="en-GB"/>
        </w:rPr>
        <w:t xml:space="preserve"> </w:t>
      </w:r>
      <w:r w:rsidR="0026398B" w:rsidRPr="00942FC8">
        <w:rPr>
          <w:rFonts w:asciiTheme="minorHAnsi" w:hAnsiTheme="minorHAnsi"/>
          <w:bCs/>
          <w:i/>
          <w:color w:val="auto"/>
          <w:sz w:val="22"/>
          <w:szCs w:val="22"/>
          <w:lang w:val="en-GB"/>
        </w:rPr>
        <w:t>Key Success Factors</w:t>
      </w:r>
      <w:r w:rsidRPr="00942FC8">
        <w:rPr>
          <w:rStyle w:val="FootnoteReference"/>
          <w:rFonts w:asciiTheme="minorHAnsi" w:hAnsiTheme="minorHAnsi"/>
          <w:bCs/>
          <w:i/>
          <w:color w:val="auto"/>
          <w:sz w:val="22"/>
          <w:szCs w:val="22"/>
          <w:lang w:val="en-GB"/>
        </w:rPr>
        <w:footnoteReference w:id="20"/>
      </w:r>
      <w:r w:rsidR="0026398B" w:rsidRPr="00942FC8">
        <w:rPr>
          <w:rFonts w:asciiTheme="minorHAnsi" w:hAnsiTheme="minorHAnsi"/>
          <w:bCs/>
          <w:color w:val="auto"/>
          <w:sz w:val="22"/>
          <w:szCs w:val="22"/>
          <w:lang w:val="en-GB"/>
        </w:rPr>
        <w:t xml:space="preserve"> </w:t>
      </w:r>
      <w:r w:rsidRPr="00942FC8">
        <w:rPr>
          <w:rFonts w:asciiTheme="minorHAnsi" w:hAnsiTheme="minorHAnsi"/>
          <w:bCs/>
          <w:color w:val="auto"/>
          <w:sz w:val="22"/>
          <w:szCs w:val="22"/>
          <w:lang w:val="en-GB"/>
        </w:rPr>
        <w:t>highlights the impact that apprenticeships have in Italy. Despite the report being produced in late 2013, the data is not recent and focuses the effectiveness of the former system:</w:t>
      </w:r>
    </w:p>
    <w:p w14:paraId="121EFB94" w14:textId="77777777" w:rsidR="008834DA" w:rsidRPr="00942FC8" w:rsidRDefault="008834DA" w:rsidP="00B61216">
      <w:pPr>
        <w:pStyle w:val="Default"/>
        <w:numPr>
          <w:ilvl w:val="0"/>
          <w:numId w:val="18"/>
        </w:numPr>
        <w:jc w:val="both"/>
        <w:rPr>
          <w:rFonts w:asciiTheme="minorHAnsi" w:hAnsiTheme="minorHAnsi"/>
          <w:bCs/>
          <w:color w:val="auto"/>
          <w:sz w:val="22"/>
          <w:szCs w:val="22"/>
          <w:lang w:val="en-GB"/>
        </w:rPr>
      </w:pPr>
      <w:r w:rsidRPr="00942FC8">
        <w:rPr>
          <w:rFonts w:asciiTheme="minorHAnsi" w:hAnsiTheme="minorHAnsi"/>
          <w:bCs/>
          <w:color w:val="auto"/>
          <w:sz w:val="22"/>
          <w:szCs w:val="22"/>
          <w:lang w:val="en-GB"/>
        </w:rPr>
        <w:t>y</w:t>
      </w:r>
      <w:r w:rsidR="0026398B" w:rsidRPr="00942FC8">
        <w:rPr>
          <w:rFonts w:asciiTheme="minorHAnsi" w:hAnsiTheme="minorHAnsi"/>
          <w:sz w:val="22"/>
          <w:szCs w:val="22"/>
          <w:lang w:val="en-GB"/>
        </w:rPr>
        <w:t xml:space="preserve">oung individuals who were on an apprenticeship scheme have on average a 5% lower probability of being unemployed relative to young individuals on other temporary contracts; </w:t>
      </w:r>
    </w:p>
    <w:p w14:paraId="5D22511D" w14:textId="77777777" w:rsidR="008834DA" w:rsidRPr="00942FC8" w:rsidRDefault="008834DA" w:rsidP="00B61216">
      <w:pPr>
        <w:pStyle w:val="Default"/>
        <w:numPr>
          <w:ilvl w:val="0"/>
          <w:numId w:val="18"/>
        </w:numPr>
        <w:jc w:val="both"/>
        <w:rPr>
          <w:rFonts w:asciiTheme="minorHAnsi" w:hAnsiTheme="minorHAnsi"/>
          <w:bCs/>
          <w:color w:val="auto"/>
          <w:sz w:val="22"/>
          <w:szCs w:val="22"/>
          <w:lang w:val="en-GB"/>
        </w:rPr>
      </w:pPr>
      <w:r w:rsidRPr="00942FC8">
        <w:rPr>
          <w:rFonts w:asciiTheme="minorHAnsi" w:hAnsiTheme="minorHAnsi"/>
          <w:sz w:val="22"/>
          <w:szCs w:val="22"/>
          <w:lang w:val="en-GB"/>
        </w:rPr>
        <w:t>t</w:t>
      </w:r>
      <w:r w:rsidR="0026398B" w:rsidRPr="00942FC8">
        <w:rPr>
          <w:rFonts w:asciiTheme="minorHAnsi" w:hAnsiTheme="minorHAnsi"/>
          <w:sz w:val="22"/>
          <w:szCs w:val="22"/>
          <w:lang w:val="en-GB"/>
        </w:rPr>
        <w:t xml:space="preserve">he effect of apprenticeship in reducing the probability of being unemployed in the next period is stronger (6.3%) for individuals with less than a tertiary education degree; </w:t>
      </w:r>
    </w:p>
    <w:p w14:paraId="782F3B99" w14:textId="67E8C928" w:rsidR="008834DA" w:rsidRPr="00942FC8" w:rsidRDefault="008834DA" w:rsidP="00B61216">
      <w:pPr>
        <w:pStyle w:val="Default"/>
        <w:numPr>
          <w:ilvl w:val="0"/>
          <w:numId w:val="18"/>
        </w:numPr>
        <w:jc w:val="both"/>
        <w:rPr>
          <w:rFonts w:asciiTheme="minorHAnsi" w:hAnsiTheme="minorHAnsi"/>
          <w:bCs/>
          <w:color w:val="auto"/>
          <w:sz w:val="22"/>
          <w:szCs w:val="22"/>
          <w:lang w:val="en-GB"/>
        </w:rPr>
      </w:pPr>
      <w:r w:rsidRPr="00942FC8">
        <w:rPr>
          <w:rFonts w:asciiTheme="minorHAnsi" w:hAnsiTheme="minorHAnsi"/>
          <w:sz w:val="22"/>
          <w:szCs w:val="22"/>
          <w:lang w:val="en-GB"/>
        </w:rPr>
        <w:t>h</w:t>
      </w:r>
      <w:r w:rsidR="0026398B" w:rsidRPr="00942FC8">
        <w:rPr>
          <w:rFonts w:asciiTheme="minorHAnsi" w:hAnsiTheme="minorHAnsi"/>
          <w:sz w:val="22"/>
          <w:szCs w:val="22"/>
          <w:lang w:val="en-GB"/>
        </w:rPr>
        <w:t>aving been an apprentice increases the probability of having a permanent contract in the future -apprentices have a 16% higher probability of a stable job t</w:t>
      </w:r>
      <w:r w:rsidRPr="00942FC8">
        <w:rPr>
          <w:rFonts w:asciiTheme="minorHAnsi" w:hAnsiTheme="minorHAnsi"/>
          <w:sz w:val="22"/>
          <w:szCs w:val="22"/>
          <w:lang w:val="en-GB"/>
        </w:rPr>
        <w:t>han young fixed-term workers;</w:t>
      </w:r>
    </w:p>
    <w:p w14:paraId="2733FBF5" w14:textId="384F6183" w:rsidR="008834DA" w:rsidRPr="00942FC8" w:rsidRDefault="008834DA" w:rsidP="00B61216">
      <w:pPr>
        <w:pStyle w:val="Default"/>
        <w:numPr>
          <w:ilvl w:val="0"/>
          <w:numId w:val="18"/>
        </w:numPr>
        <w:jc w:val="both"/>
        <w:rPr>
          <w:rFonts w:asciiTheme="minorHAnsi" w:hAnsiTheme="minorHAnsi"/>
          <w:bCs/>
          <w:color w:val="auto"/>
          <w:sz w:val="22"/>
          <w:szCs w:val="22"/>
          <w:lang w:val="en-GB"/>
        </w:rPr>
      </w:pPr>
      <w:r w:rsidRPr="00942FC8">
        <w:rPr>
          <w:rFonts w:asciiTheme="minorHAnsi" w:hAnsiTheme="minorHAnsi"/>
          <w:sz w:val="22"/>
          <w:szCs w:val="22"/>
          <w:lang w:val="en-GB"/>
        </w:rPr>
        <w:t>t</w:t>
      </w:r>
      <w:r w:rsidR="0026398B" w:rsidRPr="00942FC8">
        <w:rPr>
          <w:rFonts w:asciiTheme="minorHAnsi" w:hAnsiTheme="minorHAnsi"/>
          <w:sz w:val="22"/>
          <w:szCs w:val="22"/>
          <w:lang w:val="en-GB"/>
        </w:rPr>
        <w:t>he counterfactual analysis of the effects of</w:t>
      </w:r>
      <w:r w:rsidRPr="00942FC8">
        <w:rPr>
          <w:rFonts w:asciiTheme="minorHAnsi" w:hAnsiTheme="minorHAnsi"/>
          <w:sz w:val="22"/>
          <w:szCs w:val="22"/>
          <w:lang w:val="en-GB"/>
        </w:rPr>
        <w:t xml:space="preserve"> the 2003 apprenticeship reform (</w:t>
      </w:r>
      <w:r w:rsidR="0026398B" w:rsidRPr="00942FC8">
        <w:rPr>
          <w:rFonts w:asciiTheme="minorHAnsi" w:hAnsiTheme="minorHAnsi"/>
          <w:sz w:val="22"/>
          <w:szCs w:val="22"/>
          <w:lang w:val="en-GB"/>
        </w:rPr>
        <w:t>which expanded the use of apprenticeships) shows an increase in the incidence of training under apprenticeships when compared to the other temporary contracts, probably due to the fi</w:t>
      </w:r>
      <w:r w:rsidRPr="00942FC8">
        <w:rPr>
          <w:rFonts w:asciiTheme="minorHAnsi" w:hAnsiTheme="minorHAnsi"/>
          <w:sz w:val="22"/>
          <w:szCs w:val="22"/>
          <w:lang w:val="en-GB"/>
        </w:rPr>
        <w:t>nancial support of the regions;</w:t>
      </w:r>
    </w:p>
    <w:p w14:paraId="19E748E5" w14:textId="3ED9A9D1" w:rsidR="002D20D1" w:rsidRPr="005B6101" w:rsidRDefault="008834DA" w:rsidP="002D20D1">
      <w:pPr>
        <w:pStyle w:val="Default"/>
        <w:numPr>
          <w:ilvl w:val="0"/>
          <w:numId w:val="18"/>
        </w:numPr>
        <w:jc w:val="both"/>
        <w:rPr>
          <w:rFonts w:asciiTheme="minorHAnsi" w:hAnsiTheme="minorHAnsi"/>
          <w:bCs/>
          <w:color w:val="auto"/>
          <w:sz w:val="22"/>
          <w:szCs w:val="22"/>
          <w:lang w:val="en-GB"/>
        </w:rPr>
      </w:pPr>
      <w:proofErr w:type="gramStart"/>
      <w:r w:rsidRPr="00942FC8">
        <w:rPr>
          <w:rFonts w:asciiTheme="minorHAnsi" w:hAnsiTheme="minorHAnsi"/>
          <w:sz w:val="22"/>
          <w:szCs w:val="22"/>
          <w:lang w:val="en-GB"/>
        </w:rPr>
        <w:t>a</w:t>
      </w:r>
      <w:proofErr w:type="gramEnd"/>
      <w:r w:rsidR="0026398B" w:rsidRPr="00942FC8">
        <w:rPr>
          <w:rFonts w:asciiTheme="minorHAnsi" w:hAnsiTheme="minorHAnsi"/>
          <w:sz w:val="22"/>
          <w:szCs w:val="22"/>
          <w:lang w:val="en-GB"/>
        </w:rPr>
        <w:t xml:space="preserve"> previous study on the effects of the 2003 reform in Italy found that the reform also led to an increase in apprenticeship employment, inducing a substitution of external staff with firms’ apprentices, and an overall productivity-enhancing effect: added value per worker increased by 1.5%; sales per worker by 0.9%; and total factor productivity by 1.6%. </w:t>
      </w:r>
    </w:p>
    <w:p w14:paraId="544CF04F" w14:textId="77777777" w:rsidR="005B6101" w:rsidRDefault="005B6101" w:rsidP="005B6101">
      <w:pPr>
        <w:pStyle w:val="Default"/>
        <w:ind w:left="720"/>
        <w:jc w:val="both"/>
        <w:rPr>
          <w:rFonts w:asciiTheme="minorHAnsi" w:hAnsiTheme="minorHAnsi"/>
          <w:sz w:val="22"/>
          <w:szCs w:val="22"/>
          <w:lang w:val="en-GB"/>
        </w:rPr>
      </w:pPr>
    </w:p>
    <w:p w14:paraId="765CB5DC" w14:textId="77777777" w:rsidR="00E51590" w:rsidRDefault="00E51590">
      <w:pPr>
        <w:spacing w:after="0" w:line="240" w:lineRule="auto"/>
        <w:rPr>
          <w:rFonts w:asciiTheme="minorHAnsi" w:hAnsiTheme="minorHAnsi"/>
          <w:lang w:val="en-GB"/>
        </w:rPr>
      </w:pPr>
    </w:p>
    <w:p w14:paraId="5DB9A544" w14:textId="77777777" w:rsidR="00E51590" w:rsidRDefault="00E51590">
      <w:pPr>
        <w:spacing w:after="0" w:line="240" w:lineRule="auto"/>
        <w:rPr>
          <w:rFonts w:asciiTheme="minorHAnsi" w:hAnsiTheme="minorHAnsi"/>
          <w:lang w:val="en-GB"/>
        </w:rPr>
      </w:pPr>
    </w:p>
    <w:p w14:paraId="360614B8" w14:textId="77777777" w:rsidR="00E51590" w:rsidRDefault="00E51590">
      <w:pPr>
        <w:spacing w:after="0" w:line="240" w:lineRule="auto"/>
        <w:rPr>
          <w:rFonts w:asciiTheme="minorHAnsi" w:hAnsiTheme="minorHAnsi"/>
          <w:lang w:val="en-GB"/>
        </w:rPr>
      </w:pPr>
    </w:p>
    <w:p w14:paraId="2255A9B7" w14:textId="77777777" w:rsidR="00E51590" w:rsidRDefault="00E51590">
      <w:pPr>
        <w:spacing w:after="0" w:line="240" w:lineRule="auto"/>
        <w:rPr>
          <w:rFonts w:asciiTheme="minorHAnsi" w:hAnsiTheme="minorHAnsi"/>
          <w:lang w:val="en-GB"/>
        </w:rPr>
      </w:pPr>
    </w:p>
    <w:p w14:paraId="4B5CA746" w14:textId="77777777" w:rsidR="00E51590" w:rsidRDefault="00E51590">
      <w:pPr>
        <w:spacing w:after="0" w:line="240" w:lineRule="auto"/>
        <w:rPr>
          <w:rFonts w:asciiTheme="minorHAnsi" w:hAnsiTheme="minorHAnsi"/>
          <w:lang w:val="en-GB"/>
        </w:rPr>
      </w:pPr>
    </w:p>
    <w:p w14:paraId="3C8A0172" w14:textId="77777777" w:rsidR="00E51590" w:rsidRDefault="00E51590">
      <w:pPr>
        <w:spacing w:after="0" w:line="240" w:lineRule="auto"/>
        <w:rPr>
          <w:rFonts w:asciiTheme="minorHAnsi" w:hAnsiTheme="minorHAnsi"/>
          <w:lang w:val="en-GB"/>
        </w:rPr>
      </w:pPr>
    </w:p>
    <w:p w14:paraId="1566442A" w14:textId="77777777" w:rsidR="00E51590" w:rsidRDefault="00E51590">
      <w:pPr>
        <w:spacing w:after="0" w:line="240" w:lineRule="auto"/>
        <w:rPr>
          <w:rFonts w:asciiTheme="minorHAnsi" w:hAnsiTheme="minorHAnsi"/>
          <w:lang w:val="en-GB"/>
        </w:rPr>
      </w:pPr>
    </w:p>
    <w:p w14:paraId="0F51B941" w14:textId="77777777" w:rsidR="00E51590" w:rsidRDefault="00E51590">
      <w:pPr>
        <w:spacing w:after="0" w:line="240" w:lineRule="auto"/>
        <w:rPr>
          <w:rFonts w:asciiTheme="minorHAnsi" w:hAnsiTheme="minorHAnsi"/>
          <w:lang w:val="en-GB"/>
        </w:rPr>
      </w:pPr>
    </w:p>
    <w:p w14:paraId="4D3CBCB8" w14:textId="77777777" w:rsidR="00E51590" w:rsidRDefault="00E51590">
      <w:pPr>
        <w:spacing w:after="0" w:line="240" w:lineRule="auto"/>
        <w:rPr>
          <w:rFonts w:asciiTheme="minorHAnsi" w:hAnsiTheme="minorHAnsi"/>
          <w:lang w:val="en-GB"/>
        </w:rPr>
      </w:pPr>
    </w:p>
    <w:p w14:paraId="69663F1F" w14:textId="77777777" w:rsidR="00E51590" w:rsidRDefault="00E51590">
      <w:pPr>
        <w:spacing w:after="0" w:line="240" w:lineRule="auto"/>
        <w:rPr>
          <w:rFonts w:asciiTheme="minorHAnsi" w:hAnsiTheme="minorHAnsi"/>
          <w:i/>
          <w:lang w:val="en-US"/>
        </w:rPr>
      </w:pPr>
    </w:p>
    <w:p w14:paraId="1290877E" w14:textId="77777777" w:rsidR="00E51590" w:rsidRDefault="00E51590">
      <w:pPr>
        <w:spacing w:after="0" w:line="240" w:lineRule="auto"/>
        <w:rPr>
          <w:rFonts w:asciiTheme="minorHAnsi" w:hAnsiTheme="minorHAnsi"/>
          <w:i/>
          <w:lang w:val="en-US"/>
        </w:rPr>
      </w:pPr>
    </w:p>
    <w:p w14:paraId="4DAAB095" w14:textId="77777777" w:rsidR="00E51590" w:rsidRDefault="00E51590">
      <w:pPr>
        <w:spacing w:after="0" w:line="240" w:lineRule="auto"/>
        <w:rPr>
          <w:rFonts w:asciiTheme="minorHAnsi" w:hAnsiTheme="minorHAnsi"/>
          <w:i/>
          <w:lang w:val="en-US"/>
        </w:rPr>
      </w:pPr>
    </w:p>
    <w:p w14:paraId="7702B1A5" w14:textId="0DCB2C97" w:rsidR="005B6101" w:rsidRPr="00E51590" w:rsidRDefault="00E51590" w:rsidP="00E51590">
      <w:pPr>
        <w:spacing w:after="0" w:line="240" w:lineRule="auto"/>
        <w:rPr>
          <w:rFonts w:asciiTheme="minorHAnsi" w:eastAsia="Times New Roman" w:hAnsiTheme="minorHAnsi" w:cs="Arial"/>
          <w:color w:val="000000"/>
          <w:lang w:val="en-GB" w:eastAsia="fr-BE"/>
        </w:rPr>
      </w:pPr>
      <w:r w:rsidRPr="00E51590">
        <w:rPr>
          <w:rFonts w:asciiTheme="minorHAnsi" w:hAnsiTheme="minorHAnsi"/>
          <w:i/>
          <w:lang w:val="en-US"/>
        </w:rPr>
        <w:t xml:space="preserve">Revised </w:t>
      </w:r>
      <w:r>
        <w:rPr>
          <w:rFonts w:asciiTheme="minorHAnsi" w:hAnsiTheme="minorHAnsi"/>
          <w:i/>
          <w:lang w:val="en-US"/>
        </w:rPr>
        <w:t xml:space="preserve">on February </w:t>
      </w:r>
      <w:r w:rsidRPr="00E51590">
        <w:rPr>
          <w:rFonts w:asciiTheme="minorHAnsi" w:hAnsiTheme="minorHAnsi"/>
          <w:i/>
          <w:lang w:val="en-US"/>
        </w:rPr>
        <w:t xml:space="preserve">2016 after cluster seminar </w:t>
      </w:r>
    </w:p>
    <w:sectPr w:rsidR="005B6101" w:rsidRPr="00E51590" w:rsidSect="002A3780">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7E72A" w14:textId="77777777" w:rsidR="00E51590" w:rsidRDefault="00E51590" w:rsidP="00887807">
      <w:pPr>
        <w:spacing w:after="0" w:line="240" w:lineRule="auto"/>
      </w:pPr>
      <w:r>
        <w:separator/>
      </w:r>
    </w:p>
  </w:endnote>
  <w:endnote w:type="continuationSeparator" w:id="0">
    <w:p w14:paraId="6B1A92B7" w14:textId="77777777" w:rsidR="00E51590" w:rsidRDefault="00E51590" w:rsidP="0088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FVTTKG+HelveticaNeue">
    <w:altName w:val="Helvetica Neue"/>
    <w:panose1 w:val="00000000000000000000"/>
    <w:charset w:val="4D"/>
    <w:family w:val="swiss"/>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896AF" w14:textId="77777777" w:rsidR="00E51590" w:rsidRPr="00940D10" w:rsidRDefault="00E51590">
    <w:pPr>
      <w:pStyle w:val="Footer"/>
      <w:jc w:val="center"/>
      <w:rPr>
        <w:rFonts w:ascii="Cambria" w:hAnsi="Cambria" w:cs="Arial"/>
        <w:sz w:val="20"/>
      </w:rPr>
    </w:pPr>
    <w:r w:rsidRPr="00940D10">
      <w:rPr>
        <w:rFonts w:ascii="Cambria" w:hAnsi="Cambria" w:cs="Arial"/>
        <w:sz w:val="20"/>
      </w:rPr>
      <w:fldChar w:fldCharType="begin"/>
    </w:r>
    <w:r w:rsidRPr="00940D10">
      <w:rPr>
        <w:rFonts w:ascii="Cambria" w:hAnsi="Cambria" w:cs="Arial"/>
        <w:sz w:val="20"/>
      </w:rPr>
      <w:instrText xml:space="preserve"> PAGE   \* MERGEFORMAT </w:instrText>
    </w:r>
    <w:r w:rsidRPr="00940D10">
      <w:rPr>
        <w:rFonts w:ascii="Cambria" w:hAnsi="Cambria" w:cs="Arial"/>
        <w:sz w:val="20"/>
      </w:rPr>
      <w:fldChar w:fldCharType="separate"/>
    </w:r>
    <w:r w:rsidR="000316B2">
      <w:rPr>
        <w:rFonts w:ascii="Cambria" w:hAnsi="Cambria" w:cs="Arial"/>
        <w:noProof/>
        <w:sz w:val="20"/>
      </w:rPr>
      <w:t>6</w:t>
    </w:r>
    <w:r w:rsidRPr="00940D10">
      <w:rPr>
        <w:rFonts w:ascii="Cambria" w:hAnsi="Cambria" w:cs="Arial"/>
        <w:noProof/>
        <w:sz w:val="20"/>
      </w:rPr>
      <w:fldChar w:fldCharType="end"/>
    </w:r>
  </w:p>
  <w:p w14:paraId="7B397097" w14:textId="77777777" w:rsidR="00E51590" w:rsidRDefault="00E515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27266" w14:textId="77777777" w:rsidR="00E51590" w:rsidRDefault="00E51590" w:rsidP="00887807">
      <w:pPr>
        <w:spacing w:after="0" w:line="240" w:lineRule="auto"/>
      </w:pPr>
      <w:r>
        <w:separator/>
      </w:r>
    </w:p>
  </w:footnote>
  <w:footnote w:type="continuationSeparator" w:id="0">
    <w:p w14:paraId="143E4E88" w14:textId="77777777" w:rsidR="00E51590" w:rsidRDefault="00E51590" w:rsidP="00887807">
      <w:pPr>
        <w:spacing w:after="0" w:line="240" w:lineRule="auto"/>
      </w:pPr>
      <w:r>
        <w:continuationSeparator/>
      </w:r>
    </w:p>
  </w:footnote>
  <w:footnote w:id="1">
    <w:p w14:paraId="65B4A9DB" w14:textId="77777777" w:rsidR="00E51590" w:rsidRPr="00E51590" w:rsidRDefault="00E51590" w:rsidP="00E51590">
      <w:pPr>
        <w:pStyle w:val="FootnoteText"/>
        <w:spacing w:line="264" w:lineRule="auto"/>
        <w:jc w:val="both"/>
        <w:rPr>
          <w:rFonts w:asciiTheme="minorHAnsi" w:hAnsiTheme="minorHAnsi"/>
          <w:color w:val="1F497D" w:themeColor="text2"/>
          <w:sz w:val="16"/>
          <w:szCs w:val="16"/>
          <w:lang w:val="pt-BR"/>
        </w:rPr>
      </w:pPr>
      <w:r w:rsidRPr="00E51590">
        <w:rPr>
          <w:rStyle w:val="FootnoteReference"/>
          <w:rFonts w:asciiTheme="minorHAnsi" w:hAnsiTheme="minorHAnsi"/>
          <w:color w:val="1F497D" w:themeColor="text2"/>
          <w:sz w:val="16"/>
          <w:szCs w:val="16"/>
        </w:rPr>
        <w:footnoteRef/>
      </w:r>
      <w:r w:rsidRPr="00E51590">
        <w:rPr>
          <w:rFonts w:asciiTheme="minorHAnsi" w:hAnsiTheme="minorHAnsi"/>
          <w:color w:val="1F497D" w:themeColor="text2"/>
          <w:sz w:val="16"/>
          <w:szCs w:val="16"/>
        </w:rPr>
        <w:t xml:space="preserve"> EUROSTAT </w:t>
      </w:r>
    </w:p>
  </w:footnote>
  <w:footnote w:id="2">
    <w:p w14:paraId="5EE530C4" w14:textId="77777777" w:rsidR="00E51590" w:rsidRPr="00E51590" w:rsidRDefault="00E51590" w:rsidP="00E51590">
      <w:pPr>
        <w:pStyle w:val="FootnoteText"/>
        <w:spacing w:line="264" w:lineRule="auto"/>
        <w:jc w:val="both"/>
        <w:rPr>
          <w:rFonts w:asciiTheme="minorHAnsi" w:hAnsiTheme="minorHAnsi"/>
          <w:color w:val="1F497D" w:themeColor="text2"/>
          <w:sz w:val="16"/>
          <w:szCs w:val="16"/>
          <w:lang w:val="en-US"/>
        </w:rPr>
      </w:pPr>
      <w:r w:rsidRPr="00E51590">
        <w:rPr>
          <w:rStyle w:val="FootnoteReference"/>
          <w:rFonts w:asciiTheme="minorHAnsi" w:hAnsiTheme="minorHAnsi"/>
          <w:color w:val="1F497D" w:themeColor="text2"/>
          <w:sz w:val="16"/>
          <w:szCs w:val="16"/>
        </w:rPr>
        <w:footnoteRef/>
      </w:r>
      <w:r w:rsidRPr="00E51590">
        <w:rPr>
          <w:rFonts w:asciiTheme="minorHAnsi" w:hAnsiTheme="minorHAnsi"/>
          <w:color w:val="1F497D" w:themeColor="text2"/>
          <w:sz w:val="16"/>
          <w:szCs w:val="16"/>
        </w:rPr>
        <w:t xml:space="preserve"> </w:t>
      </w:r>
      <w:r w:rsidRPr="00E51590">
        <w:rPr>
          <w:rFonts w:asciiTheme="minorHAnsi" w:hAnsiTheme="minorHAnsi"/>
          <w:color w:val="1F497D" w:themeColor="text2"/>
          <w:sz w:val="16"/>
          <w:szCs w:val="16"/>
          <w:lang w:val="en-US"/>
        </w:rPr>
        <w:t>EUROSTAT Database/ LFS</w:t>
      </w:r>
    </w:p>
  </w:footnote>
  <w:footnote w:id="3">
    <w:p w14:paraId="198CB2DC" w14:textId="77777777" w:rsidR="00E51590" w:rsidRPr="00E51590" w:rsidRDefault="00E51590" w:rsidP="00E51590">
      <w:pPr>
        <w:pStyle w:val="FootnoteText"/>
        <w:spacing w:line="264" w:lineRule="auto"/>
        <w:jc w:val="both"/>
        <w:rPr>
          <w:rFonts w:asciiTheme="minorHAnsi" w:hAnsiTheme="minorHAnsi"/>
          <w:color w:val="1F497D" w:themeColor="text2"/>
          <w:sz w:val="16"/>
          <w:szCs w:val="16"/>
          <w:lang w:val="en-US"/>
        </w:rPr>
      </w:pPr>
      <w:r w:rsidRPr="00E51590">
        <w:rPr>
          <w:rStyle w:val="FootnoteReference"/>
          <w:rFonts w:asciiTheme="minorHAnsi" w:hAnsiTheme="minorHAnsi"/>
          <w:color w:val="1F497D" w:themeColor="text2"/>
          <w:sz w:val="16"/>
          <w:szCs w:val="16"/>
        </w:rPr>
        <w:footnoteRef/>
      </w:r>
      <w:r w:rsidRPr="00E51590">
        <w:rPr>
          <w:rFonts w:asciiTheme="minorHAnsi" w:hAnsiTheme="minorHAnsi"/>
          <w:color w:val="1F497D" w:themeColor="text2"/>
          <w:sz w:val="16"/>
          <w:szCs w:val="16"/>
        </w:rPr>
        <w:t xml:space="preserve"> </w:t>
      </w:r>
      <w:r w:rsidRPr="00E51590">
        <w:rPr>
          <w:rFonts w:asciiTheme="minorHAnsi" w:hAnsiTheme="minorHAnsi"/>
          <w:color w:val="1F497D" w:themeColor="text2"/>
          <w:sz w:val="16"/>
          <w:szCs w:val="16"/>
          <w:lang w:val="en-US"/>
        </w:rPr>
        <w:t>Vocational education and training in Italy Short description - CEDEFOP 2014</w:t>
      </w:r>
    </w:p>
  </w:footnote>
  <w:footnote w:id="4">
    <w:p w14:paraId="45B66BBA" w14:textId="77777777" w:rsidR="00E51590" w:rsidRPr="00E51590" w:rsidRDefault="00E51590" w:rsidP="00E51590">
      <w:pPr>
        <w:pStyle w:val="FootnoteText"/>
        <w:spacing w:line="264" w:lineRule="auto"/>
        <w:jc w:val="both"/>
        <w:rPr>
          <w:rFonts w:asciiTheme="minorHAnsi" w:hAnsiTheme="minorHAnsi"/>
          <w:color w:val="1F497D" w:themeColor="text2"/>
          <w:sz w:val="16"/>
          <w:szCs w:val="16"/>
          <w:lang w:val="en-US"/>
        </w:rPr>
      </w:pPr>
      <w:r w:rsidRPr="00E51590">
        <w:rPr>
          <w:rStyle w:val="FootnoteReference"/>
          <w:rFonts w:asciiTheme="minorHAnsi" w:hAnsiTheme="minorHAnsi"/>
          <w:color w:val="1F497D" w:themeColor="text2"/>
          <w:sz w:val="16"/>
          <w:szCs w:val="16"/>
        </w:rPr>
        <w:footnoteRef/>
      </w:r>
      <w:r w:rsidRPr="00E51590">
        <w:rPr>
          <w:rFonts w:asciiTheme="minorHAnsi" w:hAnsiTheme="minorHAnsi"/>
          <w:color w:val="1F497D" w:themeColor="text2"/>
          <w:sz w:val="16"/>
          <w:szCs w:val="16"/>
          <w:lang w:val="en-US"/>
        </w:rPr>
        <w:t xml:space="preserve"> NEETs Young people not in employment, education or training: Characteristics, costs and policy responses in Europe- EUROFOUND, 2012</w:t>
      </w:r>
    </w:p>
  </w:footnote>
  <w:footnote w:id="5">
    <w:p w14:paraId="024F9531" w14:textId="77777777" w:rsidR="00E51590" w:rsidRPr="00E51590" w:rsidRDefault="00E51590" w:rsidP="00E51590">
      <w:pPr>
        <w:pStyle w:val="FootnoteText"/>
        <w:spacing w:line="264" w:lineRule="auto"/>
        <w:jc w:val="both"/>
        <w:rPr>
          <w:rFonts w:asciiTheme="minorHAnsi" w:hAnsiTheme="minorHAnsi"/>
          <w:color w:val="1F497D" w:themeColor="text2"/>
          <w:sz w:val="16"/>
          <w:szCs w:val="16"/>
          <w:lang w:val="en-US"/>
        </w:rPr>
      </w:pPr>
      <w:r w:rsidRPr="00E51590">
        <w:rPr>
          <w:rStyle w:val="FootnoteReference"/>
          <w:rFonts w:asciiTheme="minorHAnsi" w:hAnsiTheme="minorHAnsi"/>
          <w:color w:val="1F497D" w:themeColor="text2"/>
          <w:sz w:val="16"/>
          <w:szCs w:val="16"/>
        </w:rPr>
        <w:footnoteRef/>
      </w:r>
      <w:r w:rsidRPr="00E51590">
        <w:rPr>
          <w:rFonts w:asciiTheme="minorHAnsi" w:hAnsiTheme="minorHAnsi"/>
          <w:color w:val="1F497D" w:themeColor="text2"/>
          <w:sz w:val="16"/>
          <w:szCs w:val="16"/>
        </w:rPr>
        <w:t xml:space="preserve"> </w:t>
      </w:r>
      <w:r w:rsidRPr="00E51590">
        <w:rPr>
          <w:rFonts w:asciiTheme="minorHAnsi" w:hAnsiTheme="minorHAnsi"/>
          <w:color w:val="1F497D" w:themeColor="text2"/>
          <w:sz w:val="16"/>
          <w:szCs w:val="16"/>
          <w:lang w:val="en-US"/>
        </w:rPr>
        <w:t>EUROSTAT Database/ LFS</w:t>
      </w:r>
    </w:p>
  </w:footnote>
  <w:footnote w:id="6">
    <w:p w14:paraId="421B2B61" w14:textId="77777777" w:rsidR="00E51590" w:rsidRPr="00E51590" w:rsidRDefault="00E51590" w:rsidP="00E51590">
      <w:pPr>
        <w:pStyle w:val="FootnoteText"/>
        <w:spacing w:line="264" w:lineRule="auto"/>
        <w:jc w:val="both"/>
        <w:rPr>
          <w:rFonts w:asciiTheme="minorHAnsi" w:hAnsiTheme="minorHAnsi"/>
          <w:color w:val="1F497D" w:themeColor="text2"/>
          <w:sz w:val="16"/>
          <w:szCs w:val="16"/>
          <w:lang w:val="en-US"/>
        </w:rPr>
      </w:pPr>
      <w:r w:rsidRPr="00E51590">
        <w:rPr>
          <w:rStyle w:val="FootnoteReference"/>
          <w:rFonts w:asciiTheme="minorHAnsi" w:hAnsiTheme="minorHAnsi"/>
          <w:color w:val="1F497D" w:themeColor="text2"/>
          <w:sz w:val="16"/>
          <w:szCs w:val="16"/>
        </w:rPr>
        <w:footnoteRef/>
      </w:r>
      <w:r w:rsidRPr="00E51590">
        <w:rPr>
          <w:rFonts w:asciiTheme="minorHAnsi" w:hAnsiTheme="minorHAnsi"/>
          <w:color w:val="1F497D" w:themeColor="text2"/>
          <w:sz w:val="16"/>
          <w:szCs w:val="16"/>
          <w:lang w:val="en-US"/>
        </w:rPr>
        <w:t xml:space="preserve"> Skills forecasts - main results-CEDEFOP</w:t>
      </w:r>
    </w:p>
  </w:footnote>
  <w:footnote w:id="7">
    <w:p w14:paraId="275BF305" w14:textId="77777777" w:rsidR="00E51590" w:rsidRPr="00E51590" w:rsidRDefault="00E51590" w:rsidP="008834DA">
      <w:pPr>
        <w:pStyle w:val="FootnoteText"/>
        <w:spacing w:line="264" w:lineRule="auto"/>
        <w:rPr>
          <w:rFonts w:asciiTheme="minorHAnsi" w:hAnsiTheme="minorHAnsi"/>
          <w:color w:val="1F497D" w:themeColor="text2"/>
          <w:sz w:val="16"/>
          <w:szCs w:val="16"/>
          <w:lang w:val="en-US"/>
        </w:rPr>
      </w:pPr>
      <w:r w:rsidRPr="00E51590">
        <w:rPr>
          <w:rStyle w:val="FootnoteReference"/>
          <w:rFonts w:asciiTheme="minorHAnsi" w:hAnsiTheme="minorHAnsi"/>
          <w:color w:val="1F497D" w:themeColor="text2"/>
          <w:sz w:val="16"/>
          <w:szCs w:val="16"/>
        </w:rPr>
        <w:footnoteRef/>
      </w:r>
      <w:r w:rsidRPr="00E51590">
        <w:rPr>
          <w:rFonts w:asciiTheme="minorHAnsi" w:hAnsiTheme="minorHAnsi"/>
          <w:color w:val="1F497D" w:themeColor="text2"/>
          <w:sz w:val="16"/>
          <w:szCs w:val="16"/>
          <w:lang w:val="en-US"/>
        </w:rPr>
        <w:t xml:space="preserve"> Spotlight on VET ITALY-CEDEFOP - 2014</w:t>
      </w:r>
    </w:p>
  </w:footnote>
  <w:footnote w:id="8">
    <w:p w14:paraId="0D86DBF0" w14:textId="7AED18F5" w:rsidR="00E51590" w:rsidRPr="00E51590" w:rsidRDefault="00E51590" w:rsidP="008834DA">
      <w:pPr>
        <w:spacing w:after="0" w:line="264" w:lineRule="auto"/>
        <w:jc w:val="both"/>
        <w:rPr>
          <w:rFonts w:asciiTheme="minorHAnsi" w:hAnsiTheme="minorHAnsi" w:cs="Arial"/>
          <w:iCs/>
          <w:color w:val="1F497D" w:themeColor="text2"/>
          <w:sz w:val="16"/>
          <w:szCs w:val="16"/>
          <w:lang w:val="en-US"/>
        </w:rPr>
      </w:pPr>
      <w:r w:rsidRPr="00E51590">
        <w:rPr>
          <w:rStyle w:val="FootnoteReference"/>
          <w:rFonts w:asciiTheme="minorHAnsi" w:hAnsiTheme="minorHAnsi"/>
          <w:color w:val="1F497D" w:themeColor="text2"/>
          <w:sz w:val="16"/>
          <w:szCs w:val="16"/>
        </w:rPr>
        <w:footnoteRef/>
      </w:r>
      <w:r w:rsidR="000316B2" w:rsidRPr="000316B2">
        <w:rPr>
          <w:rFonts w:asciiTheme="minorHAnsi" w:hAnsiTheme="minorHAnsi" w:cs="Arial"/>
          <w:iCs/>
          <w:color w:val="1F497D" w:themeColor="text2"/>
          <w:sz w:val="16"/>
          <w:szCs w:val="16"/>
          <w:lang w:val="en-GB"/>
        </w:rPr>
        <w:t>The European Commission defines apprenticeships</w:t>
      </w:r>
      <w:r w:rsidR="000316B2" w:rsidRPr="000316B2">
        <w:rPr>
          <w:rFonts w:asciiTheme="minorHAnsi" w:hAnsiTheme="minorHAnsi" w:cs="Arial"/>
          <w:i/>
          <w:iCs/>
          <w:color w:val="1F497D" w:themeColor="text2"/>
          <w:sz w:val="16"/>
          <w:szCs w:val="16"/>
          <w:lang w:val="en-GB"/>
        </w:rPr>
        <w:t xml:space="preserve"> </w:t>
      </w:r>
      <w:r w:rsidR="000316B2" w:rsidRPr="000316B2">
        <w:rPr>
          <w:rFonts w:asciiTheme="minorHAnsi" w:hAnsiTheme="minorHAnsi" w:cs="Arial"/>
          <w:iCs/>
          <w:color w:val="1F497D" w:themeColor="text2"/>
          <w:sz w:val="16"/>
          <w:szCs w:val="16"/>
          <w:lang w:val="en-GB"/>
        </w:rPr>
        <w:t xml:space="preserve">as formally combining and alternating company-based training (periods of practical work experience at a workplace) with school-based education (periods of theoretical/practical education followed in a school or training centre), and lead to nationally recognised qualification upon successful completion. Most often there is a contractual relationship between the employer and the apprentice, with the apprentice being paid for his/her work. </w:t>
      </w:r>
      <w:r w:rsidR="000316B2" w:rsidRPr="000316B2">
        <w:rPr>
          <w:rFonts w:asciiTheme="minorHAnsi" w:hAnsiTheme="minorHAnsi" w:cs="Arial"/>
          <w:i/>
          <w:iCs/>
          <w:color w:val="1F497D" w:themeColor="text2"/>
          <w:sz w:val="16"/>
          <w:szCs w:val="16"/>
          <w:lang w:val="en-GB"/>
        </w:rPr>
        <w:t>European Commission “European Alliance for Apprenticeships - Good for Youth, Good for Business”</w:t>
      </w:r>
      <w:r w:rsidRPr="000316B2">
        <w:rPr>
          <w:rFonts w:asciiTheme="minorHAnsi" w:hAnsiTheme="minorHAnsi" w:cs="Arial"/>
          <w:iCs/>
          <w:color w:val="1F497D" w:themeColor="text2"/>
          <w:sz w:val="16"/>
          <w:szCs w:val="16"/>
          <w:lang w:val="en-GB"/>
        </w:rPr>
        <w:t>.</w:t>
      </w:r>
    </w:p>
  </w:footnote>
  <w:footnote w:id="9">
    <w:p w14:paraId="001D7E8B" w14:textId="089DB531" w:rsidR="00E51590" w:rsidRPr="00E51590" w:rsidRDefault="00E51590" w:rsidP="008834DA">
      <w:pPr>
        <w:pStyle w:val="FootnoteText"/>
        <w:spacing w:line="264" w:lineRule="auto"/>
        <w:jc w:val="both"/>
        <w:rPr>
          <w:rFonts w:asciiTheme="minorHAnsi" w:hAnsiTheme="minorHAnsi"/>
          <w:color w:val="1F497D" w:themeColor="text2"/>
          <w:sz w:val="16"/>
          <w:szCs w:val="16"/>
          <w:lang w:val="en-GB"/>
        </w:rPr>
      </w:pPr>
      <w:r w:rsidRPr="00E51590">
        <w:rPr>
          <w:rStyle w:val="FootnoteReference"/>
          <w:rFonts w:asciiTheme="minorHAnsi" w:hAnsiTheme="minorHAnsi"/>
          <w:color w:val="1F497D" w:themeColor="text2"/>
          <w:sz w:val="16"/>
          <w:szCs w:val="16"/>
        </w:rPr>
        <w:footnoteRef/>
      </w:r>
      <w:r w:rsidRPr="00E51590">
        <w:rPr>
          <w:rFonts w:asciiTheme="minorHAnsi" w:hAnsiTheme="minorHAnsi"/>
          <w:color w:val="1F497D" w:themeColor="text2"/>
          <w:sz w:val="16"/>
          <w:szCs w:val="16"/>
        </w:rPr>
        <w:t xml:space="preserve"> </w:t>
      </w:r>
      <w:r w:rsidRPr="00E51590">
        <w:rPr>
          <w:rFonts w:asciiTheme="minorHAnsi" w:hAnsiTheme="minorHAnsi"/>
          <w:color w:val="1F497D" w:themeColor="text2"/>
          <w:sz w:val="16"/>
          <w:szCs w:val="16"/>
        </w:rPr>
        <w:t xml:space="preserve">Minutes - </w:t>
      </w:r>
      <w:r w:rsidRPr="00E51590">
        <w:rPr>
          <w:rFonts w:asciiTheme="minorHAnsi" w:hAnsiTheme="minorHAnsi"/>
          <w:color w:val="1F497D" w:themeColor="text2"/>
          <w:sz w:val="16"/>
          <w:szCs w:val="16"/>
          <w:lang w:val="en-GB"/>
        </w:rPr>
        <w:t>Evaluation of governance structures and financing arrangements in the Italian apprenticeship system- First Stakeholder Workshop Milan, 19 June 2014</w:t>
      </w:r>
      <w:r w:rsidRPr="00E51590">
        <w:rPr>
          <w:rFonts w:asciiTheme="minorHAnsi" w:hAnsiTheme="minorHAnsi"/>
          <w:b/>
          <w:color w:val="1F497D" w:themeColor="text2"/>
          <w:sz w:val="16"/>
          <w:szCs w:val="16"/>
          <w:lang w:val="en-GB"/>
        </w:rPr>
        <w:t xml:space="preserve"> </w:t>
      </w:r>
    </w:p>
    <w:p w14:paraId="605C8902" w14:textId="14F4F8DB" w:rsidR="00E51590" w:rsidRPr="00942FC8" w:rsidRDefault="00E51590" w:rsidP="008834DA">
      <w:pPr>
        <w:pStyle w:val="FootnoteText"/>
        <w:spacing w:line="264" w:lineRule="auto"/>
        <w:rPr>
          <w:rFonts w:asciiTheme="minorHAnsi" w:hAnsiTheme="minorHAnsi"/>
          <w:color w:val="4F81BD" w:themeColor="accent1"/>
          <w:lang w:val="pt-BR"/>
        </w:rPr>
      </w:pPr>
    </w:p>
  </w:footnote>
  <w:footnote w:id="10">
    <w:p w14:paraId="0A27E153" w14:textId="77777777" w:rsidR="00E51590" w:rsidRPr="00E51590" w:rsidRDefault="00E51590" w:rsidP="00734B77">
      <w:pPr>
        <w:pStyle w:val="Default"/>
        <w:spacing w:line="264" w:lineRule="auto"/>
        <w:rPr>
          <w:rFonts w:asciiTheme="minorHAnsi" w:hAnsiTheme="minorHAnsi"/>
          <w:i/>
          <w:iCs/>
          <w:color w:val="1F497D" w:themeColor="text2"/>
          <w:sz w:val="16"/>
          <w:szCs w:val="16"/>
          <w:lang w:val="en-GB"/>
        </w:rPr>
      </w:pPr>
      <w:r w:rsidRPr="00E51590">
        <w:rPr>
          <w:rStyle w:val="FootnoteReference"/>
          <w:rFonts w:asciiTheme="minorHAnsi" w:hAnsiTheme="minorHAnsi"/>
          <w:color w:val="1F497D" w:themeColor="text2"/>
          <w:sz w:val="16"/>
          <w:szCs w:val="16"/>
        </w:rPr>
        <w:footnoteRef/>
      </w:r>
      <w:r w:rsidRPr="00E51590">
        <w:rPr>
          <w:rFonts w:asciiTheme="minorHAnsi" w:hAnsiTheme="minorHAnsi"/>
          <w:color w:val="1F497D" w:themeColor="text2"/>
          <w:sz w:val="16"/>
          <w:szCs w:val="16"/>
          <w:lang w:val="en-GB"/>
        </w:rPr>
        <w:t xml:space="preserve"> </w:t>
      </w:r>
      <w:r w:rsidRPr="00E51590">
        <w:rPr>
          <w:rFonts w:asciiTheme="minorHAnsi" w:hAnsiTheme="minorHAnsi"/>
          <w:bCs/>
          <w:color w:val="1F497D" w:themeColor="text2"/>
          <w:sz w:val="16"/>
          <w:szCs w:val="16"/>
          <w:lang w:val="en-GB"/>
        </w:rPr>
        <w:t xml:space="preserve">An international comparison of apprentice pay: Final Report. </w:t>
      </w:r>
      <w:proofErr w:type="gramStart"/>
      <w:r w:rsidRPr="00E51590">
        <w:rPr>
          <w:rFonts w:asciiTheme="minorHAnsi" w:hAnsiTheme="minorHAnsi"/>
          <w:bCs/>
          <w:color w:val="1F497D" w:themeColor="text2"/>
          <w:sz w:val="16"/>
          <w:szCs w:val="16"/>
          <w:lang w:val="en-GB"/>
        </w:rPr>
        <w:t>Low Pay Commission.</w:t>
      </w:r>
      <w:proofErr w:type="gramEnd"/>
      <w:r w:rsidRPr="00E51590">
        <w:rPr>
          <w:rFonts w:asciiTheme="minorHAnsi" w:hAnsiTheme="minorHAnsi"/>
          <w:bCs/>
          <w:color w:val="1F497D" w:themeColor="text2"/>
          <w:sz w:val="16"/>
          <w:szCs w:val="16"/>
          <w:lang w:val="en-GB"/>
        </w:rPr>
        <w:t xml:space="preserve"> London Economics. 2013. </w:t>
      </w:r>
      <w:r w:rsidRPr="00E51590">
        <w:rPr>
          <w:rFonts w:asciiTheme="minorHAnsi" w:hAnsiTheme="minorHAnsi"/>
          <w:color w:val="1F497D" w:themeColor="text2"/>
          <w:sz w:val="16"/>
          <w:szCs w:val="16"/>
          <w:lang w:val="en-GB"/>
        </w:rPr>
        <w:t>https://www.gov.uk/.../London_Economics_</w:t>
      </w:r>
      <w:r w:rsidRPr="00E51590">
        <w:rPr>
          <w:rFonts w:asciiTheme="minorHAnsi" w:hAnsiTheme="minorHAnsi"/>
          <w:bCs/>
          <w:color w:val="1F497D" w:themeColor="text2"/>
          <w:sz w:val="16"/>
          <w:szCs w:val="16"/>
          <w:lang w:val="en-GB"/>
        </w:rPr>
        <w:t>Apprentice</w:t>
      </w:r>
      <w:r w:rsidRPr="00E51590">
        <w:rPr>
          <w:rFonts w:asciiTheme="minorHAnsi" w:hAnsiTheme="minorHAnsi"/>
          <w:color w:val="1F497D" w:themeColor="text2"/>
          <w:sz w:val="16"/>
          <w:szCs w:val="16"/>
          <w:lang w:val="en-GB"/>
        </w:rPr>
        <w:t>_</w:t>
      </w:r>
      <w:r w:rsidRPr="00E51590">
        <w:rPr>
          <w:rFonts w:asciiTheme="minorHAnsi" w:hAnsiTheme="minorHAnsi"/>
          <w:bCs/>
          <w:color w:val="1F497D" w:themeColor="text2"/>
          <w:sz w:val="16"/>
          <w:szCs w:val="16"/>
          <w:lang w:val="en-GB"/>
        </w:rPr>
        <w:t>Pay</w:t>
      </w:r>
      <w:r w:rsidRPr="00E51590">
        <w:rPr>
          <w:rFonts w:asciiTheme="minorHAnsi" w:hAnsiTheme="minorHAnsi"/>
          <w:color w:val="1F497D" w:themeColor="text2"/>
          <w:sz w:val="16"/>
          <w:szCs w:val="16"/>
          <w:lang w:val="en-GB"/>
        </w:rPr>
        <w:t>_</w:t>
      </w:r>
      <w:r w:rsidRPr="00E51590">
        <w:rPr>
          <w:rFonts w:asciiTheme="minorHAnsi" w:hAnsiTheme="minorHAnsi"/>
          <w:bCs/>
          <w:color w:val="1F497D" w:themeColor="text2"/>
          <w:sz w:val="16"/>
          <w:szCs w:val="16"/>
          <w:lang w:val="en-GB"/>
        </w:rPr>
        <w:t>FINAL</w:t>
      </w:r>
      <w:r w:rsidRPr="00E51590">
        <w:rPr>
          <w:rFonts w:asciiTheme="minorHAnsi" w:hAnsiTheme="minorHAnsi"/>
          <w:color w:val="1F497D" w:themeColor="text2"/>
          <w:sz w:val="16"/>
          <w:szCs w:val="16"/>
          <w:lang w:val="en-GB"/>
        </w:rPr>
        <w:t>.pdf</w:t>
      </w:r>
    </w:p>
  </w:footnote>
  <w:footnote w:id="11">
    <w:p w14:paraId="4A9AE9AB" w14:textId="77777777" w:rsidR="00E51590" w:rsidRPr="004A3A17" w:rsidRDefault="00E51590" w:rsidP="008834DA">
      <w:pPr>
        <w:pStyle w:val="FootnoteText"/>
        <w:spacing w:line="264" w:lineRule="auto"/>
        <w:rPr>
          <w:rFonts w:asciiTheme="minorHAnsi" w:hAnsiTheme="minorHAnsi"/>
          <w:color w:val="1F497D" w:themeColor="text2"/>
          <w:sz w:val="16"/>
          <w:szCs w:val="16"/>
          <w:lang w:val="en-US"/>
        </w:rPr>
      </w:pPr>
      <w:r w:rsidRPr="004A3A17">
        <w:rPr>
          <w:rStyle w:val="FootnoteReference"/>
          <w:rFonts w:asciiTheme="minorHAnsi" w:hAnsiTheme="minorHAnsi"/>
          <w:color w:val="1F497D" w:themeColor="text2"/>
          <w:sz w:val="16"/>
          <w:szCs w:val="16"/>
        </w:rPr>
        <w:footnoteRef/>
      </w:r>
      <w:r w:rsidRPr="004A3A17">
        <w:rPr>
          <w:rFonts w:asciiTheme="minorHAnsi" w:hAnsiTheme="minorHAnsi"/>
          <w:color w:val="1F497D" w:themeColor="text2"/>
          <w:sz w:val="16"/>
          <w:szCs w:val="16"/>
          <w:lang w:val="en-US"/>
        </w:rPr>
        <w:t xml:space="preserve"> Euro Apprenticeship-Mobility of Apprentices in Europe</w:t>
      </w:r>
    </w:p>
  </w:footnote>
  <w:footnote w:id="12">
    <w:p w14:paraId="3403221C" w14:textId="1C27EC79" w:rsidR="00E51590" w:rsidRPr="004A3A17" w:rsidRDefault="00E51590" w:rsidP="008834DA">
      <w:pPr>
        <w:pStyle w:val="FootnoteText"/>
        <w:spacing w:line="264" w:lineRule="auto"/>
        <w:rPr>
          <w:rFonts w:asciiTheme="minorHAnsi" w:hAnsiTheme="minorHAnsi"/>
          <w:color w:val="1F497D" w:themeColor="text2"/>
          <w:sz w:val="16"/>
          <w:szCs w:val="16"/>
          <w:lang w:val="en-US"/>
        </w:rPr>
      </w:pPr>
      <w:r w:rsidRPr="004A3A17">
        <w:rPr>
          <w:rStyle w:val="FootnoteReference"/>
          <w:rFonts w:asciiTheme="minorHAnsi" w:hAnsiTheme="minorHAnsi"/>
          <w:color w:val="1F497D" w:themeColor="text2"/>
          <w:sz w:val="16"/>
          <w:szCs w:val="16"/>
        </w:rPr>
        <w:footnoteRef/>
      </w:r>
      <w:r w:rsidRPr="004A3A17">
        <w:rPr>
          <w:rFonts w:asciiTheme="minorHAnsi" w:hAnsiTheme="minorHAnsi"/>
          <w:color w:val="1F497D" w:themeColor="text2"/>
          <w:sz w:val="16"/>
          <w:szCs w:val="16"/>
          <w:lang w:val="en-US"/>
        </w:rPr>
        <w:t xml:space="preserve"> International Vocational Training Cooperation: Success in Education Export- Federal Ministry of Education and Research, 18/6/2013</w:t>
      </w:r>
    </w:p>
  </w:footnote>
  <w:footnote w:id="13">
    <w:p w14:paraId="77404F9B" w14:textId="178A81E3" w:rsidR="00E51590" w:rsidRPr="004A3A17" w:rsidRDefault="00E51590" w:rsidP="008834DA">
      <w:pPr>
        <w:spacing w:after="0" w:line="264" w:lineRule="auto"/>
        <w:rPr>
          <w:rFonts w:asciiTheme="minorHAnsi" w:hAnsiTheme="minorHAnsi"/>
          <w:color w:val="1F497D" w:themeColor="text2"/>
          <w:sz w:val="16"/>
          <w:szCs w:val="16"/>
          <w:lang w:val="en-US"/>
        </w:rPr>
      </w:pPr>
      <w:r w:rsidRPr="004A3A17">
        <w:rPr>
          <w:rStyle w:val="FootnoteReference"/>
          <w:rFonts w:asciiTheme="minorHAnsi" w:hAnsiTheme="minorHAnsi"/>
          <w:color w:val="1F497D" w:themeColor="text2"/>
          <w:sz w:val="16"/>
          <w:szCs w:val="16"/>
        </w:rPr>
        <w:footnoteRef/>
      </w:r>
      <w:r w:rsidRPr="004A3A17">
        <w:rPr>
          <w:rFonts w:asciiTheme="minorHAnsi" w:hAnsiTheme="minorHAnsi"/>
          <w:color w:val="1F497D" w:themeColor="text2"/>
          <w:sz w:val="16"/>
          <w:szCs w:val="16"/>
          <w:lang w:val="en-US"/>
        </w:rPr>
        <w:t xml:space="preserve"> The others four: Spain with 23.6%, 20.8% in Malta, 18.9% in Portugal and 17.3% in Romania.  </w:t>
      </w:r>
    </w:p>
    <w:p w14:paraId="793AD96D" w14:textId="77777777" w:rsidR="00E51590" w:rsidRPr="00942FC8" w:rsidRDefault="00E51590" w:rsidP="008834DA">
      <w:pPr>
        <w:pStyle w:val="FootnoteText"/>
        <w:spacing w:line="264" w:lineRule="auto"/>
        <w:rPr>
          <w:rFonts w:asciiTheme="minorHAnsi" w:hAnsiTheme="minorHAnsi"/>
          <w:color w:val="4F81BD" w:themeColor="accent1"/>
          <w:lang w:val="en-US"/>
        </w:rPr>
      </w:pPr>
      <w:r w:rsidRPr="00942FC8">
        <w:rPr>
          <w:rFonts w:asciiTheme="minorHAnsi" w:hAnsiTheme="minorHAnsi"/>
          <w:color w:val="4F81BD" w:themeColor="accent1"/>
          <w:lang w:val="en-US"/>
        </w:rPr>
        <w:t xml:space="preserve">   </w:t>
      </w:r>
    </w:p>
  </w:footnote>
  <w:footnote w:id="14">
    <w:p w14:paraId="587BC4FA" w14:textId="77777777" w:rsidR="00E51590" w:rsidRPr="004A3A17" w:rsidRDefault="00E51590" w:rsidP="008834DA">
      <w:pPr>
        <w:pStyle w:val="FootnoteText"/>
        <w:spacing w:line="264" w:lineRule="auto"/>
        <w:rPr>
          <w:rFonts w:asciiTheme="minorHAnsi" w:hAnsiTheme="minorHAnsi"/>
          <w:color w:val="1F497D" w:themeColor="text2"/>
          <w:sz w:val="16"/>
          <w:szCs w:val="16"/>
        </w:rPr>
      </w:pPr>
      <w:r w:rsidRPr="004A3A17">
        <w:rPr>
          <w:rStyle w:val="FootnoteReference"/>
          <w:rFonts w:asciiTheme="minorHAnsi" w:hAnsiTheme="minorHAnsi"/>
          <w:color w:val="1F497D" w:themeColor="text2"/>
          <w:sz w:val="16"/>
          <w:szCs w:val="16"/>
        </w:rPr>
        <w:footnoteRef/>
      </w:r>
      <w:r w:rsidRPr="004A3A17">
        <w:rPr>
          <w:rFonts w:asciiTheme="minorHAnsi" w:hAnsiTheme="minorHAnsi"/>
          <w:color w:val="1F497D" w:themeColor="text2"/>
          <w:sz w:val="16"/>
          <w:szCs w:val="16"/>
        </w:rPr>
        <w:t xml:space="preserve"> Employment Plan 2014 —Italy</w:t>
      </w:r>
    </w:p>
  </w:footnote>
  <w:footnote w:id="15">
    <w:p w14:paraId="6FB1B2AF" w14:textId="77777777" w:rsidR="00E51590" w:rsidRPr="004A3A17" w:rsidRDefault="00E51590" w:rsidP="00A610E2">
      <w:pPr>
        <w:pStyle w:val="Default"/>
        <w:spacing w:line="264" w:lineRule="auto"/>
        <w:rPr>
          <w:rFonts w:asciiTheme="minorHAnsi" w:hAnsiTheme="minorHAnsi"/>
          <w:color w:val="1F497D" w:themeColor="text2"/>
          <w:sz w:val="16"/>
          <w:szCs w:val="16"/>
          <w:lang w:val="en-GB"/>
        </w:rPr>
      </w:pPr>
      <w:r w:rsidRPr="004A3A17">
        <w:rPr>
          <w:rStyle w:val="FootnoteReference"/>
          <w:rFonts w:asciiTheme="minorHAnsi" w:hAnsiTheme="minorHAnsi"/>
          <w:color w:val="1F497D" w:themeColor="text2"/>
          <w:sz w:val="16"/>
          <w:szCs w:val="16"/>
        </w:rPr>
        <w:footnoteRef/>
      </w:r>
      <w:r w:rsidRPr="004A3A17">
        <w:rPr>
          <w:rFonts w:asciiTheme="minorHAnsi" w:hAnsiTheme="minorHAnsi"/>
          <w:color w:val="1F497D" w:themeColor="text2"/>
          <w:sz w:val="16"/>
          <w:szCs w:val="16"/>
          <w:lang w:val="en-GB"/>
        </w:rPr>
        <w:t xml:space="preserve"> </w:t>
      </w:r>
      <w:proofErr w:type="gramStart"/>
      <w:r w:rsidRPr="004A3A17">
        <w:rPr>
          <w:rFonts w:asciiTheme="minorHAnsi" w:hAnsiTheme="minorHAnsi"/>
          <w:color w:val="1F497D" w:themeColor="text2"/>
          <w:sz w:val="16"/>
          <w:szCs w:val="16"/>
          <w:lang w:val="en-GB"/>
        </w:rPr>
        <w:t>COMMISSION STAFF WORKING DOCUMENT Country Report Italy 2015 including an In-Depth Review on the prevention and correction of macroeconomic imbalances.</w:t>
      </w:r>
      <w:proofErr w:type="gramEnd"/>
      <w:r w:rsidRPr="004A3A17">
        <w:rPr>
          <w:rFonts w:asciiTheme="minorHAnsi" w:hAnsiTheme="minorHAnsi"/>
          <w:color w:val="1F497D" w:themeColor="text2"/>
          <w:sz w:val="16"/>
          <w:szCs w:val="16"/>
          <w:lang w:val="en-GB"/>
        </w:rPr>
        <w:t xml:space="preserve"> [</w:t>
      </w:r>
      <w:proofErr w:type="gramStart"/>
      <w:r w:rsidRPr="004A3A17">
        <w:rPr>
          <w:rFonts w:asciiTheme="minorHAnsi" w:hAnsiTheme="minorHAnsi"/>
          <w:color w:val="1F497D" w:themeColor="text2"/>
          <w:sz w:val="16"/>
          <w:szCs w:val="16"/>
          <w:lang w:val="en-GB"/>
        </w:rPr>
        <w:t>COM(</w:t>
      </w:r>
      <w:proofErr w:type="gramEnd"/>
      <w:r w:rsidRPr="004A3A17">
        <w:rPr>
          <w:rFonts w:asciiTheme="minorHAnsi" w:hAnsiTheme="minorHAnsi"/>
          <w:color w:val="1F497D" w:themeColor="text2"/>
          <w:sz w:val="16"/>
          <w:szCs w:val="16"/>
          <w:lang w:val="en-GB"/>
        </w:rPr>
        <w:t xml:space="preserve">2015) 85 final] </w:t>
      </w:r>
      <w:hyperlink r:id="rId1" w:history="1">
        <w:r w:rsidRPr="004A3A17">
          <w:rPr>
            <w:rStyle w:val="Hyperlink"/>
            <w:rFonts w:asciiTheme="minorHAnsi" w:hAnsiTheme="minorHAnsi"/>
            <w:color w:val="1F497D" w:themeColor="text2"/>
            <w:sz w:val="16"/>
            <w:szCs w:val="16"/>
            <w:lang w:val="en-GB"/>
          </w:rPr>
          <w:t>http://ec.europa.eu/europe2020/making-it-happen/country-specific-recommendations/index_en.htm</w:t>
        </w:r>
      </w:hyperlink>
      <w:r w:rsidRPr="004A3A17">
        <w:rPr>
          <w:rFonts w:asciiTheme="minorHAnsi" w:hAnsiTheme="minorHAnsi"/>
          <w:color w:val="1F497D" w:themeColor="text2"/>
          <w:sz w:val="16"/>
          <w:szCs w:val="16"/>
          <w:lang w:val="en-GB"/>
        </w:rPr>
        <w:t xml:space="preserve"> European Union’s semester programme. 2015</w:t>
      </w:r>
    </w:p>
  </w:footnote>
  <w:footnote w:id="16">
    <w:p w14:paraId="695D3DBD" w14:textId="2DDD2EE0" w:rsidR="00E51590" w:rsidRPr="004A3A17" w:rsidRDefault="00E51590" w:rsidP="008834DA">
      <w:pPr>
        <w:pStyle w:val="FootnoteText"/>
        <w:spacing w:line="264" w:lineRule="auto"/>
        <w:rPr>
          <w:rFonts w:asciiTheme="minorHAnsi" w:hAnsiTheme="minorHAnsi"/>
          <w:color w:val="1F497D" w:themeColor="text2"/>
          <w:sz w:val="16"/>
          <w:szCs w:val="16"/>
          <w:lang w:val="en-GB"/>
        </w:rPr>
      </w:pPr>
      <w:r w:rsidRPr="004A3A17">
        <w:rPr>
          <w:rStyle w:val="FootnoteReference"/>
          <w:rFonts w:asciiTheme="minorHAnsi" w:hAnsiTheme="minorHAnsi"/>
          <w:color w:val="1F497D" w:themeColor="text2"/>
          <w:sz w:val="16"/>
          <w:szCs w:val="16"/>
          <w:lang w:val="en-GB"/>
        </w:rPr>
        <w:footnoteRef/>
      </w:r>
      <w:r w:rsidRPr="004A3A17">
        <w:rPr>
          <w:rFonts w:asciiTheme="minorHAnsi" w:hAnsiTheme="minorHAnsi"/>
          <w:color w:val="1F497D" w:themeColor="text2"/>
          <w:sz w:val="16"/>
          <w:szCs w:val="16"/>
          <w:lang w:val="en-GB"/>
        </w:rPr>
        <w:t xml:space="preserve"> Thematic country review (TCR) on Apprenticeship - Italy Cedefop</w:t>
      </w:r>
    </w:p>
  </w:footnote>
  <w:footnote w:id="17">
    <w:p w14:paraId="0A112EDA" w14:textId="37A59B63" w:rsidR="00E51590" w:rsidRPr="004A3A17" w:rsidRDefault="00E51590" w:rsidP="008834DA">
      <w:pPr>
        <w:pStyle w:val="FootnoteText"/>
        <w:spacing w:line="264" w:lineRule="auto"/>
        <w:rPr>
          <w:rFonts w:asciiTheme="minorHAnsi" w:hAnsiTheme="minorHAnsi"/>
          <w:color w:val="1F497D" w:themeColor="text2"/>
          <w:sz w:val="16"/>
          <w:szCs w:val="16"/>
          <w:lang w:val="en-US"/>
        </w:rPr>
      </w:pPr>
      <w:r w:rsidRPr="004A3A17">
        <w:rPr>
          <w:rStyle w:val="FootnoteReference"/>
          <w:rFonts w:asciiTheme="minorHAnsi" w:hAnsiTheme="minorHAnsi"/>
          <w:color w:val="1F497D" w:themeColor="text2"/>
          <w:sz w:val="16"/>
          <w:szCs w:val="16"/>
          <w:lang w:val="en-GB"/>
        </w:rPr>
        <w:footnoteRef/>
      </w:r>
      <w:r w:rsidRPr="004A3A17">
        <w:rPr>
          <w:rFonts w:asciiTheme="minorHAnsi" w:hAnsiTheme="minorHAnsi" w:cs="Arial"/>
          <w:color w:val="1F497D" w:themeColor="text2"/>
          <w:sz w:val="16"/>
          <w:szCs w:val="16"/>
          <w:lang w:val="en-GB"/>
        </w:rPr>
        <w:t xml:space="preserve"> Questionnaire which collected the sector federation’s views on apprenticeships</w:t>
      </w:r>
      <w:r w:rsidRPr="004A3A17">
        <w:rPr>
          <w:rFonts w:asciiTheme="minorHAnsi" w:hAnsiTheme="minorHAnsi" w:cs="Arial"/>
          <w:color w:val="1F497D" w:themeColor="text2"/>
          <w:sz w:val="16"/>
          <w:szCs w:val="16"/>
          <w:lang w:val="en-US"/>
        </w:rPr>
        <w:t xml:space="preserve"> - CEEMET</w:t>
      </w:r>
    </w:p>
  </w:footnote>
  <w:footnote w:id="18">
    <w:p w14:paraId="715BF84E" w14:textId="70E65445" w:rsidR="00E51590" w:rsidRPr="004A3A17" w:rsidRDefault="00E51590" w:rsidP="00912B8A">
      <w:pPr>
        <w:pStyle w:val="FootnoteText"/>
        <w:spacing w:line="264" w:lineRule="auto"/>
        <w:rPr>
          <w:color w:val="1F497D" w:themeColor="text2"/>
          <w:sz w:val="16"/>
          <w:szCs w:val="16"/>
        </w:rPr>
      </w:pPr>
      <w:r w:rsidRPr="004A3A17">
        <w:rPr>
          <w:rStyle w:val="FootnoteReference"/>
          <w:color w:val="1F497D" w:themeColor="text2"/>
          <w:sz w:val="16"/>
          <w:szCs w:val="16"/>
        </w:rPr>
        <w:footnoteRef/>
      </w:r>
      <w:r w:rsidRPr="004A3A17">
        <w:rPr>
          <w:color w:val="1F497D" w:themeColor="text2"/>
          <w:sz w:val="16"/>
          <w:szCs w:val="16"/>
        </w:rPr>
        <w:t xml:space="preserve"> </w:t>
      </w:r>
      <w:proofErr w:type="spellStart"/>
      <w:r w:rsidRPr="004A3A17">
        <w:rPr>
          <w:rFonts w:asciiTheme="minorHAnsi" w:hAnsiTheme="minorHAnsi"/>
          <w:color w:val="1F497D" w:themeColor="text2"/>
          <w:sz w:val="16"/>
          <w:szCs w:val="16"/>
          <w:lang w:val="en-GB"/>
        </w:rPr>
        <w:t>Federmeccanica’s</w:t>
      </w:r>
      <w:proofErr w:type="spellEnd"/>
      <w:r w:rsidRPr="004A3A17">
        <w:rPr>
          <w:rFonts w:asciiTheme="minorHAnsi" w:hAnsiTheme="minorHAnsi"/>
          <w:color w:val="1F497D" w:themeColor="text2"/>
          <w:sz w:val="16"/>
          <w:szCs w:val="16"/>
          <w:lang w:val="en-GB"/>
        </w:rPr>
        <w:t xml:space="preserve"> focus is on training car mechanics, car technicians and technicians able to work with IT systems and electronics. In these contexts they are </w:t>
      </w:r>
      <w:r w:rsidRPr="004A3A17">
        <w:rPr>
          <w:rFonts w:asciiTheme="minorHAnsi" w:hAnsiTheme="minorHAnsi" w:cs="Arial"/>
          <w:color w:val="1F497D" w:themeColor="text2"/>
          <w:sz w:val="16"/>
          <w:szCs w:val="16"/>
          <w:lang w:val="en-GB"/>
        </w:rPr>
        <w:t>involved in setting professional standards related to training for the Professional Apprenticeship</w:t>
      </w:r>
      <w:proofErr w:type="gramStart"/>
      <w:r w:rsidRPr="004A3A17">
        <w:rPr>
          <w:rFonts w:asciiTheme="minorHAnsi" w:hAnsiTheme="minorHAnsi" w:cs="Arial"/>
          <w:color w:val="1F497D" w:themeColor="text2"/>
          <w:sz w:val="16"/>
          <w:szCs w:val="16"/>
          <w:lang w:val="en-GB"/>
        </w:rPr>
        <w:t>.</w:t>
      </w:r>
      <w:r w:rsidR="004A3A17">
        <w:rPr>
          <w:rFonts w:asciiTheme="minorHAnsi" w:hAnsiTheme="minorHAnsi" w:cs="Arial"/>
          <w:color w:val="1F497D" w:themeColor="text2"/>
          <w:sz w:val="16"/>
          <w:szCs w:val="16"/>
          <w:lang w:val="en-GB"/>
        </w:rPr>
        <w:t>(</w:t>
      </w:r>
      <w:proofErr w:type="gramEnd"/>
      <w:r w:rsidR="004A3A17">
        <w:rPr>
          <w:rFonts w:asciiTheme="minorHAnsi" w:hAnsiTheme="minorHAnsi" w:cs="Arial"/>
          <w:color w:val="1F497D" w:themeColor="text2"/>
          <w:sz w:val="16"/>
          <w:szCs w:val="16"/>
          <w:lang w:val="en-GB"/>
        </w:rPr>
        <w:t>type 2)</w:t>
      </w:r>
    </w:p>
  </w:footnote>
  <w:footnote w:id="19">
    <w:p w14:paraId="477A8BD3" w14:textId="50681C9F" w:rsidR="00BE540B" w:rsidRPr="00BE540B" w:rsidRDefault="00BE540B">
      <w:pPr>
        <w:pStyle w:val="FootnoteText"/>
        <w:rPr>
          <w:rFonts w:asciiTheme="minorHAnsi" w:hAnsiTheme="minorHAnsi"/>
          <w:color w:val="1F497D" w:themeColor="text2"/>
          <w:sz w:val="16"/>
          <w:szCs w:val="16"/>
          <w:lang w:val="pt-BR"/>
        </w:rPr>
      </w:pPr>
      <w:r w:rsidRPr="00BE540B">
        <w:rPr>
          <w:rStyle w:val="FootnoteReference"/>
          <w:rFonts w:asciiTheme="minorHAnsi" w:hAnsiTheme="minorHAnsi"/>
          <w:color w:val="1F497D" w:themeColor="text2"/>
          <w:sz w:val="16"/>
          <w:szCs w:val="16"/>
        </w:rPr>
        <w:footnoteRef/>
      </w:r>
      <w:r w:rsidRPr="00BE540B">
        <w:rPr>
          <w:rFonts w:asciiTheme="minorHAnsi" w:hAnsiTheme="minorHAnsi"/>
          <w:color w:val="1F497D" w:themeColor="text2"/>
          <w:sz w:val="16"/>
          <w:szCs w:val="16"/>
        </w:rPr>
        <w:t xml:space="preserve"> </w:t>
      </w:r>
      <w:r w:rsidRPr="00BE540B">
        <w:rPr>
          <w:rFonts w:asciiTheme="minorHAnsi" w:hAnsiTheme="minorHAnsi"/>
          <w:color w:val="1F497D" w:themeColor="text2"/>
          <w:sz w:val="16"/>
          <w:szCs w:val="16"/>
          <w:lang w:val="pt-BR"/>
        </w:rPr>
        <w:t xml:space="preserve">a </w:t>
      </w:r>
      <w:proofErr w:type="spellStart"/>
      <w:r w:rsidRPr="00BE540B">
        <w:rPr>
          <w:rFonts w:asciiTheme="minorHAnsi" w:hAnsiTheme="minorHAnsi"/>
          <w:color w:val="1F497D" w:themeColor="text2"/>
          <w:sz w:val="16"/>
          <w:szCs w:val="16"/>
          <w:lang w:val="pt-BR"/>
        </w:rPr>
        <w:t>member</w:t>
      </w:r>
      <w:proofErr w:type="spellEnd"/>
      <w:r w:rsidRPr="00BE540B">
        <w:rPr>
          <w:rFonts w:asciiTheme="minorHAnsi" w:hAnsiTheme="minorHAnsi"/>
          <w:color w:val="1F497D" w:themeColor="text2"/>
          <w:sz w:val="16"/>
          <w:szCs w:val="16"/>
          <w:lang w:val="pt-BR"/>
        </w:rPr>
        <w:t xml:space="preserve"> </w:t>
      </w:r>
      <w:proofErr w:type="spellStart"/>
      <w:r w:rsidRPr="00BE540B">
        <w:rPr>
          <w:rFonts w:asciiTheme="minorHAnsi" w:hAnsiTheme="minorHAnsi"/>
          <w:color w:val="1F497D" w:themeColor="text2"/>
          <w:sz w:val="16"/>
          <w:szCs w:val="16"/>
          <w:lang w:val="pt-BR"/>
        </w:rPr>
        <w:t>of</w:t>
      </w:r>
      <w:proofErr w:type="spellEnd"/>
      <w:r w:rsidRPr="00BE540B">
        <w:rPr>
          <w:rFonts w:asciiTheme="minorHAnsi" w:hAnsiTheme="minorHAnsi"/>
          <w:color w:val="1F497D" w:themeColor="text2"/>
          <w:sz w:val="16"/>
          <w:szCs w:val="16"/>
          <w:lang w:val="pt-BR"/>
        </w:rPr>
        <w:t xml:space="preserve"> EUROCOMMERCE</w:t>
      </w:r>
    </w:p>
  </w:footnote>
  <w:footnote w:id="20">
    <w:p w14:paraId="0855ED2A" w14:textId="4B67E783" w:rsidR="00E51590" w:rsidRPr="00E51590" w:rsidRDefault="00E51590" w:rsidP="008834DA">
      <w:pPr>
        <w:pStyle w:val="FootnoteText"/>
        <w:spacing w:line="264" w:lineRule="auto"/>
        <w:rPr>
          <w:rFonts w:asciiTheme="minorHAnsi" w:hAnsiTheme="minorHAnsi"/>
          <w:color w:val="1F497D" w:themeColor="text2"/>
          <w:sz w:val="16"/>
          <w:szCs w:val="16"/>
          <w:lang w:val="en-GB"/>
        </w:rPr>
      </w:pPr>
      <w:r w:rsidRPr="00E51590">
        <w:rPr>
          <w:rStyle w:val="FootnoteReference"/>
          <w:rFonts w:asciiTheme="minorHAnsi" w:hAnsiTheme="minorHAnsi"/>
          <w:color w:val="1F497D" w:themeColor="text2"/>
          <w:sz w:val="16"/>
          <w:szCs w:val="16"/>
        </w:rPr>
        <w:footnoteRef/>
      </w:r>
      <w:r w:rsidRPr="00E51590">
        <w:rPr>
          <w:rFonts w:asciiTheme="minorHAnsi" w:hAnsiTheme="minorHAnsi"/>
          <w:color w:val="1F497D" w:themeColor="text2"/>
          <w:sz w:val="16"/>
          <w:szCs w:val="16"/>
        </w:rPr>
        <w:t xml:space="preserve"> </w:t>
      </w:r>
      <w:r w:rsidRPr="00E51590">
        <w:rPr>
          <w:rFonts w:asciiTheme="minorHAnsi" w:hAnsiTheme="minorHAnsi"/>
          <w:bCs/>
          <w:color w:val="1F497D" w:themeColor="text2"/>
          <w:sz w:val="16"/>
          <w:szCs w:val="16"/>
        </w:rPr>
        <w:t xml:space="preserve">Apprenticeship and Traineeship Schemes in EU27: </w:t>
      </w:r>
      <w:r w:rsidRPr="00E51590">
        <w:rPr>
          <w:rFonts w:asciiTheme="minorHAnsi" w:hAnsiTheme="minorHAnsi"/>
          <w:color w:val="1F497D" w:themeColor="text2"/>
          <w:sz w:val="16"/>
          <w:szCs w:val="16"/>
        </w:rPr>
        <w:t xml:space="preserve"> </w:t>
      </w:r>
      <w:r w:rsidRPr="00E51590">
        <w:rPr>
          <w:rFonts w:asciiTheme="minorHAnsi" w:hAnsiTheme="minorHAnsi"/>
          <w:bCs/>
          <w:color w:val="1F497D" w:themeColor="text2"/>
          <w:sz w:val="16"/>
          <w:szCs w:val="16"/>
        </w:rPr>
        <w:t>Key Success Factors</w:t>
      </w:r>
      <w:r w:rsidRPr="00E51590">
        <w:rPr>
          <w:rFonts w:asciiTheme="minorHAnsi" w:hAnsiTheme="minorHAnsi"/>
          <w:bCs/>
          <w:color w:val="1F497D" w:themeColor="text2"/>
          <w:sz w:val="16"/>
          <w:szCs w:val="16"/>
          <w:lang w:val="en-GB"/>
        </w:rPr>
        <w:t xml:space="preserve">. </w:t>
      </w:r>
      <w:r w:rsidRPr="00E51590">
        <w:rPr>
          <w:rStyle w:val="st"/>
          <w:rFonts w:asciiTheme="minorHAnsi" w:hAnsiTheme="minorHAnsi"/>
          <w:color w:val="1F497D" w:themeColor="text2"/>
          <w:sz w:val="16"/>
          <w:szCs w:val="16"/>
        </w:rPr>
        <w:t>A Guidebook for Policy. Planners and Practitioners. December 2013</w:t>
      </w:r>
      <w:r w:rsidRPr="00E51590">
        <w:rPr>
          <w:rStyle w:val="st"/>
          <w:rFonts w:asciiTheme="minorHAnsi" w:hAnsiTheme="minorHAnsi"/>
          <w:color w:val="1F497D" w:themeColor="text2"/>
          <w:sz w:val="16"/>
          <w:szCs w:val="16"/>
          <w:lang w:val="en-GB"/>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7ED0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7286B"/>
    <w:multiLevelType w:val="hybridMultilevel"/>
    <w:tmpl w:val="877AF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66617"/>
    <w:multiLevelType w:val="hybridMultilevel"/>
    <w:tmpl w:val="AA6A4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984D56"/>
    <w:multiLevelType w:val="hybridMultilevel"/>
    <w:tmpl w:val="2C0E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50392E"/>
    <w:multiLevelType w:val="hybridMultilevel"/>
    <w:tmpl w:val="C94C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76365B"/>
    <w:multiLevelType w:val="hybridMultilevel"/>
    <w:tmpl w:val="E8BE89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0D564B35"/>
    <w:multiLevelType w:val="hybridMultilevel"/>
    <w:tmpl w:val="D6449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CA2AD6"/>
    <w:multiLevelType w:val="hybridMultilevel"/>
    <w:tmpl w:val="3ADC9BEA"/>
    <w:lvl w:ilvl="0" w:tplc="D09C7E38">
      <w:start w:val="1"/>
      <w:numFmt w:val="bullet"/>
      <w:lvlText w:val=""/>
      <w:lvlJc w:val="left"/>
      <w:pPr>
        <w:tabs>
          <w:tab w:val="num" w:pos="720"/>
        </w:tabs>
        <w:ind w:left="720" w:hanging="360"/>
      </w:pPr>
      <w:rPr>
        <w:rFonts w:ascii="Wingdings" w:hAnsi="Wingdings" w:hint="default"/>
      </w:rPr>
    </w:lvl>
    <w:lvl w:ilvl="1" w:tplc="AE84AA44" w:tentative="1">
      <w:start w:val="1"/>
      <w:numFmt w:val="bullet"/>
      <w:lvlText w:val=""/>
      <w:lvlJc w:val="left"/>
      <w:pPr>
        <w:tabs>
          <w:tab w:val="num" w:pos="1440"/>
        </w:tabs>
        <w:ind w:left="1440" w:hanging="360"/>
      </w:pPr>
      <w:rPr>
        <w:rFonts w:ascii="Wingdings" w:hAnsi="Wingdings" w:hint="default"/>
      </w:rPr>
    </w:lvl>
    <w:lvl w:ilvl="2" w:tplc="989AF9EE" w:tentative="1">
      <w:start w:val="1"/>
      <w:numFmt w:val="bullet"/>
      <w:lvlText w:val=""/>
      <w:lvlJc w:val="left"/>
      <w:pPr>
        <w:tabs>
          <w:tab w:val="num" w:pos="2160"/>
        </w:tabs>
        <w:ind w:left="2160" w:hanging="360"/>
      </w:pPr>
      <w:rPr>
        <w:rFonts w:ascii="Wingdings" w:hAnsi="Wingdings" w:hint="default"/>
      </w:rPr>
    </w:lvl>
    <w:lvl w:ilvl="3" w:tplc="A5F636CC" w:tentative="1">
      <w:start w:val="1"/>
      <w:numFmt w:val="bullet"/>
      <w:lvlText w:val=""/>
      <w:lvlJc w:val="left"/>
      <w:pPr>
        <w:tabs>
          <w:tab w:val="num" w:pos="2880"/>
        </w:tabs>
        <w:ind w:left="2880" w:hanging="360"/>
      </w:pPr>
      <w:rPr>
        <w:rFonts w:ascii="Wingdings" w:hAnsi="Wingdings" w:hint="default"/>
      </w:rPr>
    </w:lvl>
    <w:lvl w:ilvl="4" w:tplc="BD804A02" w:tentative="1">
      <w:start w:val="1"/>
      <w:numFmt w:val="bullet"/>
      <w:lvlText w:val=""/>
      <w:lvlJc w:val="left"/>
      <w:pPr>
        <w:tabs>
          <w:tab w:val="num" w:pos="3600"/>
        </w:tabs>
        <w:ind w:left="3600" w:hanging="360"/>
      </w:pPr>
      <w:rPr>
        <w:rFonts w:ascii="Wingdings" w:hAnsi="Wingdings" w:hint="default"/>
      </w:rPr>
    </w:lvl>
    <w:lvl w:ilvl="5" w:tplc="7E646336" w:tentative="1">
      <w:start w:val="1"/>
      <w:numFmt w:val="bullet"/>
      <w:lvlText w:val=""/>
      <w:lvlJc w:val="left"/>
      <w:pPr>
        <w:tabs>
          <w:tab w:val="num" w:pos="4320"/>
        </w:tabs>
        <w:ind w:left="4320" w:hanging="360"/>
      </w:pPr>
      <w:rPr>
        <w:rFonts w:ascii="Wingdings" w:hAnsi="Wingdings" w:hint="default"/>
      </w:rPr>
    </w:lvl>
    <w:lvl w:ilvl="6" w:tplc="9B547C50" w:tentative="1">
      <w:start w:val="1"/>
      <w:numFmt w:val="bullet"/>
      <w:lvlText w:val=""/>
      <w:lvlJc w:val="left"/>
      <w:pPr>
        <w:tabs>
          <w:tab w:val="num" w:pos="5040"/>
        </w:tabs>
        <w:ind w:left="5040" w:hanging="360"/>
      </w:pPr>
      <w:rPr>
        <w:rFonts w:ascii="Wingdings" w:hAnsi="Wingdings" w:hint="default"/>
      </w:rPr>
    </w:lvl>
    <w:lvl w:ilvl="7" w:tplc="9992070E" w:tentative="1">
      <w:start w:val="1"/>
      <w:numFmt w:val="bullet"/>
      <w:lvlText w:val=""/>
      <w:lvlJc w:val="left"/>
      <w:pPr>
        <w:tabs>
          <w:tab w:val="num" w:pos="5760"/>
        </w:tabs>
        <w:ind w:left="5760" w:hanging="360"/>
      </w:pPr>
      <w:rPr>
        <w:rFonts w:ascii="Wingdings" w:hAnsi="Wingdings" w:hint="default"/>
      </w:rPr>
    </w:lvl>
    <w:lvl w:ilvl="8" w:tplc="EB6E9C7C" w:tentative="1">
      <w:start w:val="1"/>
      <w:numFmt w:val="bullet"/>
      <w:lvlText w:val=""/>
      <w:lvlJc w:val="left"/>
      <w:pPr>
        <w:tabs>
          <w:tab w:val="num" w:pos="6480"/>
        </w:tabs>
        <w:ind w:left="6480" w:hanging="360"/>
      </w:pPr>
      <w:rPr>
        <w:rFonts w:ascii="Wingdings" w:hAnsi="Wingdings" w:hint="default"/>
      </w:rPr>
    </w:lvl>
  </w:abstractNum>
  <w:abstractNum w:abstractNumId="8">
    <w:nsid w:val="143C7E0F"/>
    <w:multiLevelType w:val="hybridMultilevel"/>
    <w:tmpl w:val="D2522E20"/>
    <w:lvl w:ilvl="0" w:tplc="E73EBA2E">
      <w:start w:val="1"/>
      <w:numFmt w:val="bullet"/>
      <w:lvlText w:val=""/>
      <w:lvlJc w:val="left"/>
      <w:pPr>
        <w:tabs>
          <w:tab w:val="num" w:pos="720"/>
        </w:tabs>
        <w:ind w:left="720" w:hanging="360"/>
      </w:pPr>
      <w:rPr>
        <w:rFonts w:ascii="Wingdings" w:hAnsi="Wingdings" w:hint="default"/>
      </w:rPr>
    </w:lvl>
    <w:lvl w:ilvl="1" w:tplc="F7007C0E" w:tentative="1">
      <w:start w:val="1"/>
      <w:numFmt w:val="bullet"/>
      <w:lvlText w:val=""/>
      <w:lvlJc w:val="left"/>
      <w:pPr>
        <w:tabs>
          <w:tab w:val="num" w:pos="1440"/>
        </w:tabs>
        <w:ind w:left="1440" w:hanging="360"/>
      </w:pPr>
      <w:rPr>
        <w:rFonts w:ascii="Wingdings" w:hAnsi="Wingdings" w:hint="default"/>
      </w:rPr>
    </w:lvl>
    <w:lvl w:ilvl="2" w:tplc="8FC60EBC" w:tentative="1">
      <w:start w:val="1"/>
      <w:numFmt w:val="bullet"/>
      <w:lvlText w:val=""/>
      <w:lvlJc w:val="left"/>
      <w:pPr>
        <w:tabs>
          <w:tab w:val="num" w:pos="2160"/>
        </w:tabs>
        <w:ind w:left="2160" w:hanging="360"/>
      </w:pPr>
      <w:rPr>
        <w:rFonts w:ascii="Wingdings" w:hAnsi="Wingdings" w:hint="default"/>
      </w:rPr>
    </w:lvl>
    <w:lvl w:ilvl="3" w:tplc="A984AA82" w:tentative="1">
      <w:start w:val="1"/>
      <w:numFmt w:val="bullet"/>
      <w:lvlText w:val=""/>
      <w:lvlJc w:val="left"/>
      <w:pPr>
        <w:tabs>
          <w:tab w:val="num" w:pos="2880"/>
        </w:tabs>
        <w:ind w:left="2880" w:hanging="360"/>
      </w:pPr>
      <w:rPr>
        <w:rFonts w:ascii="Wingdings" w:hAnsi="Wingdings" w:hint="default"/>
      </w:rPr>
    </w:lvl>
    <w:lvl w:ilvl="4" w:tplc="E07A5794" w:tentative="1">
      <w:start w:val="1"/>
      <w:numFmt w:val="bullet"/>
      <w:lvlText w:val=""/>
      <w:lvlJc w:val="left"/>
      <w:pPr>
        <w:tabs>
          <w:tab w:val="num" w:pos="3600"/>
        </w:tabs>
        <w:ind w:left="3600" w:hanging="360"/>
      </w:pPr>
      <w:rPr>
        <w:rFonts w:ascii="Wingdings" w:hAnsi="Wingdings" w:hint="default"/>
      </w:rPr>
    </w:lvl>
    <w:lvl w:ilvl="5" w:tplc="25BE76B2" w:tentative="1">
      <w:start w:val="1"/>
      <w:numFmt w:val="bullet"/>
      <w:lvlText w:val=""/>
      <w:lvlJc w:val="left"/>
      <w:pPr>
        <w:tabs>
          <w:tab w:val="num" w:pos="4320"/>
        </w:tabs>
        <w:ind w:left="4320" w:hanging="360"/>
      </w:pPr>
      <w:rPr>
        <w:rFonts w:ascii="Wingdings" w:hAnsi="Wingdings" w:hint="default"/>
      </w:rPr>
    </w:lvl>
    <w:lvl w:ilvl="6" w:tplc="16202AF4" w:tentative="1">
      <w:start w:val="1"/>
      <w:numFmt w:val="bullet"/>
      <w:lvlText w:val=""/>
      <w:lvlJc w:val="left"/>
      <w:pPr>
        <w:tabs>
          <w:tab w:val="num" w:pos="5040"/>
        </w:tabs>
        <w:ind w:left="5040" w:hanging="360"/>
      </w:pPr>
      <w:rPr>
        <w:rFonts w:ascii="Wingdings" w:hAnsi="Wingdings" w:hint="default"/>
      </w:rPr>
    </w:lvl>
    <w:lvl w:ilvl="7" w:tplc="62281EC0" w:tentative="1">
      <w:start w:val="1"/>
      <w:numFmt w:val="bullet"/>
      <w:lvlText w:val=""/>
      <w:lvlJc w:val="left"/>
      <w:pPr>
        <w:tabs>
          <w:tab w:val="num" w:pos="5760"/>
        </w:tabs>
        <w:ind w:left="5760" w:hanging="360"/>
      </w:pPr>
      <w:rPr>
        <w:rFonts w:ascii="Wingdings" w:hAnsi="Wingdings" w:hint="default"/>
      </w:rPr>
    </w:lvl>
    <w:lvl w:ilvl="8" w:tplc="F86A88B2" w:tentative="1">
      <w:start w:val="1"/>
      <w:numFmt w:val="bullet"/>
      <w:lvlText w:val=""/>
      <w:lvlJc w:val="left"/>
      <w:pPr>
        <w:tabs>
          <w:tab w:val="num" w:pos="6480"/>
        </w:tabs>
        <w:ind w:left="6480" w:hanging="360"/>
      </w:pPr>
      <w:rPr>
        <w:rFonts w:ascii="Wingdings" w:hAnsi="Wingdings" w:hint="default"/>
      </w:rPr>
    </w:lvl>
  </w:abstractNum>
  <w:abstractNum w:abstractNumId="9">
    <w:nsid w:val="22677D0B"/>
    <w:multiLevelType w:val="hybridMultilevel"/>
    <w:tmpl w:val="E5884D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23826E5E"/>
    <w:multiLevelType w:val="hybridMultilevel"/>
    <w:tmpl w:val="E646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31714E"/>
    <w:multiLevelType w:val="hybridMultilevel"/>
    <w:tmpl w:val="7EBEC08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360F0D70"/>
    <w:multiLevelType w:val="hybridMultilevel"/>
    <w:tmpl w:val="84F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3072C3"/>
    <w:multiLevelType w:val="hybridMultilevel"/>
    <w:tmpl w:val="0216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645E34"/>
    <w:multiLevelType w:val="hybridMultilevel"/>
    <w:tmpl w:val="8AEACC5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451E4C5F"/>
    <w:multiLevelType w:val="hybridMultilevel"/>
    <w:tmpl w:val="C3680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606030"/>
    <w:multiLevelType w:val="hybridMultilevel"/>
    <w:tmpl w:val="B8F4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3F4FBA"/>
    <w:multiLevelType w:val="hybridMultilevel"/>
    <w:tmpl w:val="81B446A0"/>
    <w:lvl w:ilvl="0" w:tplc="88AA53BA">
      <w:numFmt w:val="bullet"/>
      <w:lvlText w:val="-"/>
      <w:lvlJc w:val="left"/>
      <w:pPr>
        <w:ind w:left="720" w:hanging="360"/>
      </w:pPr>
      <w:rPr>
        <w:rFonts w:ascii="Arial" w:eastAsia="Calibri"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604B7727"/>
    <w:multiLevelType w:val="hybridMultilevel"/>
    <w:tmpl w:val="D3589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C2751DB"/>
    <w:multiLevelType w:val="hybridMultilevel"/>
    <w:tmpl w:val="F14A3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2B5EA7"/>
    <w:multiLevelType w:val="hybridMultilevel"/>
    <w:tmpl w:val="10C80F6E"/>
    <w:lvl w:ilvl="0" w:tplc="08160011">
      <w:start w:val="1"/>
      <w:numFmt w:val="decimal"/>
      <w:lvlText w:val="%1)"/>
      <w:lvlJc w:val="left"/>
      <w:pPr>
        <w:ind w:left="360" w:hanging="360"/>
      </w:pPr>
      <w:rPr>
        <w:rFonts w:hint="default"/>
      </w:rPr>
    </w:lvl>
    <w:lvl w:ilvl="1" w:tplc="08160019" w:tentative="1">
      <w:start w:val="1"/>
      <w:numFmt w:val="lowerLetter"/>
      <w:lvlText w:val="%2."/>
      <w:lvlJc w:val="left"/>
      <w:pPr>
        <w:ind w:left="1156" w:hanging="360"/>
      </w:pPr>
    </w:lvl>
    <w:lvl w:ilvl="2" w:tplc="0816001B" w:tentative="1">
      <w:start w:val="1"/>
      <w:numFmt w:val="lowerRoman"/>
      <w:lvlText w:val="%3."/>
      <w:lvlJc w:val="right"/>
      <w:pPr>
        <w:ind w:left="1876" w:hanging="180"/>
      </w:pPr>
    </w:lvl>
    <w:lvl w:ilvl="3" w:tplc="0816000F" w:tentative="1">
      <w:start w:val="1"/>
      <w:numFmt w:val="decimal"/>
      <w:lvlText w:val="%4."/>
      <w:lvlJc w:val="left"/>
      <w:pPr>
        <w:ind w:left="2596" w:hanging="360"/>
      </w:pPr>
    </w:lvl>
    <w:lvl w:ilvl="4" w:tplc="08160019" w:tentative="1">
      <w:start w:val="1"/>
      <w:numFmt w:val="lowerLetter"/>
      <w:lvlText w:val="%5."/>
      <w:lvlJc w:val="left"/>
      <w:pPr>
        <w:ind w:left="3316" w:hanging="360"/>
      </w:pPr>
    </w:lvl>
    <w:lvl w:ilvl="5" w:tplc="0816001B" w:tentative="1">
      <w:start w:val="1"/>
      <w:numFmt w:val="lowerRoman"/>
      <w:lvlText w:val="%6."/>
      <w:lvlJc w:val="right"/>
      <w:pPr>
        <w:ind w:left="4036" w:hanging="180"/>
      </w:pPr>
    </w:lvl>
    <w:lvl w:ilvl="6" w:tplc="0816000F" w:tentative="1">
      <w:start w:val="1"/>
      <w:numFmt w:val="decimal"/>
      <w:lvlText w:val="%7."/>
      <w:lvlJc w:val="left"/>
      <w:pPr>
        <w:ind w:left="4756" w:hanging="360"/>
      </w:pPr>
    </w:lvl>
    <w:lvl w:ilvl="7" w:tplc="08160019" w:tentative="1">
      <w:start w:val="1"/>
      <w:numFmt w:val="lowerLetter"/>
      <w:lvlText w:val="%8."/>
      <w:lvlJc w:val="left"/>
      <w:pPr>
        <w:ind w:left="5476" w:hanging="360"/>
      </w:pPr>
    </w:lvl>
    <w:lvl w:ilvl="8" w:tplc="0816001B" w:tentative="1">
      <w:start w:val="1"/>
      <w:numFmt w:val="lowerRoman"/>
      <w:lvlText w:val="%9."/>
      <w:lvlJc w:val="right"/>
      <w:pPr>
        <w:ind w:left="6196" w:hanging="180"/>
      </w:pPr>
    </w:lvl>
  </w:abstractNum>
  <w:num w:numId="1">
    <w:abstractNumId w:val="1"/>
  </w:num>
  <w:num w:numId="2">
    <w:abstractNumId w:val="13"/>
  </w:num>
  <w:num w:numId="3">
    <w:abstractNumId w:val="2"/>
  </w:num>
  <w:num w:numId="4">
    <w:abstractNumId w:val="9"/>
  </w:num>
  <w:num w:numId="5">
    <w:abstractNumId w:val="14"/>
  </w:num>
  <w:num w:numId="6">
    <w:abstractNumId w:val="17"/>
  </w:num>
  <w:num w:numId="7">
    <w:abstractNumId w:val="0"/>
  </w:num>
  <w:num w:numId="8">
    <w:abstractNumId w:val="20"/>
  </w:num>
  <w:num w:numId="9">
    <w:abstractNumId w:val="5"/>
  </w:num>
  <w:num w:numId="10">
    <w:abstractNumId w:val="18"/>
  </w:num>
  <w:num w:numId="11">
    <w:abstractNumId w:val="11"/>
  </w:num>
  <w:num w:numId="12">
    <w:abstractNumId w:val="16"/>
  </w:num>
  <w:num w:numId="13">
    <w:abstractNumId w:val="12"/>
  </w:num>
  <w:num w:numId="14">
    <w:abstractNumId w:val="10"/>
  </w:num>
  <w:num w:numId="15">
    <w:abstractNumId w:val="6"/>
  </w:num>
  <w:num w:numId="16">
    <w:abstractNumId w:val="19"/>
  </w:num>
  <w:num w:numId="17">
    <w:abstractNumId w:val="4"/>
  </w:num>
  <w:num w:numId="18">
    <w:abstractNumId w:val="3"/>
  </w:num>
  <w:num w:numId="19">
    <w:abstractNumId w:val="8"/>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3A"/>
    <w:rsid w:val="00001351"/>
    <w:rsid w:val="000019D7"/>
    <w:rsid w:val="00010248"/>
    <w:rsid w:val="00014B58"/>
    <w:rsid w:val="000204EC"/>
    <w:rsid w:val="000234D3"/>
    <w:rsid w:val="00023EC1"/>
    <w:rsid w:val="00027589"/>
    <w:rsid w:val="000316B2"/>
    <w:rsid w:val="00032969"/>
    <w:rsid w:val="000330D5"/>
    <w:rsid w:val="000413DA"/>
    <w:rsid w:val="00044820"/>
    <w:rsid w:val="00051925"/>
    <w:rsid w:val="0008744B"/>
    <w:rsid w:val="000B041C"/>
    <w:rsid w:val="000B1149"/>
    <w:rsid w:val="000B4741"/>
    <w:rsid w:val="000D4FFE"/>
    <w:rsid w:val="000E079D"/>
    <w:rsid w:val="000F1B0C"/>
    <w:rsid w:val="000F7674"/>
    <w:rsid w:val="001001D4"/>
    <w:rsid w:val="0010157C"/>
    <w:rsid w:val="0011476E"/>
    <w:rsid w:val="00116428"/>
    <w:rsid w:val="001223DE"/>
    <w:rsid w:val="00124B46"/>
    <w:rsid w:val="001314DD"/>
    <w:rsid w:val="00134D3D"/>
    <w:rsid w:val="001356E4"/>
    <w:rsid w:val="00145902"/>
    <w:rsid w:val="00153C57"/>
    <w:rsid w:val="001651D1"/>
    <w:rsid w:val="0016661E"/>
    <w:rsid w:val="001708E8"/>
    <w:rsid w:val="00171FED"/>
    <w:rsid w:val="00174302"/>
    <w:rsid w:val="00174A20"/>
    <w:rsid w:val="00176CA1"/>
    <w:rsid w:val="001842B0"/>
    <w:rsid w:val="001A19A1"/>
    <w:rsid w:val="001A1E95"/>
    <w:rsid w:val="001B2097"/>
    <w:rsid w:val="001B40C9"/>
    <w:rsid w:val="001D1DBD"/>
    <w:rsid w:val="001E1F19"/>
    <w:rsid w:val="001E34EE"/>
    <w:rsid w:val="001F3147"/>
    <w:rsid w:val="00201902"/>
    <w:rsid w:val="00203266"/>
    <w:rsid w:val="00223DA9"/>
    <w:rsid w:val="00225A88"/>
    <w:rsid w:val="00230E8A"/>
    <w:rsid w:val="00251764"/>
    <w:rsid w:val="00256DBB"/>
    <w:rsid w:val="00260356"/>
    <w:rsid w:val="00263183"/>
    <w:rsid w:val="0026398B"/>
    <w:rsid w:val="00293767"/>
    <w:rsid w:val="00294966"/>
    <w:rsid w:val="00297CAC"/>
    <w:rsid w:val="002A3780"/>
    <w:rsid w:val="002A4093"/>
    <w:rsid w:val="002A6032"/>
    <w:rsid w:val="002A6167"/>
    <w:rsid w:val="002C3E93"/>
    <w:rsid w:val="002D20D1"/>
    <w:rsid w:val="002E406F"/>
    <w:rsid w:val="003066A7"/>
    <w:rsid w:val="00313DBF"/>
    <w:rsid w:val="00315519"/>
    <w:rsid w:val="00316233"/>
    <w:rsid w:val="003410E3"/>
    <w:rsid w:val="003557AC"/>
    <w:rsid w:val="003635C4"/>
    <w:rsid w:val="003652E0"/>
    <w:rsid w:val="0038678B"/>
    <w:rsid w:val="00392BC9"/>
    <w:rsid w:val="00392F8E"/>
    <w:rsid w:val="00393613"/>
    <w:rsid w:val="00397E09"/>
    <w:rsid w:val="003A1836"/>
    <w:rsid w:val="003A2EC6"/>
    <w:rsid w:val="003A595D"/>
    <w:rsid w:val="003C54B1"/>
    <w:rsid w:val="003D3BCD"/>
    <w:rsid w:val="003E3A3C"/>
    <w:rsid w:val="003F1B0D"/>
    <w:rsid w:val="003F26C1"/>
    <w:rsid w:val="004064FB"/>
    <w:rsid w:val="00414647"/>
    <w:rsid w:val="004164DF"/>
    <w:rsid w:val="00427045"/>
    <w:rsid w:val="004278DB"/>
    <w:rsid w:val="00431926"/>
    <w:rsid w:val="00444CDE"/>
    <w:rsid w:val="00452B79"/>
    <w:rsid w:val="00452FC4"/>
    <w:rsid w:val="00455976"/>
    <w:rsid w:val="004559E6"/>
    <w:rsid w:val="00455A13"/>
    <w:rsid w:val="004569C9"/>
    <w:rsid w:val="00476716"/>
    <w:rsid w:val="00485A34"/>
    <w:rsid w:val="0049732D"/>
    <w:rsid w:val="004A191E"/>
    <w:rsid w:val="004A3A17"/>
    <w:rsid w:val="004A68B6"/>
    <w:rsid w:val="004C4F48"/>
    <w:rsid w:val="004C7543"/>
    <w:rsid w:val="004D2142"/>
    <w:rsid w:val="004F262E"/>
    <w:rsid w:val="004F5E59"/>
    <w:rsid w:val="005450E0"/>
    <w:rsid w:val="00547D1E"/>
    <w:rsid w:val="00561937"/>
    <w:rsid w:val="00570EFA"/>
    <w:rsid w:val="00572FE4"/>
    <w:rsid w:val="0057771F"/>
    <w:rsid w:val="00582B11"/>
    <w:rsid w:val="0058520D"/>
    <w:rsid w:val="005927B0"/>
    <w:rsid w:val="00597EBA"/>
    <w:rsid w:val="005B6101"/>
    <w:rsid w:val="005B7D14"/>
    <w:rsid w:val="005C21FD"/>
    <w:rsid w:val="005D742D"/>
    <w:rsid w:val="005F751E"/>
    <w:rsid w:val="0060099E"/>
    <w:rsid w:val="00604179"/>
    <w:rsid w:val="00604BC7"/>
    <w:rsid w:val="0061032A"/>
    <w:rsid w:val="006105B2"/>
    <w:rsid w:val="00617E57"/>
    <w:rsid w:val="006543A1"/>
    <w:rsid w:val="00664B8A"/>
    <w:rsid w:val="00682BEE"/>
    <w:rsid w:val="006909FE"/>
    <w:rsid w:val="006A129F"/>
    <w:rsid w:val="006B1495"/>
    <w:rsid w:val="006C05C2"/>
    <w:rsid w:val="006C3A45"/>
    <w:rsid w:val="006D4995"/>
    <w:rsid w:val="006D59FA"/>
    <w:rsid w:val="006D71C5"/>
    <w:rsid w:val="006E52FF"/>
    <w:rsid w:val="006E6723"/>
    <w:rsid w:val="00701ED9"/>
    <w:rsid w:val="00727E42"/>
    <w:rsid w:val="00727FA6"/>
    <w:rsid w:val="007336BC"/>
    <w:rsid w:val="00734B77"/>
    <w:rsid w:val="00736402"/>
    <w:rsid w:val="00747B47"/>
    <w:rsid w:val="00753A62"/>
    <w:rsid w:val="00753FCA"/>
    <w:rsid w:val="007542CB"/>
    <w:rsid w:val="00760144"/>
    <w:rsid w:val="007637CC"/>
    <w:rsid w:val="0076588E"/>
    <w:rsid w:val="00766455"/>
    <w:rsid w:val="00766613"/>
    <w:rsid w:val="00770362"/>
    <w:rsid w:val="00780A47"/>
    <w:rsid w:val="00790F48"/>
    <w:rsid w:val="007918B6"/>
    <w:rsid w:val="007A34C6"/>
    <w:rsid w:val="007D458F"/>
    <w:rsid w:val="007E535A"/>
    <w:rsid w:val="00825498"/>
    <w:rsid w:val="00825F30"/>
    <w:rsid w:val="0083463D"/>
    <w:rsid w:val="008426F5"/>
    <w:rsid w:val="008428DB"/>
    <w:rsid w:val="008603AF"/>
    <w:rsid w:val="008679AC"/>
    <w:rsid w:val="00867C1A"/>
    <w:rsid w:val="00882F03"/>
    <w:rsid w:val="008834DA"/>
    <w:rsid w:val="00885860"/>
    <w:rsid w:val="00887807"/>
    <w:rsid w:val="008901A1"/>
    <w:rsid w:val="00891B74"/>
    <w:rsid w:val="008A2DFD"/>
    <w:rsid w:val="008C4379"/>
    <w:rsid w:val="008D6A2F"/>
    <w:rsid w:val="008E47D2"/>
    <w:rsid w:val="008E5668"/>
    <w:rsid w:val="008F69CC"/>
    <w:rsid w:val="009049ED"/>
    <w:rsid w:val="0090559B"/>
    <w:rsid w:val="00912B8A"/>
    <w:rsid w:val="00920FEB"/>
    <w:rsid w:val="009259B0"/>
    <w:rsid w:val="009263FC"/>
    <w:rsid w:val="00927C37"/>
    <w:rsid w:val="00940D10"/>
    <w:rsid w:val="00942FC8"/>
    <w:rsid w:val="00946382"/>
    <w:rsid w:val="00946C46"/>
    <w:rsid w:val="00970A8D"/>
    <w:rsid w:val="00970CA1"/>
    <w:rsid w:val="00975E01"/>
    <w:rsid w:val="00976884"/>
    <w:rsid w:val="00996A7D"/>
    <w:rsid w:val="00997CD6"/>
    <w:rsid w:val="009B6679"/>
    <w:rsid w:val="009D6338"/>
    <w:rsid w:val="009E077D"/>
    <w:rsid w:val="009E5FA5"/>
    <w:rsid w:val="009F2097"/>
    <w:rsid w:val="00A12A1C"/>
    <w:rsid w:val="00A12D3A"/>
    <w:rsid w:val="00A23763"/>
    <w:rsid w:val="00A41BCD"/>
    <w:rsid w:val="00A57CD4"/>
    <w:rsid w:val="00A610E2"/>
    <w:rsid w:val="00A70224"/>
    <w:rsid w:val="00AA2AA5"/>
    <w:rsid w:val="00AA4416"/>
    <w:rsid w:val="00AA59EC"/>
    <w:rsid w:val="00AB2241"/>
    <w:rsid w:val="00AC2D1D"/>
    <w:rsid w:val="00AD59DA"/>
    <w:rsid w:val="00AE6AD1"/>
    <w:rsid w:val="00AF71AA"/>
    <w:rsid w:val="00B012E4"/>
    <w:rsid w:val="00B0487A"/>
    <w:rsid w:val="00B05624"/>
    <w:rsid w:val="00B112B3"/>
    <w:rsid w:val="00B11A8B"/>
    <w:rsid w:val="00B15C76"/>
    <w:rsid w:val="00B2011A"/>
    <w:rsid w:val="00B22CE4"/>
    <w:rsid w:val="00B27588"/>
    <w:rsid w:val="00B304DC"/>
    <w:rsid w:val="00B34CA0"/>
    <w:rsid w:val="00B36F3C"/>
    <w:rsid w:val="00B554D4"/>
    <w:rsid w:val="00B61216"/>
    <w:rsid w:val="00B80B76"/>
    <w:rsid w:val="00B8230D"/>
    <w:rsid w:val="00B9744C"/>
    <w:rsid w:val="00BA6807"/>
    <w:rsid w:val="00BB082C"/>
    <w:rsid w:val="00BB500B"/>
    <w:rsid w:val="00BE540B"/>
    <w:rsid w:val="00BF39CC"/>
    <w:rsid w:val="00C17C57"/>
    <w:rsid w:val="00C33A11"/>
    <w:rsid w:val="00C40C4A"/>
    <w:rsid w:val="00C46335"/>
    <w:rsid w:val="00C615BC"/>
    <w:rsid w:val="00C7235D"/>
    <w:rsid w:val="00C74D77"/>
    <w:rsid w:val="00CB34A0"/>
    <w:rsid w:val="00CC227C"/>
    <w:rsid w:val="00CD57E5"/>
    <w:rsid w:val="00CD6DF6"/>
    <w:rsid w:val="00CE13D1"/>
    <w:rsid w:val="00D05D73"/>
    <w:rsid w:val="00D131AC"/>
    <w:rsid w:val="00D20347"/>
    <w:rsid w:val="00D21D93"/>
    <w:rsid w:val="00D32742"/>
    <w:rsid w:val="00D35287"/>
    <w:rsid w:val="00D426C7"/>
    <w:rsid w:val="00D42FF4"/>
    <w:rsid w:val="00D508A8"/>
    <w:rsid w:val="00D52E41"/>
    <w:rsid w:val="00D57FBC"/>
    <w:rsid w:val="00D76CE8"/>
    <w:rsid w:val="00D81FD0"/>
    <w:rsid w:val="00DB4CD3"/>
    <w:rsid w:val="00DB65EB"/>
    <w:rsid w:val="00DB6E52"/>
    <w:rsid w:val="00DC2E35"/>
    <w:rsid w:val="00DF5747"/>
    <w:rsid w:val="00E1695B"/>
    <w:rsid w:val="00E2261A"/>
    <w:rsid w:val="00E4117E"/>
    <w:rsid w:val="00E43958"/>
    <w:rsid w:val="00E441E7"/>
    <w:rsid w:val="00E50A3C"/>
    <w:rsid w:val="00E51590"/>
    <w:rsid w:val="00E5738F"/>
    <w:rsid w:val="00E74B2E"/>
    <w:rsid w:val="00E901B9"/>
    <w:rsid w:val="00EA47BA"/>
    <w:rsid w:val="00EB641C"/>
    <w:rsid w:val="00EC52CE"/>
    <w:rsid w:val="00EE00D6"/>
    <w:rsid w:val="00EE5804"/>
    <w:rsid w:val="00F00AD7"/>
    <w:rsid w:val="00F10803"/>
    <w:rsid w:val="00F33F2F"/>
    <w:rsid w:val="00F402CF"/>
    <w:rsid w:val="00F5284A"/>
    <w:rsid w:val="00F624C0"/>
    <w:rsid w:val="00F973A0"/>
    <w:rsid w:val="00F97FE6"/>
    <w:rsid w:val="00FA5A8D"/>
    <w:rsid w:val="00FA7F18"/>
    <w:rsid w:val="00FD4DD3"/>
    <w:rsid w:val="00FD5E47"/>
    <w:rsid w:val="00FD6824"/>
    <w:rsid w:val="00FE374C"/>
    <w:rsid w:val="00FF3B33"/>
    <w:rsid w:val="00FF6866"/>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1D98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80"/>
    <w:pPr>
      <w:spacing w:after="200" w:line="276" w:lineRule="auto"/>
    </w:pPr>
    <w:rPr>
      <w:sz w:val="22"/>
      <w:szCs w:val="22"/>
    </w:rPr>
  </w:style>
  <w:style w:type="paragraph" w:styleId="Heading1">
    <w:name w:val="heading 1"/>
    <w:basedOn w:val="Normal"/>
    <w:next w:val="Normal"/>
    <w:link w:val="Heading1Char"/>
    <w:uiPriority w:val="9"/>
    <w:qFormat/>
    <w:rsid w:val="00E50A3C"/>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174A20"/>
    <w:pPr>
      <w:spacing w:before="100" w:beforeAutospacing="1" w:after="100" w:afterAutospacing="1" w:line="240" w:lineRule="auto"/>
      <w:outlineLvl w:val="1"/>
    </w:pPr>
    <w:rPr>
      <w:rFonts w:ascii="Times New Roman" w:eastAsia="Times New Roman" w:hAnsi="Times New Roman"/>
      <w:b/>
      <w:bCs/>
      <w:sz w:val="36"/>
      <w:szCs w:val="36"/>
      <w:lang w:eastAsia="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C54B1"/>
    <w:pPr>
      <w:ind w:left="720"/>
      <w:contextualSpacing/>
    </w:pPr>
  </w:style>
  <w:style w:type="paragraph" w:styleId="FootnoteText">
    <w:name w:val="footnote text"/>
    <w:basedOn w:val="Normal"/>
    <w:link w:val="FootnoteTextChar"/>
    <w:uiPriority w:val="99"/>
    <w:unhideWhenUsed/>
    <w:rsid w:val="00887807"/>
    <w:pPr>
      <w:spacing w:after="0" w:line="240" w:lineRule="auto"/>
    </w:pPr>
    <w:rPr>
      <w:sz w:val="20"/>
      <w:szCs w:val="20"/>
      <w:lang w:val="x-none" w:eastAsia="x-none"/>
    </w:rPr>
  </w:style>
  <w:style w:type="character" w:customStyle="1" w:styleId="FootnoteTextChar">
    <w:name w:val="Footnote Text Char"/>
    <w:link w:val="FootnoteText"/>
    <w:uiPriority w:val="99"/>
    <w:rsid w:val="00887807"/>
    <w:rPr>
      <w:sz w:val="20"/>
      <w:szCs w:val="20"/>
    </w:rPr>
  </w:style>
  <w:style w:type="character" w:styleId="FootnoteReference">
    <w:name w:val="footnote reference"/>
    <w:uiPriority w:val="99"/>
    <w:unhideWhenUsed/>
    <w:rsid w:val="00887807"/>
    <w:rPr>
      <w:vertAlign w:val="superscript"/>
    </w:rPr>
  </w:style>
  <w:style w:type="character" w:styleId="CommentReference">
    <w:name w:val="annotation reference"/>
    <w:uiPriority w:val="99"/>
    <w:semiHidden/>
    <w:unhideWhenUsed/>
    <w:rsid w:val="000413DA"/>
    <w:rPr>
      <w:sz w:val="18"/>
      <w:szCs w:val="18"/>
    </w:rPr>
  </w:style>
  <w:style w:type="paragraph" w:styleId="CommentText">
    <w:name w:val="annotation text"/>
    <w:basedOn w:val="Normal"/>
    <w:link w:val="CommentTextChar"/>
    <w:uiPriority w:val="99"/>
    <w:semiHidden/>
    <w:unhideWhenUsed/>
    <w:rsid w:val="000413DA"/>
    <w:pPr>
      <w:spacing w:line="240" w:lineRule="auto"/>
    </w:pPr>
    <w:rPr>
      <w:sz w:val="24"/>
      <w:szCs w:val="24"/>
      <w:lang w:val="x-none" w:eastAsia="x-none"/>
    </w:rPr>
  </w:style>
  <w:style w:type="character" w:customStyle="1" w:styleId="CommentTextChar">
    <w:name w:val="Comment Text Char"/>
    <w:link w:val="CommentText"/>
    <w:uiPriority w:val="99"/>
    <w:semiHidden/>
    <w:rsid w:val="000413DA"/>
    <w:rPr>
      <w:sz w:val="24"/>
      <w:szCs w:val="24"/>
    </w:rPr>
  </w:style>
  <w:style w:type="paragraph" w:styleId="CommentSubject">
    <w:name w:val="annotation subject"/>
    <w:basedOn w:val="CommentText"/>
    <w:next w:val="CommentText"/>
    <w:link w:val="CommentSubjectChar"/>
    <w:uiPriority w:val="99"/>
    <w:semiHidden/>
    <w:unhideWhenUsed/>
    <w:rsid w:val="000413DA"/>
    <w:rPr>
      <w:b/>
      <w:bCs/>
      <w:sz w:val="20"/>
      <w:szCs w:val="20"/>
    </w:rPr>
  </w:style>
  <w:style w:type="character" w:customStyle="1" w:styleId="CommentSubjectChar">
    <w:name w:val="Comment Subject Char"/>
    <w:link w:val="CommentSubject"/>
    <w:uiPriority w:val="99"/>
    <w:semiHidden/>
    <w:rsid w:val="000413DA"/>
    <w:rPr>
      <w:b/>
      <w:bCs/>
      <w:sz w:val="20"/>
      <w:szCs w:val="20"/>
    </w:rPr>
  </w:style>
  <w:style w:type="paragraph" w:styleId="BalloonText">
    <w:name w:val="Balloon Text"/>
    <w:basedOn w:val="Normal"/>
    <w:link w:val="BalloonTextChar"/>
    <w:uiPriority w:val="99"/>
    <w:semiHidden/>
    <w:unhideWhenUsed/>
    <w:rsid w:val="000413DA"/>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0413DA"/>
    <w:rPr>
      <w:rFonts w:ascii="Lucida Grande" w:hAnsi="Lucida Grande" w:cs="Lucida Grande"/>
      <w:sz w:val="18"/>
      <w:szCs w:val="18"/>
    </w:rPr>
  </w:style>
  <w:style w:type="character" w:styleId="Hyperlink">
    <w:name w:val="Hyperlink"/>
    <w:uiPriority w:val="99"/>
    <w:semiHidden/>
    <w:unhideWhenUsed/>
    <w:rsid w:val="008901A1"/>
    <w:rPr>
      <w:color w:val="0000FF"/>
      <w:u w:val="single"/>
    </w:rPr>
  </w:style>
  <w:style w:type="paragraph" w:styleId="Header">
    <w:name w:val="header"/>
    <w:basedOn w:val="Normal"/>
    <w:link w:val="HeaderChar"/>
    <w:uiPriority w:val="99"/>
    <w:unhideWhenUsed/>
    <w:rsid w:val="006E5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2FF"/>
  </w:style>
  <w:style w:type="paragraph" w:styleId="Footer">
    <w:name w:val="footer"/>
    <w:basedOn w:val="Normal"/>
    <w:link w:val="FooterChar"/>
    <w:uiPriority w:val="99"/>
    <w:unhideWhenUsed/>
    <w:rsid w:val="006E5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2FF"/>
  </w:style>
  <w:style w:type="paragraph" w:styleId="NormalWeb">
    <w:name w:val="Normal (Web)"/>
    <w:basedOn w:val="Normal"/>
    <w:uiPriority w:val="99"/>
    <w:semiHidden/>
    <w:unhideWhenUsed/>
    <w:rsid w:val="00D32742"/>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Heading2Char">
    <w:name w:val="Heading 2 Char"/>
    <w:link w:val="Heading2"/>
    <w:uiPriority w:val="9"/>
    <w:rsid w:val="00174A20"/>
    <w:rPr>
      <w:rFonts w:ascii="Times New Roman" w:eastAsia="Times New Roman" w:hAnsi="Times New Roman"/>
      <w:b/>
      <w:bCs/>
      <w:sz w:val="36"/>
      <w:szCs w:val="36"/>
    </w:rPr>
  </w:style>
  <w:style w:type="paragraph" w:customStyle="1" w:styleId="Default">
    <w:name w:val="Default"/>
    <w:rsid w:val="00970A8D"/>
    <w:pPr>
      <w:autoSpaceDE w:val="0"/>
      <w:autoSpaceDN w:val="0"/>
      <w:adjustRightInd w:val="0"/>
    </w:pPr>
    <w:rPr>
      <w:rFonts w:ascii="Arial" w:eastAsia="Times New Roman" w:hAnsi="Arial" w:cs="Arial"/>
      <w:color w:val="000000"/>
      <w:sz w:val="24"/>
      <w:szCs w:val="24"/>
      <w:lang w:val="fr-BE" w:eastAsia="fr-BE"/>
    </w:rPr>
  </w:style>
  <w:style w:type="character" w:customStyle="1" w:styleId="hps">
    <w:name w:val="hps"/>
    <w:rsid w:val="00975E01"/>
    <w:rPr>
      <w:rFonts w:cs="Times New Roman"/>
    </w:rPr>
  </w:style>
  <w:style w:type="character" w:customStyle="1" w:styleId="Heading1Char">
    <w:name w:val="Heading 1 Char"/>
    <w:link w:val="Heading1"/>
    <w:uiPriority w:val="9"/>
    <w:rsid w:val="00E50A3C"/>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940D10"/>
    <w:pPr>
      <w:ind w:left="720"/>
      <w:contextualSpacing/>
    </w:pPr>
  </w:style>
  <w:style w:type="character" w:customStyle="1" w:styleId="st">
    <w:name w:val="st"/>
    <w:basedOn w:val="DefaultParagraphFont"/>
    <w:rsid w:val="008834DA"/>
  </w:style>
  <w:style w:type="character" w:styleId="FollowedHyperlink">
    <w:name w:val="FollowedHyperlink"/>
    <w:basedOn w:val="DefaultParagraphFont"/>
    <w:uiPriority w:val="99"/>
    <w:semiHidden/>
    <w:unhideWhenUsed/>
    <w:rsid w:val="008E47D2"/>
    <w:rPr>
      <w:color w:val="800080" w:themeColor="followedHyperlink"/>
      <w:u w:val="single"/>
    </w:rPr>
  </w:style>
  <w:style w:type="paragraph" w:customStyle="1" w:styleId="Pa2">
    <w:name w:val="Pa2"/>
    <w:basedOn w:val="Default"/>
    <w:next w:val="Default"/>
    <w:uiPriority w:val="99"/>
    <w:rsid w:val="002D20D1"/>
    <w:pPr>
      <w:widowControl w:val="0"/>
      <w:spacing w:line="241" w:lineRule="atLeast"/>
    </w:pPr>
    <w:rPr>
      <w:rFonts w:ascii="Helvetica Neue" w:eastAsia="Calibri" w:hAnsi="Helvetica Neue" w:cs="Times New Roman"/>
      <w:color w:val="auto"/>
      <w:lang w:val="en-US" w:eastAsia="en-US"/>
    </w:rPr>
  </w:style>
  <w:style w:type="character" w:customStyle="1" w:styleId="A3">
    <w:name w:val="A3"/>
    <w:uiPriority w:val="99"/>
    <w:rsid w:val="002D20D1"/>
    <w:rPr>
      <w:rFonts w:cs="Helvetica Neue"/>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80"/>
    <w:pPr>
      <w:spacing w:after="200" w:line="276" w:lineRule="auto"/>
    </w:pPr>
    <w:rPr>
      <w:sz w:val="22"/>
      <w:szCs w:val="22"/>
    </w:rPr>
  </w:style>
  <w:style w:type="paragraph" w:styleId="Heading1">
    <w:name w:val="heading 1"/>
    <w:basedOn w:val="Normal"/>
    <w:next w:val="Normal"/>
    <w:link w:val="Heading1Char"/>
    <w:uiPriority w:val="9"/>
    <w:qFormat/>
    <w:rsid w:val="00E50A3C"/>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174A20"/>
    <w:pPr>
      <w:spacing w:before="100" w:beforeAutospacing="1" w:after="100" w:afterAutospacing="1" w:line="240" w:lineRule="auto"/>
      <w:outlineLvl w:val="1"/>
    </w:pPr>
    <w:rPr>
      <w:rFonts w:ascii="Times New Roman" w:eastAsia="Times New Roman" w:hAnsi="Times New Roman"/>
      <w:b/>
      <w:bCs/>
      <w:sz w:val="36"/>
      <w:szCs w:val="36"/>
      <w:lang w:eastAsia="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C54B1"/>
    <w:pPr>
      <w:ind w:left="720"/>
      <w:contextualSpacing/>
    </w:pPr>
  </w:style>
  <w:style w:type="paragraph" w:styleId="FootnoteText">
    <w:name w:val="footnote text"/>
    <w:basedOn w:val="Normal"/>
    <w:link w:val="FootnoteTextChar"/>
    <w:uiPriority w:val="99"/>
    <w:unhideWhenUsed/>
    <w:rsid w:val="00887807"/>
    <w:pPr>
      <w:spacing w:after="0" w:line="240" w:lineRule="auto"/>
    </w:pPr>
    <w:rPr>
      <w:sz w:val="20"/>
      <w:szCs w:val="20"/>
      <w:lang w:val="x-none" w:eastAsia="x-none"/>
    </w:rPr>
  </w:style>
  <w:style w:type="character" w:customStyle="1" w:styleId="FootnoteTextChar">
    <w:name w:val="Footnote Text Char"/>
    <w:link w:val="FootnoteText"/>
    <w:uiPriority w:val="99"/>
    <w:rsid w:val="00887807"/>
    <w:rPr>
      <w:sz w:val="20"/>
      <w:szCs w:val="20"/>
    </w:rPr>
  </w:style>
  <w:style w:type="character" w:styleId="FootnoteReference">
    <w:name w:val="footnote reference"/>
    <w:uiPriority w:val="99"/>
    <w:unhideWhenUsed/>
    <w:rsid w:val="00887807"/>
    <w:rPr>
      <w:vertAlign w:val="superscript"/>
    </w:rPr>
  </w:style>
  <w:style w:type="character" w:styleId="CommentReference">
    <w:name w:val="annotation reference"/>
    <w:uiPriority w:val="99"/>
    <w:semiHidden/>
    <w:unhideWhenUsed/>
    <w:rsid w:val="000413DA"/>
    <w:rPr>
      <w:sz w:val="18"/>
      <w:szCs w:val="18"/>
    </w:rPr>
  </w:style>
  <w:style w:type="paragraph" w:styleId="CommentText">
    <w:name w:val="annotation text"/>
    <w:basedOn w:val="Normal"/>
    <w:link w:val="CommentTextChar"/>
    <w:uiPriority w:val="99"/>
    <w:semiHidden/>
    <w:unhideWhenUsed/>
    <w:rsid w:val="000413DA"/>
    <w:pPr>
      <w:spacing w:line="240" w:lineRule="auto"/>
    </w:pPr>
    <w:rPr>
      <w:sz w:val="24"/>
      <w:szCs w:val="24"/>
      <w:lang w:val="x-none" w:eastAsia="x-none"/>
    </w:rPr>
  </w:style>
  <w:style w:type="character" w:customStyle="1" w:styleId="CommentTextChar">
    <w:name w:val="Comment Text Char"/>
    <w:link w:val="CommentText"/>
    <w:uiPriority w:val="99"/>
    <w:semiHidden/>
    <w:rsid w:val="000413DA"/>
    <w:rPr>
      <w:sz w:val="24"/>
      <w:szCs w:val="24"/>
    </w:rPr>
  </w:style>
  <w:style w:type="paragraph" w:styleId="CommentSubject">
    <w:name w:val="annotation subject"/>
    <w:basedOn w:val="CommentText"/>
    <w:next w:val="CommentText"/>
    <w:link w:val="CommentSubjectChar"/>
    <w:uiPriority w:val="99"/>
    <w:semiHidden/>
    <w:unhideWhenUsed/>
    <w:rsid w:val="000413DA"/>
    <w:rPr>
      <w:b/>
      <w:bCs/>
      <w:sz w:val="20"/>
      <w:szCs w:val="20"/>
    </w:rPr>
  </w:style>
  <w:style w:type="character" w:customStyle="1" w:styleId="CommentSubjectChar">
    <w:name w:val="Comment Subject Char"/>
    <w:link w:val="CommentSubject"/>
    <w:uiPriority w:val="99"/>
    <w:semiHidden/>
    <w:rsid w:val="000413DA"/>
    <w:rPr>
      <w:b/>
      <w:bCs/>
      <w:sz w:val="20"/>
      <w:szCs w:val="20"/>
    </w:rPr>
  </w:style>
  <w:style w:type="paragraph" w:styleId="BalloonText">
    <w:name w:val="Balloon Text"/>
    <w:basedOn w:val="Normal"/>
    <w:link w:val="BalloonTextChar"/>
    <w:uiPriority w:val="99"/>
    <w:semiHidden/>
    <w:unhideWhenUsed/>
    <w:rsid w:val="000413DA"/>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0413DA"/>
    <w:rPr>
      <w:rFonts w:ascii="Lucida Grande" w:hAnsi="Lucida Grande" w:cs="Lucida Grande"/>
      <w:sz w:val="18"/>
      <w:szCs w:val="18"/>
    </w:rPr>
  </w:style>
  <w:style w:type="character" w:styleId="Hyperlink">
    <w:name w:val="Hyperlink"/>
    <w:uiPriority w:val="99"/>
    <w:semiHidden/>
    <w:unhideWhenUsed/>
    <w:rsid w:val="008901A1"/>
    <w:rPr>
      <w:color w:val="0000FF"/>
      <w:u w:val="single"/>
    </w:rPr>
  </w:style>
  <w:style w:type="paragraph" w:styleId="Header">
    <w:name w:val="header"/>
    <w:basedOn w:val="Normal"/>
    <w:link w:val="HeaderChar"/>
    <w:uiPriority w:val="99"/>
    <w:unhideWhenUsed/>
    <w:rsid w:val="006E5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2FF"/>
  </w:style>
  <w:style w:type="paragraph" w:styleId="Footer">
    <w:name w:val="footer"/>
    <w:basedOn w:val="Normal"/>
    <w:link w:val="FooterChar"/>
    <w:uiPriority w:val="99"/>
    <w:unhideWhenUsed/>
    <w:rsid w:val="006E5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2FF"/>
  </w:style>
  <w:style w:type="paragraph" w:styleId="NormalWeb">
    <w:name w:val="Normal (Web)"/>
    <w:basedOn w:val="Normal"/>
    <w:uiPriority w:val="99"/>
    <w:semiHidden/>
    <w:unhideWhenUsed/>
    <w:rsid w:val="00D32742"/>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Heading2Char">
    <w:name w:val="Heading 2 Char"/>
    <w:link w:val="Heading2"/>
    <w:uiPriority w:val="9"/>
    <w:rsid w:val="00174A20"/>
    <w:rPr>
      <w:rFonts w:ascii="Times New Roman" w:eastAsia="Times New Roman" w:hAnsi="Times New Roman"/>
      <w:b/>
      <w:bCs/>
      <w:sz w:val="36"/>
      <w:szCs w:val="36"/>
    </w:rPr>
  </w:style>
  <w:style w:type="paragraph" w:customStyle="1" w:styleId="Default">
    <w:name w:val="Default"/>
    <w:rsid w:val="00970A8D"/>
    <w:pPr>
      <w:autoSpaceDE w:val="0"/>
      <w:autoSpaceDN w:val="0"/>
      <w:adjustRightInd w:val="0"/>
    </w:pPr>
    <w:rPr>
      <w:rFonts w:ascii="Arial" w:eastAsia="Times New Roman" w:hAnsi="Arial" w:cs="Arial"/>
      <w:color w:val="000000"/>
      <w:sz w:val="24"/>
      <w:szCs w:val="24"/>
      <w:lang w:val="fr-BE" w:eastAsia="fr-BE"/>
    </w:rPr>
  </w:style>
  <w:style w:type="character" w:customStyle="1" w:styleId="hps">
    <w:name w:val="hps"/>
    <w:rsid w:val="00975E01"/>
    <w:rPr>
      <w:rFonts w:cs="Times New Roman"/>
    </w:rPr>
  </w:style>
  <w:style w:type="character" w:customStyle="1" w:styleId="Heading1Char">
    <w:name w:val="Heading 1 Char"/>
    <w:link w:val="Heading1"/>
    <w:uiPriority w:val="9"/>
    <w:rsid w:val="00E50A3C"/>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940D10"/>
    <w:pPr>
      <w:ind w:left="720"/>
      <w:contextualSpacing/>
    </w:pPr>
  </w:style>
  <w:style w:type="character" w:customStyle="1" w:styleId="st">
    <w:name w:val="st"/>
    <w:basedOn w:val="DefaultParagraphFont"/>
    <w:rsid w:val="008834DA"/>
  </w:style>
  <w:style w:type="character" w:styleId="FollowedHyperlink">
    <w:name w:val="FollowedHyperlink"/>
    <w:basedOn w:val="DefaultParagraphFont"/>
    <w:uiPriority w:val="99"/>
    <w:semiHidden/>
    <w:unhideWhenUsed/>
    <w:rsid w:val="008E47D2"/>
    <w:rPr>
      <w:color w:val="800080" w:themeColor="followedHyperlink"/>
      <w:u w:val="single"/>
    </w:rPr>
  </w:style>
  <w:style w:type="paragraph" w:customStyle="1" w:styleId="Pa2">
    <w:name w:val="Pa2"/>
    <w:basedOn w:val="Default"/>
    <w:next w:val="Default"/>
    <w:uiPriority w:val="99"/>
    <w:rsid w:val="002D20D1"/>
    <w:pPr>
      <w:widowControl w:val="0"/>
      <w:spacing w:line="241" w:lineRule="atLeast"/>
    </w:pPr>
    <w:rPr>
      <w:rFonts w:ascii="Helvetica Neue" w:eastAsia="Calibri" w:hAnsi="Helvetica Neue" w:cs="Times New Roman"/>
      <w:color w:val="auto"/>
      <w:lang w:val="en-US" w:eastAsia="en-US"/>
    </w:rPr>
  </w:style>
  <w:style w:type="character" w:customStyle="1" w:styleId="A3">
    <w:name w:val="A3"/>
    <w:uiPriority w:val="99"/>
    <w:rsid w:val="002D20D1"/>
    <w:rPr>
      <w:rFonts w:cs="Helvetica Neu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3650">
      <w:bodyDiv w:val="1"/>
      <w:marLeft w:val="0"/>
      <w:marRight w:val="0"/>
      <w:marTop w:val="0"/>
      <w:marBottom w:val="0"/>
      <w:divBdr>
        <w:top w:val="none" w:sz="0" w:space="0" w:color="auto"/>
        <w:left w:val="none" w:sz="0" w:space="0" w:color="auto"/>
        <w:bottom w:val="none" w:sz="0" w:space="0" w:color="auto"/>
        <w:right w:val="none" w:sz="0" w:space="0" w:color="auto"/>
      </w:divBdr>
    </w:div>
    <w:div w:id="252204063">
      <w:bodyDiv w:val="1"/>
      <w:marLeft w:val="0"/>
      <w:marRight w:val="0"/>
      <w:marTop w:val="0"/>
      <w:marBottom w:val="0"/>
      <w:divBdr>
        <w:top w:val="none" w:sz="0" w:space="0" w:color="auto"/>
        <w:left w:val="none" w:sz="0" w:space="0" w:color="auto"/>
        <w:bottom w:val="none" w:sz="0" w:space="0" w:color="auto"/>
        <w:right w:val="none" w:sz="0" w:space="0" w:color="auto"/>
      </w:divBdr>
      <w:divsChild>
        <w:div w:id="1499660942">
          <w:marLeft w:val="0"/>
          <w:marRight w:val="0"/>
          <w:marTop w:val="77"/>
          <w:marBottom w:val="0"/>
          <w:divBdr>
            <w:top w:val="none" w:sz="0" w:space="0" w:color="auto"/>
            <w:left w:val="none" w:sz="0" w:space="0" w:color="auto"/>
            <w:bottom w:val="none" w:sz="0" w:space="0" w:color="auto"/>
            <w:right w:val="none" w:sz="0" w:space="0" w:color="auto"/>
          </w:divBdr>
        </w:div>
      </w:divsChild>
    </w:div>
    <w:div w:id="704671076">
      <w:bodyDiv w:val="1"/>
      <w:marLeft w:val="0"/>
      <w:marRight w:val="0"/>
      <w:marTop w:val="0"/>
      <w:marBottom w:val="0"/>
      <w:divBdr>
        <w:top w:val="none" w:sz="0" w:space="0" w:color="auto"/>
        <w:left w:val="none" w:sz="0" w:space="0" w:color="auto"/>
        <w:bottom w:val="none" w:sz="0" w:space="0" w:color="auto"/>
        <w:right w:val="none" w:sz="0" w:space="0" w:color="auto"/>
      </w:divBdr>
      <w:divsChild>
        <w:div w:id="587274051">
          <w:marLeft w:val="0"/>
          <w:marRight w:val="0"/>
          <w:marTop w:val="77"/>
          <w:marBottom w:val="0"/>
          <w:divBdr>
            <w:top w:val="none" w:sz="0" w:space="0" w:color="auto"/>
            <w:left w:val="none" w:sz="0" w:space="0" w:color="auto"/>
            <w:bottom w:val="none" w:sz="0" w:space="0" w:color="auto"/>
            <w:right w:val="none" w:sz="0" w:space="0" w:color="auto"/>
          </w:divBdr>
        </w:div>
        <w:div w:id="213084585">
          <w:marLeft w:val="0"/>
          <w:marRight w:val="0"/>
          <w:marTop w:val="77"/>
          <w:marBottom w:val="0"/>
          <w:divBdr>
            <w:top w:val="none" w:sz="0" w:space="0" w:color="auto"/>
            <w:left w:val="none" w:sz="0" w:space="0" w:color="auto"/>
            <w:bottom w:val="none" w:sz="0" w:space="0" w:color="auto"/>
            <w:right w:val="none" w:sz="0" w:space="0" w:color="auto"/>
          </w:divBdr>
        </w:div>
      </w:divsChild>
    </w:div>
    <w:div w:id="722750506">
      <w:bodyDiv w:val="1"/>
      <w:marLeft w:val="0"/>
      <w:marRight w:val="0"/>
      <w:marTop w:val="0"/>
      <w:marBottom w:val="0"/>
      <w:divBdr>
        <w:top w:val="none" w:sz="0" w:space="0" w:color="auto"/>
        <w:left w:val="none" w:sz="0" w:space="0" w:color="auto"/>
        <w:bottom w:val="none" w:sz="0" w:space="0" w:color="auto"/>
        <w:right w:val="none" w:sz="0" w:space="0" w:color="auto"/>
      </w:divBdr>
      <w:divsChild>
        <w:div w:id="260603690">
          <w:marLeft w:val="0"/>
          <w:marRight w:val="0"/>
          <w:marTop w:val="0"/>
          <w:marBottom w:val="0"/>
          <w:divBdr>
            <w:top w:val="none" w:sz="0" w:space="0" w:color="auto"/>
            <w:left w:val="none" w:sz="0" w:space="0" w:color="auto"/>
            <w:bottom w:val="none" w:sz="0" w:space="0" w:color="auto"/>
            <w:right w:val="none" w:sz="0" w:space="0" w:color="auto"/>
          </w:divBdr>
        </w:div>
        <w:div w:id="372921114">
          <w:marLeft w:val="0"/>
          <w:marRight w:val="0"/>
          <w:marTop w:val="0"/>
          <w:marBottom w:val="0"/>
          <w:divBdr>
            <w:top w:val="none" w:sz="0" w:space="0" w:color="auto"/>
            <w:left w:val="none" w:sz="0" w:space="0" w:color="auto"/>
            <w:bottom w:val="none" w:sz="0" w:space="0" w:color="auto"/>
            <w:right w:val="none" w:sz="0" w:space="0" w:color="auto"/>
          </w:divBdr>
        </w:div>
        <w:div w:id="530998726">
          <w:marLeft w:val="0"/>
          <w:marRight w:val="0"/>
          <w:marTop w:val="0"/>
          <w:marBottom w:val="0"/>
          <w:divBdr>
            <w:top w:val="none" w:sz="0" w:space="0" w:color="auto"/>
            <w:left w:val="none" w:sz="0" w:space="0" w:color="auto"/>
            <w:bottom w:val="none" w:sz="0" w:space="0" w:color="auto"/>
            <w:right w:val="none" w:sz="0" w:space="0" w:color="auto"/>
          </w:divBdr>
        </w:div>
      </w:divsChild>
    </w:div>
    <w:div w:id="1080565809">
      <w:bodyDiv w:val="1"/>
      <w:marLeft w:val="0"/>
      <w:marRight w:val="0"/>
      <w:marTop w:val="0"/>
      <w:marBottom w:val="0"/>
      <w:divBdr>
        <w:top w:val="none" w:sz="0" w:space="0" w:color="auto"/>
        <w:left w:val="none" w:sz="0" w:space="0" w:color="auto"/>
        <w:bottom w:val="none" w:sz="0" w:space="0" w:color="auto"/>
        <w:right w:val="none" w:sz="0" w:space="0" w:color="auto"/>
      </w:divBdr>
      <w:divsChild>
        <w:div w:id="45183966">
          <w:marLeft w:val="0"/>
          <w:marRight w:val="0"/>
          <w:marTop w:val="77"/>
          <w:marBottom w:val="0"/>
          <w:divBdr>
            <w:top w:val="none" w:sz="0" w:space="0" w:color="auto"/>
            <w:left w:val="none" w:sz="0" w:space="0" w:color="auto"/>
            <w:bottom w:val="none" w:sz="0" w:space="0" w:color="auto"/>
            <w:right w:val="none" w:sz="0" w:space="0" w:color="auto"/>
          </w:divBdr>
        </w:div>
      </w:divsChild>
    </w:div>
    <w:div w:id="1127771694">
      <w:bodyDiv w:val="1"/>
      <w:marLeft w:val="0"/>
      <w:marRight w:val="0"/>
      <w:marTop w:val="0"/>
      <w:marBottom w:val="0"/>
      <w:divBdr>
        <w:top w:val="none" w:sz="0" w:space="0" w:color="auto"/>
        <w:left w:val="none" w:sz="0" w:space="0" w:color="auto"/>
        <w:bottom w:val="none" w:sz="0" w:space="0" w:color="auto"/>
        <w:right w:val="none" w:sz="0" w:space="0" w:color="auto"/>
      </w:divBdr>
      <w:divsChild>
        <w:div w:id="67727563">
          <w:marLeft w:val="0"/>
          <w:marRight w:val="0"/>
          <w:marTop w:val="77"/>
          <w:marBottom w:val="0"/>
          <w:divBdr>
            <w:top w:val="none" w:sz="0" w:space="0" w:color="auto"/>
            <w:left w:val="none" w:sz="0" w:space="0" w:color="auto"/>
            <w:bottom w:val="none" w:sz="0" w:space="0" w:color="auto"/>
            <w:right w:val="none" w:sz="0" w:space="0" w:color="auto"/>
          </w:divBdr>
        </w:div>
      </w:divsChild>
    </w:div>
    <w:div w:id="1414889309">
      <w:bodyDiv w:val="1"/>
      <w:marLeft w:val="0"/>
      <w:marRight w:val="0"/>
      <w:marTop w:val="0"/>
      <w:marBottom w:val="0"/>
      <w:divBdr>
        <w:top w:val="none" w:sz="0" w:space="0" w:color="auto"/>
        <w:left w:val="none" w:sz="0" w:space="0" w:color="auto"/>
        <w:bottom w:val="none" w:sz="0" w:space="0" w:color="auto"/>
        <w:right w:val="none" w:sz="0" w:space="0" w:color="auto"/>
      </w:divBdr>
    </w:div>
    <w:div w:id="1920551436">
      <w:bodyDiv w:val="1"/>
      <w:marLeft w:val="0"/>
      <w:marRight w:val="0"/>
      <w:marTop w:val="0"/>
      <w:marBottom w:val="0"/>
      <w:divBdr>
        <w:top w:val="none" w:sz="0" w:space="0" w:color="auto"/>
        <w:left w:val="none" w:sz="0" w:space="0" w:color="auto"/>
        <w:bottom w:val="none" w:sz="0" w:space="0" w:color="auto"/>
        <w:right w:val="none" w:sz="0" w:space="0" w:color="auto"/>
      </w:divBdr>
      <w:divsChild>
        <w:div w:id="764497198">
          <w:marLeft w:val="0"/>
          <w:marRight w:val="0"/>
          <w:marTop w:val="77"/>
          <w:marBottom w:val="0"/>
          <w:divBdr>
            <w:top w:val="none" w:sz="0" w:space="0" w:color="auto"/>
            <w:left w:val="none" w:sz="0" w:space="0" w:color="auto"/>
            <w:bottom w:val="none" w:sz="0" w:space="0" w:color="auto"/>
            <w:right w:val="none" w:sz="0" w:space="0" w:color="auto"/>
          </w:divBdr>
        </w:div>
        <w:div w:id="1098604163">
          <w:marLeft w:val="0"/>
          <w:marRight w:val="0"/>
          <w:marTop w:val="77"/>
          <w:marBottom w:val="0"/>
          <w:divBdr>
            <w:top w:val="none" w:sz="0" w:space="0" w:color="auto"/>
            <w:left w:val="none" w:sz="0" w:space="0" w:color="auto"/>
            <w:bottom w:val="none" w:sz="0" w:space="0" w:color="auto"/>
            <w:right w:val="none" w:sz="0" w:space="0" w:color="auto"/>
          </w:divBdr>
        </w:div>
      </w:divsChild>
    </w:div>
    <w:div w:id="1925414790">
      <w:bodyDiv w:val="1"/>
      <w:marLeft w:val="0"/>
      <w:marRight w:val="0"/>
      <w:marTop w:val="0"/>
      <w:marBottom w:val="0"/>
      <w:divBdr>
        <w:top w:val="none" w:sz="0" w:space="0" w:color="auto"/>
        <w:left w:val="none" w:sz="0" w:space="0" w:color="auto"/>
        <w:bottom w:val="none" w:sz="0" w:space="0" w:color="auto"/>
        <w:right w:val="none" w:sz="0" w:space="0" w:color="auto"/>
      </w:divBdr>
      <w:divsChild>
        <w:div w:id="1422097669">
          <w:marLeft w:val="0"/>
          <w:marRight w:val="0"/>
          <w:marTop w:val="77"/>
          <w:marBottom w:val="0"/>
          <w:divBdr>
            <w:top w:val="none" w:sz="0" w:space="0" w:color="auto"/>
            <w:left w:val="none" w:sz="0" w:space="0" w:color="auto"/>
            <w:bottom w:val="none" w:sz="0" w:space="0" w:color="auto"/>
            <w:right w:val="none" w:sz="0" w:space="0" w:color="auto"/>
          </w:divBdr>
        </w:div>
        <w:div w:id="1107894581">
          <w:marLeft w:val="0"/>
          <w:marRight w:val="0"/>
          <w:marTop w:val="77"/>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emf"/><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pe2020/making-it-happen/country-specific-recommendation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3746D-2AE6-D34D-A24F-8D317E73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12</Pages>
  <Words>3790</Words>
  <Characters>21605</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25345</CharactersWithSpaces>
  <SharedDoc>false</SharedDoc>
  <HLinks>
    <vt:vector size="18" baseType="variant">
      <vt:variant>
        <vt:i4>0</vt:i4>
      </vt:variant>
      <vt:variant>
        <vt:i4>10119</vt:i4>
      </vt:variant>
      <vt:variant>
        <vt:i4>1029</vt:i4>
      </vt:variant>
      <vt:variant>
        <vt:i4>1</vt:i4>
      </vt:variant>
      <vt:variant>
        <vt:lpwstr/>
      </vt:variant>
      <vt:variant>
        <vt:lpwstr/>
      </vt:variant>
      <vt:variant>
        <vt:i4>0</vt:i4>
      </vt:variant>
      <vt:variant>
        <vt:i4>25727</vt:i4>
      </vt:variant>
      <vt:variant>
        <vt:i4>1030</vt:i4>
      </vt:variant>
      <vt:variant>
        <vt:i4>1</vt:i4>
      </vt:variant>
      <vt:variant>
        <vt:lpwstr/>
      </vt:variant>
      <vt:variant>
        <vt:lpwstr/>
      </vt:variant>
      <vt:variant>
        <vt:i4>0</vt:i4>
      </vt:variant>
      <vt:variant>
        <vt:i4>25729</vt:i4>
      </vt:variant>
      <vt:variant>
        <vt:i4>1031</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Candida</dc:creator>
  <cp:lastModifiedBy>Alexandra Artur</cp:lastModifiedBy>
  <cp:revision>17</cp:revision>
  <cp:lastPrinted>2015-09-07T05:53:00Z</cp:lastPrinted>
  <dcterms:created xsi:type="dcterms:W3CDTF">2016-02-01T14:36:00Z</dcterms:created>
  <dcterms:modified xsi:type="dcterms:W3CDTF">2016-04-25T09:54:00Z</dcterms:modified>
</cp:coreProperties>
</file>