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5F20B" w14:textId="77777777" w:rsidR="006A129F" w:rsidRPr="00DB192C" w:rsidRDefault="00205315" w:rsidP="00DB192C">
      <w:pPr>
        <w:spacing w:after="0" w:line="240" w:lineRule="auto"/>
        <w:jc w:val="both"/>
        <w:rPr>
          <w:rFonts w:asciiTheme="minorHAnsi" w:hAnsiTheme="minorHAnsi" w:cs="Arial"/>
          <w:b/>
          <w:lang w:val="en-GB"/>
        </w:rPr>
      </w:pPr>
      <w:r w:rsidRPr="00DB192C">
        <w:rPr>
          <w:rFonts w:asciiTheme="minorHAnsi" w:hAnsiTheme="minorHAnsi" w:cs="Arial"/>
          <w:b/>
          <w:noProof/>
          <w:lang w:val="en-US"/>
        </w:rPr>
        <w:drawing>
          <wp:inline distT="0" distB="0" distL="0" distR="0" wp14:anchorId="1DFBAD0D" wp14:editId="5B2A8DBC">
            <wp:extent cx="1481455" cy="541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086CA" w14:textId="77777777" w:rsidR="00393613" w:rsidRPr="00DB192C" w:rsidRDefault="00393613" w:rsidP="00DB192C">
      <w:pPr>
        <w:spacing w:after="0" w:line="240" w:lineRule="auto"/>
        <w:jc w:val="both"/>
        <w:rPr>
          <w:rFonts w:asciiTheme="minorHAnsi" w:hAnsiTheme="minorHAnsi" w:cs="Arial"/>
          <w:b/>
          <w:lang w:val="en-GB"/>
        </w:rPr>
      </w:pPr>
    </w:p>
    <w:p w14:paraId="375FDA1C" w14:textId="77777777" w:rsidR="006A129F" w:rsidRPr="00DB192C" w:rsidRDefault="006A129F" w:rsidP="00DB192C">
      <w:pPr>
        <w:spacing w:after="0" w:line="240" w:lineRule="auto"/>
        <w:jc w:val="both"/>
        <w:rPr>
          <w:rFonts w:asciiTheme="minorHAnsi" w:hAnsiTheme="minorHAnsi" w:cs="Arial"/>
          <w:b/>
          <w:lang w:val="en-GB"/>
        </w:rPr>
      </w:pPr>
      <w:r w:rsidRPr="00DB192C">
        <w:rPr>
          <w:rFonts w:asciiTheme="minorHAnsi" w:hAnsiTheme="minorHAnsi" w:cs="Arial"/>
          <w:b/>
          <w:lang w:val="en-GB"/>
        </w:rPr>
        <w:t xml:space="preserve">Country - </w:t>
      </w:r>
      <w:r w:rsidR="002A4AB7" w:rsidRPr="00DB192C">
        <w:rPr>
          <w:rFonts w:asciiTheme="minorHAnsi" w:hAnsiTheme="minorHAnsi" w:cs="Arial"/>
          <w:b/>
          <w:lang w:val="en-GB"/>
        </w:rPr>
        <w:t>Portugal</w:t>
      </w:r>
    </w:p>
    <w:p w14:paraId="733F3F22" w14:textId="77777777" w:rsidR="006A129F" w:rsidRPr="00DB192C" w:rsidRDefault="006A129F" w:rsidP="00DB192C">
      <w:pPr>
        <w:spacing w:after="0" w:line="240" w:lineRule="auto"/>
        <w:jc w:val="both"/>
        <w:rPr>
          <w:rFonts w:asciiTheme="minorHAnsi" w:hAnsiTheme="minorHAnsi" w:cs="Arial"/>
          <w:b/>
          <w:lang w:val="en-GB"/>
        </w:rPr>
      </w:pPr>
    </w:p>
    <w:p w14:paraId="4CA1A8AA" w14:textId="55966B33" w:rsidR="00203266" w:rsidRPr="00DB192C" w:rsidRDefault="00615B32" w:rsidP="00DB192C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  <w:r w:rsidRPr="00DB192C">
        <w:rPr>
          <w:rFonts w:asciiTheme="minorHAnsi" w:hAnsiTheme="minorHAnsi" w:cs="Arial"/>
          <w:lang w:val="en-GB"/>
        </w:rPr>
        <w:tab/>
      </w:r>
      <w:r w:rsidRPr="00DB192C">
        <w:rPr>
          <w:rFonts w:asciiTheme="minorHAnsi" w:hAnsiTheme="minorHAnsi" w:cs="Arial"/>
          <w:lang w:val="en-GB"/>
        </w:rPr>
        <w:tab/>
      </w:r>
      <w:r w:rsidRPr="00DB192C">
        <w:rPr>
          <w:rFonts w:asciiTheme="minorHAnsi" w:hAnsiTheme="minorHAnsi" w:cs="Arial"/>
          <w:lang w:val="en-GB"/>
        </w:rPr>
        <w:tab/>
      </w:r>
      <w:r w:rsidRPr="00DB192C">
        <w:rPr>
          <w:rFonts w:asciiTheme="minorHAnsi" w:hAnsiTheme="minorHAnsi"/>
          <w:i/>
          <w:lang w:val="en-GB"/>
        </w:rPr>
        <w:t xml:space="preserve"> </w:t>
      </w:r>
    </w:p>
    <w:p w14:paraId="29C206C2" w14:textId="77777777" w:rsidR="004100BD" w:rsidRPr="00DB192C" w:rsidRDefault="004100BD" w:rsidP="00DB192C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</w:p>
    <w:p w14:paraId="70D05C91" w14:textId="77777777" w:rsidR="00885860" w:rsidRPr="00DB192C" w:rsidRDefault="000B4741" w:rsidP="00DB192C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="Arial"/>
          <w:b/>
          <w:lang w:val="en-GB"/>
        </w:rPr>
      </w:pPr>
      <w:r w:rsidRPr="00DB192C">
        <w:rPr>
          <w:rFonts w:asciiTheme="minorHAnsi" w:hAnsiTheme="minorHAnsi" w:cs="Arial"/>
          <w:b/>
          <w:lang w:val="en-GB"/>
        </w:rPr>
        <w:t xml:space="preserve">National youth employment </w:t>
      </w:r>
    </w:p>
    <w:p w14:paraId="047C2C94" w14:textId="77777777" w:rsidR="00F71B7F" w:rsidRPr="00DB192C" w:rsidRDefault="00F71B7F" w:rsidP="00DB192C">
      <w:pPr>
        <w:spacing w:after="0" w:line="240" w:lineRule="auto"/>
        <w:ind w:left="720"/>
        <w:jc w:val="both"/>
        <w:rPr>
          <w:rFonts w:asciiTheme="minorHAnsi" w:hAnsiTheme="minorHAnsi" w:cs="Arial"/>
          <w:b/>
          <w:lang w:val="en-GB"/>
        </w:rPr>
      </w:pPr>
    </w:p>
    <w:p w14:paraId="7F0AB0B4" w14:textId="4A61C51B" w:rsidR="008660C2" w:rsidRPr="00DB192C" w:rsidRDefault="002E678E" w:rsidP="00DB192C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  <w:r w:rsidRPr="00DB192C">
        <w:rPr>
          <w:rFonts w:asciiTheme="minorHAnsi" w:hAnsiTheme="minorHAnsi" w:cs="Arial"/>
          <w:lang w:val="en-GB"/>
        </w:rPr>
        <w:t xml:space="preserve">In </w:t>
      </w:r>
      <w:r w:rsidR="00486C4E" w:rsidRPr="00DB192C">
        <w:rPr>
          <w:rFonts w:asciiTheme="minorHAnsi" w:hAnsiTheme="minorHAnsi" w:cs="Arial"/>
          <w:lang w:val="en-GB"/>
        </w:rPr>
        <w:t xml:space="preserve">2014 </w:t>
      </w:r>
      <w:r w:rsidR="00F71B7F" w:rsidRPr="00DB192C">
        <w:rPr>
          <w:rFonts w:asciiTheme="minorHAnsi" w:hAnsiTheme="minorHAnsi" w:cs="Arial"/>
          <w:lang w:val="en-GB"/>
        </w:rPr>
        <w:t xml:space="preserve">the unemployment rate of young people </w:t>
      </w:r>
      <w:r w:rsidR="00486C4E" w:rsidRPr="00DB192C">
        <w:rPr>
          <w:rFonts w:asciiTheme="minorHAnsi" w:hAnsiTheme="minorHAnsi" w:cs="Arial"/>
          <w:lang w:val="en-GB"/>
        </w:rPr>
        <w:t xml:space="preserve">in Portugal </w:t>
      </w:r>
      <w:r w:rsidR="00F71B7F" w:rsidRPr="00DB192C">
        <w:rPr>
          <w:rFonts w:asciiTheme="minorHAnsi" w:hAnsiTheme="minorHAnsi" w:cs="Arial"/>
          <w:lang w:val="en-GB"/>
        </w:rPr>
        <w:t>was 3</w:t>
      </w:r>
      <w:r w:rsidRPr="00DB192C">
        <w:rPr>
          <w:rFonts w:asciiTheme="minorHAnsi" w:hAnsiTheme="minorHAnsi" w:cs="Arial"/>
          <w:lang w:val="en-GB"/>
        </w:rPr>
        <w:t>4</w:t>
      </w:r>
      <w:r w:rsidR="00F71B7F" w:rsidRPr="00DB192C">
        <w:rPr>
          <w:rFonts w:asciiTheme="minorHAnsi" w:hAnsiTheme="minorHAnsi" w:cs="Arial"/>
          <w:lang w:val="en-GB"/>
        </w:rPr>
        <w:t>.</w:t>
      </w:r>
      <w:r w:rsidRPr="00DB192C">
        <w:rPr>
          <w:rFonts w:asciiTheme="minorHAnsi" w:hAnsiTheme="minorHAnsi" w:cs="Arial"/>
          <w:lang w:val="en-GB"/>
        </w:rPr>
        <w:t>5</w:t>
      </w:r>
      <w:r w:rsidR="00F71B7F" w:rsidRPr="00DB192C">
        <w:rPr>
          <w:rFonts w:asciiTheme="minorHAnsi" w:hAnsiTheme="minorHAnsi" w:cs="Arial"/>
          <w:lang w:val="en-GB"/>
        </w:rPr>
        <w:t>%</w:t>
      </w:r>
      <w:r w:rsidRPr="00DB192C">
        <w:rPr>
          <w:rStyle w:val="FootnoteReference"/>
          <w:rFonts w:asciiTheme="minorHAnsi" w:hAnsiTheme="minorHAnsi" w:cs="Arial"/>
          <w:lang w:val="en-GB"/>
        </w:rPr>
        <w:footnoteReference w:id="1"/>
      </w:r>
      <w:r w:rsidRPr="00DB192C">
        <w:rPr>
          <w:rFonts w:asciiTheme="minorHAnsi" w:hAnsiTheme="minorHAnsi" w:cs="Arial"/>
          <w:lang w:val="en-GB"/>
        </w:rPr>
        <w:t xml:space="preserve"> </w:t>
      </w:r>
      <w:r w:rsidR="00486C4E" w:rsidRPr="00DB192C">
        <w:rPr>
          <w:rFonts w:asciiTheme="minorHAnsi" w:hAnsiTheme="minorHAnsi" w:cs="Arial"/>
          <w:lang w:val="en-GB"/>
        </w:rPr>
        <w:t xml:space="preserve">- this was an increase on the </w:t>
      </w:r>
      <w:r w:rsidR="00F71B7F" w:rsidRPr="00DB192C">
        <w:rPr>
          <w:rFonts w:asciiTheme="minorHAnsi" w:hAnsiTheme="minorHAnsi" w:cs="Arial"/>
          <w:lang w:val="en-GB"/>
        </w:rPr>
        <w:t>2011 rate of 30.1%.</w:t>
      </w:r>
    </w:p>
    <w:p w14:paraId="583B8127" w14:textId="77777777" w:rsidR="004100BD" w:rsidRPr="00DB192C" w:rsidRDefault="004100BD" w:rsidP="00DB192C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</w:p>
    <w:p w14:paraId="27CC8019" w14:textId="498DCEB8" w:rsidR="00EB641C" w:rsidRPr="00DB192C" w:rsidRDefault="00DC3261" w:rsidP="00DB192C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  <w:r w:rsidRPr="00DB192C">
        <w:rPr>
          <w:rFonts w:asciiTheme="minorHAnsi" w:hAnsiTheme="minorHAnsi" w:cs="Arial"/>
          <w:lang w:val="en-GB"/>
        </w:rPr>
        <w:t xml:space="preserve">Although Portugal is not among the EU countries with the highest percentage of </w:t>
      </w:r>
      <w:r w:rsidR="00486C4E" w:rsidRPr="00DB192C">
        <w:rPr>
          <w:rFonts w:asciiTheme="minorHAnsi" w:hAnsiTheme="minorHAnsi" w:cs="Arial"/>
          <w:lang w:val="en-GB"/>
        </w:rPr>
        <w:t>young people not in employment, education or training (</w:t>
      </w:r>
      <w:r w:rsidRPr="00DB192C">
        <w:rPr>
          <w:rFonts w:asciiTheme="minorHAnsi" w:hAnsiTheme="minorHAnsi" w:cs="Arial"/>
          <w:lang w:val="en-GB"/>
        </w:rPr>
        <w:t>NEET</w:t>
      </w:r>
      <w:r w:rsidR="00486C4E" w:rsidRPr="00DB192C">
        <w:rPr>
          <w:rFonts w:asciiTheme="minorHAnsi" w:hAnsiTheme="minorHAnsi" w:cs="Arial"/>
          <w:lang w:val="en-GB"/>
        </w:rPr>
        <w:t>) there was</w:t>
      </w:r>
      <w:r w:rsidRPr="00DB192C">
        <w:rPr>
          <w:rFonts w:asciiTheme="minorHAnsi" w:hAnsiTheme="minorHAnsi" w:cs="Arial"/>
          <w:lang w:val="en-GB"/>
        </w:rPr>
        <w:t xml:space="preserve"> a significant increase </w:t>
      </w:r>
      <w:r w:rsidR="00486C4E" w:rsidRPr="00DB192C">
        <w:rPr>
          <w:rFonts w:asciiTheme="minorHAnsi" w:hAnsiTheme="minorHAnsi" w:cs="Arial"/>
          <w:lang w:val="en-GB"/>
        </w:rPr>
        <w:t>from</w:t>
      </w:r>
      <w:r w:rsidRPr="00DB192C">
        <w:rPr>
          <w:rFonts w:asciiTheme="minorHAnsi" w:hAnsiTheme="minorHAnsi" w:cs="Arial"/>
          <w:lang w:val="en-GB"/>
        </w:rPr>
        <w:t xml:space="preserve"> </w:t>
      </w:r>
      <w:r w:rsidR="00486C4E" w:rsidRPr="00DB192C">
        <w:rPr>
          <w:rFonts w:asciiTheme="minorHAnsi" w:hAnsiTheme="minorHAnsi" w:cs="Arial"/>
          <w:lang w:val="en-GB"/>
        </w:rPr>
        <w:t>the 2008</w:t>
      </w:r>
      <w:r w:rsidRPr="00DB192C">
        <w:rPr>
          <w:rFonts w:asciiTheme="minorHAnsi" w:hAnsiTheme="minorHAnsi" w:cs="Arial"/>
          <w:lang w:val="en-GB"/>
        </w:rPr>
        <w:t xml:space="preserve"> rate of about 10% to 14.1% in 201</w:t>
      </w:r>
      <w:r w:rsidR="002E678E" w:rsidRPr="00DB192C">
        <w:rPr>
          <w:rFonts w:asciiTheme="minorHAnsi" w:hAnsiTheme="minorHAnsi" w:cs="Arial"/>
          <w:lang w:val="en-GB"/>
        </w:rPr>
        <w:t>4</w:t>
      </w:r>
      <w:r w:rsidRPr="00DB192C">
        <w:rPr>
          <w:rFonts w:asciiTheme="minorHAnsi" w:hAnsiTheme="minorHAnsi" w:cs="Arial"/>
          <w:lang w:val="en-GB"/>
        </w:rPr>
        <w:t xml:space="preserve">. Most of the NEET population is </w:t>
      </w:r>
      <w:r w:rsidR="00486C4E" w:rsidRPr="00DB192C">
        <w:rPr>
          <w:rFonts w:asciiTheme="minorHAnsi" w:hAnsiTheme="minorHAnsi" w:cs="Arial"/>
          <w:lang w:val="en-GB"/>
        </w:rPr>
        <w:t>unemployed and the figures are</w:t>
      </w:r>
      <w:r w:rsidRPr="00DB192C">
        <w:rPr>
          <w:rFonts w:asciiTheme="minorHAnsi" w:hAnsiTheme="minorHAnsi" w:cs="Arial"/>
          <w:lang w:val="en-GB"/>
        </w:rPr>
        <w:t xml:space="preserve"> higher for men </w:t>
      </w:r>
      <w:r w:rsidR="00486C4E" w:rsidRPr="00DB192C">
        <w:rPr>
          <w:rFonts w:asciiTheme="minorHAnsi" w:hAnsiTheme="minorHAnsi" w:cs="Arial"/>
          <w:lang w:val="en-GB"/>
        </w:rPr>
        <w:t>compared to</w:t>
      </w:r>
      <w:r w:rsidRPr="00DB192C">
        <w:rPr>
          <w:rFonts w:asciiTheme="minorHAnsi" w:hAnsiTheme="minorHAnsi" w:cs="Arial"/>
          <w:lang w:val="en-GB"/>
        </w:rPr>
        <w:t xml:space="preserve"> women. </w:t>
      </w:r>
      <w:r w:rsidR="00486C4E" w:rsidRPr="00DB192C">
        <w:rPr>
          <w:rFonts w:asciiTheme="minorHAnsi" w:hAnsiTheme="minorHAnsi" w:cs="Arial"/>
          <w:lang w:val="en-GB"/>
        </w:rPr>
        <w:t>The</w:t>
      </w:r>
      <w:r w:rsidRPr="00DB192C">
        <w:rPr>
          <w:rFonts w:asciiTheme="minorHAnsi" w:hAnsiTheme="minorHAnsi" w:cs="Arial"/>
          <w:lang w:val="en-GB"/>
        </w:rPr>
        <w:t xml:space="preserve"> NEET rate in the Lisbon region is higher than the </w:t>
      </w:r>
      <w:r w:rsidR="00486C4E" w:rsidRPr="00DB192C">
        <w:rPr>
          <w:rFonts w:asciiTheme="minorHAnsi" w:hAnsiTheme="minorHAnsi" w:cs="Arial"/>
          <w:lang w:val="en-GB"/>
        </w:rPr>
        <w:t xml:space="preserve">national average: it reached </w:t>
      </w:r>
      <w:r w:rsidRPr="00DB192C">
        <w:rPr>
          <w:rFonts w:asciiTheme="minorHAnsi" w:hAnsiTheme="minorHAnsi" w:cs="Arial"/>
          <w:lang w:val="en-GB"/>
        </w:rPr>
        <w:t>15.3%, in 2013.</w:t>
      </w:r>
      <w:r w:rsidR="002E678E" w:rsidRPr="00DB192C">
        <w:rPr>
          <w:rFonts w:asciiTheme="minorHAnsi" w:hAnsiTheme="minorHAnsi" w:cs="Arial"/>
          <w:lang w:val="en-GB"/>
        </w:rPr>
        <w:t xml:space="preserve"> </w:t>
      </w:r>
      <w:r w:rsidR="00486C4E" w:rsidRPr="00DB192C">
        <w:rPr>
          <w:rFonts w:asciiTheme="minorHAnsi" w:hAnsiTheme="minorHAnsi" w:cs="Arial"/>
          <w:lang w:val="en-GB"/>
        </w:rPr>
        <w:t>We should also note</w:t>
      </w:r>
      <w:r w:rsidRPr="00DB192C">
        <w:rPr>
          <w:rFonts w:asciiTheme="minorHAnsi" w:hAnsiTheme="minorHAnsi" w:cs="Arial"/>
          <w:lang w:val="en-GB"/>
        </w:rPr>
        <w:t xml:space="preserve"> that the NEET rate </w:t>
      </w:r>
      <w:r w:rsidR="00486C4E" w:rsidRPr="00DB192C">
        <w:rPr>
          <w:rFonts w:asciiTheme="minorHAnsi" w:hAnsiTheme="minorHAnsi" w:cs="Arial"/>
          <w:lang w:val="en-GB"/>
        </w:rPr>
        <w:t>(19.1%</w:t>
      </w:r>
      <w:r w:rsidR="00486C4E" w:rsidRPr="00DB192C">
        <w:rPr>
          <w:rStyle w:val="FootnoteReference"/>
          <w:rFonts w:asciiTheme="minorHAnsi" w:hAnsiTheme="minorHAnsi" w:cs="Arial"/>
          <w:lang w:val="en-GB"/>
        </w:rPr>
        <w:footnoteReference w:id="2"/>
      </w:r>
      <w:r w:rsidR="00486C4E" w:rsidRPr="00DB192C">
        <w:rPr>
          <w:rFonts w:asciiTheme="minorHAnsi" w:hAnsiTheme="minorHAnsi" w:cs="Arial"/>
          <w:lang w:val="en-GB"/>
        </w:rPr>
        <w:t xml:space="preserve">) </w:t>
      </w:r>
      <w:r w:rsidRPr="00DB192C">
        <w:rPr>
          <w:rFonts w:asciiTheme="minorHAnsi" w:hAnsiTheme="minorHAnsi" w:cs="Arial"/>
          <w:lang w:val="en-GB"/>
        </w:rPr>
        <w:t xml:space="preserve">is </w:t>
      </w:r>
      <w:r w:rsidR="00486C4E" w:rsidRPr="00DB192C">
        <w:rPr>
          <w:rFonts w:asciiTheme="minorHAnsi" w:hAnsiTheme="minorHAnsi" w:cs="Arial"/>
          <w:lang w:val="en-GB"/>
        </w:rPr>
        <w:t xml:space="preserve">even </w:t>
      </w:r>
      <w:r w:rsidRPr="00DB192C">
        <w:rPr>
          <w:rFonts w:asciiTheme="minorHAnsi" w:hAnsiTheme="minorHAnsi" w:cs="Arial"/>
          <w:lang w:val="en-GB"/>
        </w:rPr>
        <w:t xml:space="preserve">higher for </w:t>
      </w:r>
      <w:r w:rsidR="00486C4E" w:rsidRPr="00DB192C">
        <w:rPr>
          <w:rFonts w:asciiTheme="minorHAnsi" w:hAnsiTheme="minorHAnsi" w:cs="Arial"/>
          <w:lang w:val="en-GB"/>
        </w:rPr>
        <w:t xml:space="preserve">individuals who have </w:t>
      </w:r>
      <w:r w:rsidRPr="00DB192C">
        <w:rPr>
          <w:rFonts w:asciiTheme="minorHAnsi" w:hAnsiTheme="minorHAnsi" w:cs="Arial"/>
          <w:lang w:val="en-GB"/>
        </w:rPr>
        <w:t xml:space="preserve">higher </w:t>
      </w:r>
      <w:r w:rsidR="00486C4E" w:rsidRPr="00DB192C">
        <w:rPr>
          <w:rFonts w:asciiTheme="minorHAnsi" w:hAnsiTheme="minorHAnsi" w:cs="Arial"/>
          <w:lang w:val="en-GB"/>
        </w:rPr>
        <w:t>levels of education.</w:t>
      </w:r>
    </w:p>
    <w:p w14:paraId="7DD6917A" w14:textId="77777777" w:rsidR="004100BD" w:rsidRPr="00DB192C" w:rsidRDefault="004100BD" w:rsidP="00DB192C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</w:p>
    <w:p w14:paraId="1D00D3A3" w14:textId="065517D1" w:rsidR="00093CD9" w:rsidRPr="00DB192C" w:rsidRDefault="002C5CA2" w:rsidP="00DB192C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  <w:r w:rsidRPr="00DB192C">
        <w:rPr>
          <w:rFonts w:asciiTheme="minorHAnsi" w:hAnsiTheme="minorHAnsi" w:cs="Arial"/>
          <w:lang w:val="en-GB"/>
        </w:rPr>
        <w:t>As a share of GDP, the economic loss due to the non-participation of yo</w:t>
      </w:r>
      <w:r w:rsidR="00486C4E" w:rsidRPr="00DB192C">
        <w:rPr>
          <w:rFonts w:asciiTheme="minorHAnsi" w:hAnsiTheme="minorHAnsi" w:cs="Arial"/>
          <w:lang w:val="en-GB"/>
        </w:rPr>
        <w:t>ung people in the labour market</w:t>
      </w:r>
      <w:r w:rsidRPr="00DB192C">
        <w:rPr>
          <w:rFonts w:asciiTheme="minorHAnsi" w:hAnsiTheme="minorHAnsi" w:cs="Arial"/>
          <w:lang w:val="en-GB"/>
        </w:rPr>
        <w:t xml:space="preserve"> at </w:t>
      </w:r>
      <w:r w:rsidR="00486C4E" w:rsidRPr="00DB192C">
        <w:rPr>
          <w:rFonts w:asciiTheme="minorHAnsi" w:hAnsiTheme="minorHAnsi" w:cs="Arial"/>
          <w:lang w:val="en-GB"/>
        </w:rPr>
        <w:t>a European level</w:t>
      </w:r>
      <w:r w:rsidRPr="00DB192C">
        <w:rPr>
          <w:rFonts w:asciiTheme="minorHAnsi" w:hAnsiTheme="minorHAnsi" w:cs="Arial"/>
          <w:lang w:val="en-GB"/>
        </w:rPr>
        <w:t xml:space="preserve"> increased from 0.96% in 2007 to 1.21% in 2011.</w:t>
      </w:r>
      <w:r w:rsidR="00486C4E" w:rsidRPr="00DB192C">
        <w:rPr>
          <w:rFonts w:asciiTheme="minorHAnsi" w:hAnsiTheme="minorHAnsi" w:cs="Arial"/>
          <w:lang w:val="en-GB"/>
        </w:rPr>
        <w:t xml:space="preserve"> </w:t>
      </w:r>
      <w:r w:rsidRPr="00DB192C">
        <w:rPr>
          <w:rFonts w:asciiTheme="minorHAnsi" w:hAnsiTheme="minorHAnsi" w:cs="Arial"/>
          <w:lang w:val="en-GB"/>
        </w:rPr>
        <w:t xml:space="preserve">In Portugal the economic loss </w:t>
      </w:r>
      <w:r w:rsidR="00486C4E" w:rsidRPr="00DB192C">
        <w:rPr>
          <w:rFonts w:asciiTheme="minorHAnsi" w:hAnsiTheme="minorHAnsi" w:cs="Arial"/>
          <w:lang w:val="en-GB"/>
        </w:rPr>
        <w:t>increased from 1.</w:t>
      </w:r>
      <w:r w:rsidRPr="00DB192C">
        <w:rPr>
          <w:rFonts w:asciiTheme="minorHAnsi" w:hAnsiTheme="minorHAnsi" w:cs="Arial"/>
          <w:lang w:val="en-GB"/>
        </w:rPr>
        <w:t>24%</w:t>
      </w:r>
      <w:r w:rsidR="004100BD" w:rsidRPr="00DB192C">
        <w:rPr>
          <w:rFonts w:asciiTheme="minorHAnsi" w:hAnsiTheme="minorHAnsi" w:cs="Arial"/>
          <w:lang w:val="en-GB"/>
        </w:rPr>
        <w:t xml:space="preserve"> </w:t>
      </w:r>
      <w:r w:rsidR="00486C4E" w:rsidRPr="00DB192C">
        <w:rPr>
          <w:rFonts w:asciiTheme="minorHAnsi" w:hAnsiTheme="minorHAnsi" w:cs="Arial"/>
          <w:lang w:val="en-GB"/>
        </w:rPr>
        <w:t>in 2008 to 1.</w:t>
      </w:r>
      <w:r w:rsidRPr="00DB192C">
        <w:rPr>
          <w:rFonts w:asciiTheme="minorHAnsi" w:hAnsiTheme="minorHAnsi" w:cs="Arial"/>
          <w:lang w:val="en-GB"/>
        </w:rPr>
        <w:t>57% in 2011.</w:t>
      </w:r>
      <w:r w:rsidRPr="00DB192C">
        <w:rPr>
          <w:rStyle w:val="FootnoteReference"/>
          <w:rFonts w:asciiTheme="minorHAnsi" w:hAnsiTheme="minorHAnsi" w:cs="Arial"/>
          <w:lang w:val="en-GB"/>
        </w:rPr>
        <w:footnoteReference w:id="3"/>
      </w:r>
      <w:r w:rsidR="00486C4E" w:rsidRPr="00DB192C">
        <w:rPr>
          <w:rFonts w:asciiTheme="minorHAnsi" w:hAnsiTheme="minorHAnsi" w:cs="Arial"/>
          <w:lang w:val="en-GB"/>
        </w:rPr>
        <w:t xml:space="preserve"> </w:t>
      </w:r>
      <w:r w:rsidR="00093CD9" w:rsidRPr="00DB192C">
        <w:rPr>
          <w:rFonts w:asciiTheme="minorHAnsi" w:hAnsiTheme="minorHAnsi" w:cs="Arial"/>
          <w:lang w:val="en-GB"/>
        </w:rPr>
        <w:t>Between 2008 and 2013, the proportion of young people (</w:t>
      </w:r>
      <w:r w:rsidR="00486C4E" w:rsidRPr="00DB192C">
        <w:rPr>
          <w:rFonts w:asciiTheme="minorHAnsi" w:hAnsiTheme="minorHAnsi" w:cs="Arial"/>
          <w:lang w:val="en-GB"/>
        </w:rPr>
        <w:t>aged from 0 to 14 years</w:t>
      </w:r>
      <w:r w:rsidR="00093CD9" w:rsidRPr="00DB192C">
        <w:rPr>
          <w:rFonts w:asciiTheme="minorHAnsi" w:hAnsiTheme="minorHAnsi" w:cs="Arial"/>
          <w:lang w:val="en-GB"/>
        </w:rPr>
        <w:t xml:space="preserve">) </w:t>
      </w:r>
      <w:r w:rsidR="00486C4E" w:rsidRPr="00DB192C">
        <w:rPr>
          <w:rFonts w:asciiTheme="minorHAnsi" w:hAnsiTheme="minorHAnsi" w:cs="Arial"/>
          <w:lang w:val="en-GB"/>
        </w:rPr>
        <w:t xml:space="preserve">in the national population </w:t>
      </w:r>
      <w:r w:rsidR="00093CD9" w:rsidRPr="00DB192C">
        <w:rPr>
          <w:rFonts w:asciiTheme="minorHAnsi" w:hAnsiTheme="minorHAnsi" w:cs="Arial"/>
          <w:lang w:val="en-GB"/>
        </w:rPr>
        <w:t xml:space="preserve">decreased from 15.4% to 14.6%; the </w:t>
      </w:r>
      <w:r w:rsidR="00486C4E" w:rsidRPr="00DB192C">
        <w:rPr>
          <w:rFonts w:asciiTheme="minorHAnsi" w:hAnsiTheme="minorHAnsi" w:cs="Arial"/>
          <w:lang w:val="en-GB"/>
        </w:rPr>
        <w:t xml:space="preserve">percentage of people in the </w:t>
      </w:r>
      <w:r w:rsidR="00093CD9" w:rsidRPr="00DB192C">
        <w:rPr>
          <w:rFonts w:asciiTheme="minorHAnsi" w:hAnsiTheme="minorHAnsi" w:cs="Arial"/>
          <w:lang w:val="en-GB"/>
        </w:rPr>
        <w:t xml:space="preserve">working age population (15 to 64 years of age) </w:t>
      </w:r>
      <w:r w:rsidR="00486C4E" w:rsidRPr="00DB192C">
        <w:rPr>
          <w:rFonts w:asciiTheme="minorHAnsi" w:hAnsiTheme="minorHAnsi" w:cs="Arial"/>
          <w:lang w:val="en-GB"/>
        </w:rPr>
        <w:t>fell</w:t>
      </w:r>
      <w:r w:rsidR="004100BD" w:rsidRPr="00DB192C">
        <w:rPr>
          <w:rFonts w:asciiTheme="minorHAnsi" w:hAnsiTheme="minorHAnsi" w:cs="Arial"/>
          <w:lang w:val="en-GB"/>
        </w:rPr>
        <w:t xml:space="preserve"> </w:t>
      </w:r>
      <w:r w:rsidR="00093CD9" w:rsidRPr="00DB192C">
        <w:rPr>
          <w:rFonts w:asciiTheme="minorHAnsi" w:hAnsiTheme="minorHAnsi" w:cs="Arial"/>
          <w:lang w:val="en-GB"/>
        </w:rPr>
        <w:t xml:space="preserve">from 66.6% to 65.6%; and the percentage of </w:t>
      </w:r>
      <w:r w:rsidR="00486C4E" w:rsidRPr="00DB192C">
        <w:rPr>
          <w:rFonts w:asciiTheme="minorHAnsi" w:hAnsiTheme="minorHAnsi" w:cs="Arial"/>
          <w:lang w:val="en-GB"/>
        </w:rPr>
        <w:t xml:space="preserve">people in the </w:t>
      </w:r>
      <w:r w:rsidR="00093CD9" w:rsidRPr="00DB192C">
        <w:rPr>
          <w:rFonts w:asciiTheme="minorHAnsi" w:hAnsiTheme="minorHAnsi" w:cs="Arial"/>
          <w:lang w:val="en-GB"/>
        </w:rPr>
        <w:t xml:space="preserve">elderly population (65 years of age and older) increased from 18.0% to 19.9%. As a consequence, the </w:t>
      </w:r>
      <w:r w:rsidR="00486C4E" w:rsidRPr="00DB192C">
        <w:rPr>
          <w:rFonts w:asciiTheme="minorHAnsi" w:hAnsiTheme="minorHAnsi" w:cs="Arial"/>
          <w:lang w:val="en-GB"/>
        </w:rPr>
        <w:t>ratio of ‘old people’ to ‘young people’</w:t>
      </w:r>
      <w:r w:rsidR="00093CD9" w:rsidRPr="00DB192C">
        <w:rPr>
          <w:rFonts w:asciiTheme="minorHAnsi" w:hAnsiTheme="minorHAnsi" w:cs="Arial"/>
          <w:lang w:val="en-GB"/>
        </w:rPr>
        <w:t xml:space="preserve"> changed from 1</w:t>
      </w:r>
      <w:r w:rsidR="00486C4E" w:rsidRPr="00DB192C">
        <w:rPr>
          <w:rFonts w:asciiTheme="minorHAnsi" w:hAnsiTheme="minorHAnsi" w:cs="Arial"/>
          <w:lang w:val="en-GB"/>
        </w:rPr>
        <w:t>.</w:t>
      </w:r>
      <w:r w:rsidR="00093CD9" w:rsidRPr="00DB192C">
        <w:rPr>
          <w:rFonts w:asciiTheme="minorHAnsi" w:hAnsiTheme="minorHAnsi" w:cs="Arial"/>
          <w:lang w:val="en-GB"/>
        </w:rPr>
        <w:t>16</w:t>
      </w:r>
      <w:r w:rsidR="00486C4E" w:rsidRPr="00DB192C">
        <w:rPr>
          <w:rFonts w:asciiTheme="minorHAnsi" w:hAnsiTheme="minorHAnsi" w:cs="Arial"/>
          <w:lang w:val="en-GB"/>
        </w:rPr>
        <w:t>:1</w:t>
      </w:r>
      <w:r w:rsidR="00093CD9" w:rsidRPr="00DB192C">
        <w:rPr>
          <w:rFonts w:asciiTheme="minorHAnsi" w:hAnsiTheme="minorHAnsi" w:cs="Arial"/>
          <w:lang w:val="en-GB"/>
        </w:rPr>
        <w:t xml:space="preserve"> to 1</w:t>
      </w:r>
      <w:r w:rsidR="00486C4E" w:rsidRPr="00DB192C">
        <w:rPr>
          <w:rFonts w:asciiTheme="minorHAnsi" w:hAnsiTheme="minorHAnsi" w:cs="Arial"/>
          <w:lang w:val="en-GB"/>
        </w:rPr>
        <w:t>.</w:t>
      </w:r>
      <w:r w:rsidR="00093CD9" w:rsidRPr="00DB192C">
        <w:rPr>
          <w:rFonts w:asciiTheme="minorHAnsi" w:hAnsiTheme="minorHAnsi" w:cs="Arial"/>
          <w:lang w:val="en-GB"/>
        </w:rPr>
        <w:t>36</w:t>
      </w:r>
      <w:r w:rsidR="00486C4E" w:rsidRPr="00DB192C">
        <w:rPr>
          <w:rFonts w:asciiTheme="minorHAnsi" w:hAnsiTheme="minorHAnsi" w:cs="Arial"/>
          <w:lang w:val="en-GB"/>
        </w:rPr>
        <w:t>:1. This</w:t>
      </w:r>
      <w:r w:rsidR="00093CD9" w:rsidRPr="00DB192C">
        <w:rPr>
          <w:rFonts w:asciiTheme="minorHAnsi" w:hAnsiTheme="minorHAnsi" w:cs="Arial"/>
          <w:lang w:val="en-GB"/>
        </w:rPr>
        <w:t xml:space="preserve"> </w:t>
      </w:r>
      <w:r w:rsidR="00486C4E" w:rsidRPr="00DB192C">
        <w:rPr>
          <w:rFonts w:asciiTheme="minorHAnsi" w:hAnsiTheme="minorHAnsi" w:cs="Arial"/>
          <w:lang w:val="en-GB"/>
        </w:rPr>
        <w:t>‘</w:t>
      </w:r>
      <w:r w:rsidR="00093CD9" w:rsidRPr="00DB192C">
        <w:rPr>
          <w:rFonts w:asciiTheme="minorHAnsi" w:hAnsiTheme="minorHAnsi" w:cs="Arial"/>
          <w:lang w:val="en-GB"/>
        </w:rPr>
        <w:t>ageing of the population</w:t>
      </w:r>
      <w:r w:rsidR="00486C4E" w:rsidRPr="00DB192C">
        <w:rPr>
          <w:rFonts w:asciiTheme="minorHAnsi" w:hAnsiTheme="minorHAnsi" w:cs="Arial"/>
          <w:lang w:val="en-GB"/>
        </w:rPr>
        <w:t>’</w:t>
      </w:r>
      <w:r w:rsidR="00093CD9" w:rsidRPr="00DB192C">
        <w:rPr>
          <w:rFonts w:asciiTheme="minorHAnsi" w:hAnsiTheme="minorHAnsi" w:cs="Arial"/>
          <w:lang w:val="en-GB"/>
        </w:rPr>
        <w:t xml:space="preserve"> is one of the most difficult challenges </w:t>
      </w:r>
      <w:r w:rsidR="00486C4E" w:rsidRPr="00DB192C">
        <w:rPr>
          <w:rFonts w:asciiTheme="minorHAnsi" w:hAnsiTheme="minorHAnsi" w:cs="Arial"/>
          <w:lang w:val="en-GB"/>
        </w:rPr>
        <w:t>facing</w:t>
      </w:r>
      <w:r w:rsidR="00093CD9" w:rsidRPr="00DB192C">
        <w:rPr>
          <w:rFonts w:asciiTheme="minorHAnsi" w:hAnsiTheme="minorHAnsi" w:cs="Arial"/>
          <w:lang w:val="en-GB"/>
        </w:rPr>
        <w:t xml:space="preserve"> Portugal.</w:t>
      </w:r>
      <w:r w:rsidR="00093CD9" w:rsidRPr="00DB192C">
        <w:rPr>
          <w:rStyle w:val="FootnoteReference"/>
          <w:rFonts w:asciiTheme="minorHAnsi" w:hAnsiTheme="minorHAnsi" w:cs="Arial"/>
          <w:lang w:val="en-GB"/>
        </w:rPr>
        <w:footnoteReference w:id="4"/>
      </w:r>
    </w:p>
    <w:p w14:paraId="43C3E390" w14:textId="77777777" w:rsidR="00093CD9" w:rsidRPr="00DB192C" w:rsidRDefault="00093CD9" w:rsidP="00DB192C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</w:p>
    <w:p w14:paraId="455AE32C" w14:textId="2B97ED22" w:rsidR="00EE00D6" w:rsidRPr="00DB192C" w:rsidRDefault="00EE00D6" w:rsidP="00DB192C">
      <w:pPr>
        <w:spacing w:after="0" w:line="240" w:lineRule="auto"/>
        <w:jc w:val="both"/>
        <w:rPr>
          <w:rFonts w:asciiTheme="minorHAnsi" w:hAnsiTheme="minorHAnsi" w:cs="Arial"/>
          <w:u w:val="single"/>
          <w:lang w:val="en-GB"/>
        </w:rPr>
      </w:pPr>
      <w:r w:rsidRPr="00DB192C">
        <w:rPr>
          <w:rFonts w:asciiTheme="minorHAnsi" w:hAnsiTheme="minorHAnsi" w:cs="Arial"/>
          <w:u w:val="single"/>
          <w:lang w:val="en-GB"/>
        </w:rPr>
        <w:t>Employm</w:t>
      </w:r>
      <w:r w:rsidR="008901A1" w:rsidRPr="00DB192C">
        <w:rPr>
          <w:rFonts w:asciiTheme="minorHAnsi" w:hAnsiTheme="minorHAnsi" w:cs="Arial"/>
          <w:u w:val="single"/>
          <w:lang w:val="en-GB"/>
        </w:rPr>
        <w:t xml:space="preserve">ent of young people </w:t>
      </w:r>
    </w:p>
    <w:p w14:paraId="40290910" w14:textId="20EB8EA0" w:rsidR="00204CAC" w:rsidRPr="00DB192C" w:rsidRDefault="00F71B7F" w:rsidP="00DB192C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  <w:r w:rsidRPr="00DB192C">
        <w:rPr>
          <w:rFonts w:asciiTheme="minorHAnsi" w:hAnsiTheme="minorHAnsi" w:cs="Arial"/>
          <w:lang w:val="en-GB"/>
        </w:rPr>
        <w:t xml:space="preserve">In </w:t>
      </w:r>
      <w:r w:rsidR="00486C4E" w:rsidRPr="00DB192C">
        <w:rPr>
          <w:rFonts w:asciiTheme="minorHAnsi" w:hAnsiTheme="minorHAnsi" w:cs="Arial"/>
          <w:lang w:val="en-GB"/>
        </w:rPr>
        <w:t xml:space="preserve">2008 </w:t>
      </w:r>
      <w:r w:rsidRPr="00DB192C">
        <w:rPr>
          <w:rFonts w:asciiTheme="minorHAnsi" w:hAnsiTheme="minorHAnsi" w:cs="Arial"/>
          <w:lang w:val="en-GB"/>
        </w:rPr>
        <w:t>the youth em</w:t>
      </w:r>
      <w:r w:rsidR="00486C4E" w:rsidRPr="00DB192C">
        <w:rPr>
          <w:rFonts w:asciiTheme="minorHAnsi" w:hAnsiTheme="minorHAnsi" w:cs="Arial"/>
          <w:lang w:val="en-GB"/>
        </w:rPr>
        <w:t>ployment rate was 34.</w:t>
      </w:r>
      <w:r w:rsidR="002E678E" w:rsidRPr="00DB192C">
        <w:rPr>
          <w:rFonts w:asciiTheme="minorHAnsi" w:hAnsiTheme="minorHAnsi" w:cs="Arial"/>
          <w:lang w:val="en-GB"/>
        </w:rPr>
        <w:t xml:space="preserve">1%. </w:t>
      </w:r>
      <w:r w:rsidR="00486C4E" w:rsidRPr="00DB192C">
        <w:rPr>
          <w:rFonts w:asciiTheme="minorHAnsi" w:hAnsiTheme="minorHAnsi" w:cs="Arial"/>
          <w:lang w:val="en-GB"/>
        </w:rPr>
        <w:t>This rate fell to 23.</w:t>
      </w:r>
      <w:r w:rsidRPr="00DB192C">
        <w:rPr>
          <w:rFonts w:asciiTheme="minorHAnsi" w:hAnsiTheme="minorHAnsi" w:cs="Arial"/>
          <w:lang w:val="en-GB"/>
        </w:rPr>
        <w:t>0% in 2012 and 21</w:t>
      </w:r>
      <w:r w:rsidR="00486C4E" w:rsidRPr="00DB192C">
        <w:rPr>
          <w:rFonts w:asciiTheme="minorHAnsi" w:hAnsiTheme="minorHAnsi" w:cs="Arial"/>
          <w:lang w:val="en-GB"/>
        </w:rPr>
        <w:t>.</w:t>
      </w:r>
      <w:r w:rsidRPr="00DB192C">
        <w:rPr>
          <w:rFonts w:asciiTheme="minorHAnsi" w:hAnsiTheme="minorHAnsi" w:cs="Arial"/>
          <w:lang w:val="en-GB"/>
        </w:rPr>
        <w:t>7% in 2013 as a result of</w:t>
      </w:r>
      <w:r w:rsidR="004100BD" w:rsidRPr="00DB192C">
        <w:rPr>
          <w:rFonts w:asciiTheme="minorHAnsi" w:hAnsiTheme="minorHAnsi" w:cs="Arial"/>
          <w:lang w:val="en-GB"/>
        </w:rPr>
        <w:t xml:space="preserve"> economic and financial crises (</w:t>
      </w:r>
      <w:r w:rsidR="00486C4E" w:rsidRPr="00DB192C">
        <w:rPr>
          <w:rFonts w:asciiTheme="minorHAnsi" w:hAnsiTheme="minorHAnsi" w:cs="Arial"/>
          <w:lang w:val="en-GB"/>
        </w:rPr>
        <w:t>the EU28 youth employment rates were 37.3% in 2008, 32.6% in 2012 and 32.</w:t>
      </w:r>
      <w:r w:rsidRPr="00DB192C">
        <w:rPr>
          <w:rFonts w:asciiTheme="minorHAnsi" w:hAnsiTheme="minorHAnsi" w:cs="Arial"/>
          <w:lang w:val="en-GB"/>
        </w:rPr>
        <w:t xml:space="preserve">2% </w:t>
      </w:r>
      <w:r w:rsidR="00486C4E" w:rsidRPr="00DB192C">
        <w:rPr>
          <w:rFonts w:asciiTheme="minorHAnsi" w:hAnsiTheme="minorHAnsi" w:cs="Arial"/>
          <w:lang w:val="en-GB"/>
        </w:rPr>
        <w:t>in</w:t>
      </w:r>
      <w:r w:rsidRPr="00DB192C">
        <w:rPr>
          <w:rFonts w:asciiTheme="minorHAnsi" w:hAnsiTheme="minorHAnsi" w:cs="Arial"/>
          <w:lang w:val="en-GB"/>
        </w:rPr>
        <w:t xml:space="preserve"> 2013)</w:t>
      </w:r>
      <w:r w:rsidRPr="00DB192C">
        <w:rPr>
          <w:rStyle w:val="FootnoteReference"/>
          <w:rFonts w:asciiTheme="minorHAnsi" w:hAnsiTheme="minorHAnsi" w:cs="Arial"/>
          <w:lang w:val="en-GB"/>
        </w:rPr>
        <w:footnoteReference w:id="5"/>
      </w:r>
      <w:r w:rsidR="00204CAC" w:rsidRPr="00DB192C">
        <w:rPr>
          <w:rFonts w:asciiTheme="minorHAnsi" w:hAnsiTheme="minorHAnsi" w:cs="Arial"/>
          <w:lang w:val="en-GB"/>
        </w:rPr>
        <w:t>.</w:t>
      </w:r>
      <w:r w:rsidR="00486C4E" w:rsidRPr="00DB192C">
        <w:rPr>
          <w:rFonts w:asciiTheme="minorHAnsi" w:hAnsiTheme="minorHAnsi" w:cs="Arial"/>
          <w:lang w:val="en-GB"/>
        </w:rPr>
        <w:t xml:space="preserve"> </w:t>
      </w:r>
      <w:r w:rsidR="00204CAC" w:rsidRPr="00DB192C">
        <w:rPr>
          <w:rFonts w:asciiTheme="minorHAnsi" w:hAnsiTheme="minorHAnsi" w:cs="Arial"/>
          <w:lang w:val="en-GB"/>
        </w:rPr>
        <w:t xml:space="preserve">In </w:t>
      </w:r>
      <w:r w:rsidR="00F76177" w:rsidRPr="00DB192C">
        <w:rPr>
          <w:rFonts w:asciiTheme="minorHAnsi" w:hAnsiTheme="minorHAnsi" w:cs="Arial"/>
          <w:lang w:val="en-GB"/>
        </w:rPr>
        <w:t>2008</w:t>
      </w:r>
      <w:r w:rsidR="00204CAC" w:rsidRPr="00DB192C">
        <w:rPr>
          <w:rFonts w:asciiTheme="minorHAnsi" w:hAnsiTheme="minorHAnsi" w:cs="Arial"/>
          <w:lang w:val="en-GB"/>
        </w:rPr>
        <w:t xml:space="preserve"> </w:t>
      </w:r>
      <w:r w:rsidR="00486C4E" w:rsidRPr="00DB192C">
        <w:rPr>
          <w:rFonts w:asciiTheme="minorHAnsi" w:hAnsiTheme="minorHAnsi" w:cs="Arial"/>
          <w:lang w:val="en-GB"/>
        </w:rPr>
        <w:t>10.</w:t>
      </w:r>
      <w:r w:rsidR="00204CAC" w:rsidRPr="00DB192C">
        <w:rPr>
          <w:rFonts w:asciiTheme="minorHAnsi" w:hAnsiTheme="minorHAnsi" w:cs="Arial"/>
          <w:lang w:val="en-GB"/>
        </w:rPr>
        <w:t xml:space="preserve">7% of </w:t>
      </w:r>
      <w:r w:rsidR="00486C4E" w:rsidRPr="00DB192C">
        <w:rPr>
          <w:rFonts w:asciiTheme="minorHAnsi" w:hAnsiTheme="minorHAnsi" w:cs="Arial"/>
          <w:lang w:val="en-GB"/>
        </w:rPr>
        <w:t>young people</w:t>
      </w:r>
      <w:r w:rsidR="00204CAC" w:rsidRPr="00DB192C">
        <w:rPr>
          <w:rFonts w:asciiTheme="minorHAnsi" w:hAnsiTheme="minorHAnsi" w:cs="Arial"/>
          <w:lang w:val="en-GB"/>
        </w:rPr>
        <w:t xml:space="preserve"> </w:t>
      </w:r>
      <w:r w:rsidR="00F76177" w:rsidRPr="00DB192C">
        <w:rPr>
          <w:rFonts w:asciiTheme="minorHAnsi" w:hAnsiTheme="minorHAnsi" w:cs="Arial"/>
          <w:lang w:val="en-GB"/>
        </w:rPr>
        <w:t>were in part time employment; this almost</w:t>
      </w:r>
      <w:r w:rsidR="002E678E" w:rsidRPr="00DB192C">
        <w:rPr>
          <w:rFonts w:asciiTheme="minorHAnsi" w:hAnsiTheme="minorHAnsi" w:cs="Arial"/>
          <w:lang w:val="en-GB"/>
        </w:rPr>
        <w:t xml:space="preserve"> double</w:t>
      </w:r>
      <w:r w:rsidR="00F76177" w:rsidRPr="00DB192C">
        <w:rPr>
          <w:rFonts w:asciiTheme="minorHAnsi" w:hAnsiTheme="minorHAnsi" w:cs="Arial"/>
          <w:lang w:val="en-GB"/>
        </w:rPr>
        <w:t>d to</w:t>
      </w:r>
      <w:r w:rsidR="002E678E" w:rsidRPr="00DB192C">
        <w:rPr>
          <w:rFonts w:asciiTheme="minorHAnsi" w:hAnsiTheme="minorHAnsi" w:cs="Arial"/>
          <w:lang w:val="en-GB"/>
        </w:rPr>
        <w:t xml:space="preserve"> </w:t>
      </w:r>
      <w:r w:rsidR="00F76177" w:rsidRPr="00DB192C">
        <w:rPr>
          <w:rFonts w:asciiTheme="minorHAnsi" w:hAnsiTheme="minorHAnsi" w:cs="Arial"/>
          <w:lang w:val="en-GB"/>
        </w:rPr>
        <w:t>20.</w:t>
      </w:r>
      <w:r w:rsidR="00204CAC" w:rsidRPr="00DB192C">
        <w:rPr>
          <w:rFonts w:asciiTheme="minorHAnsi" w:hAnsiTheme="minorHAnsi" w:cs="Arial"/>
          <w:lang w:val="en-GB"/>
        </w:rPr>
        <w:t>4%</w:t>
      </w:r>
      <w:r w:rsidR="00F76177" w:rsidRPr="00DB192C">
        <w:rPr>
          <w:rFonts w:asciiTheme="minorHAnsi" w:hAnsiTheme="minorHAnsi" w:cs="Arial"/>
          <w:lang w:val="en-GB"/>
        </w:rPr>
        <w:t xml:space="preserve"> by 2012</w:t>
      </w:r>
      <w:r w:rsidR="00204CAC" w:rsidRPr="00DB192C">
        <w:rPr>
          <w:rFonts w:asciiTheme="minorHAnsi" w:hAnsiTheme="minorHAnsi" w:cs="Arial"/>
          <w:lang w:val="en-GB"/>
        </w:rPr>
        <w:t xml:space="preserve">. </w:t>
      </w:r>
      <w:r w:rsidR="00F76177" w:rsidRPr="00DB192C">
        <w:rPr>
          <w:rFonts w:asciiTheme="minorHAnsi" w:hAnsiTheme="minorHAnsi" w:cs="Arial"/>
          <w:lang w:val="en-GB"/>
        </w:rPr>
        <w:t>Young people who had completed</w:t>
      </w:r>
      <w:r w:rsidR="00204CAC" w:rsidRPr="00DB192C">
        <w:rPr>
          <w:rFonts w:asciiTheme="minorHAnsi" w:hAnsiTheme="minorHAnsi" w:cs="Arial"/>
          <w:lang w:val="en-GB"/>
        </w:rPr>
        <w:t xml:space="preserve"> education </w:t>
      </w:r>
      <w:r w:rsidR="00274287" w:rsidRPr="00DB192C">
        <w:rPr>
          <w:rFonts w:asciiTheme="minorHAnsi" w:hAnsiTheme="minorHAnsi" w:cs="Arial"/>
          <w:lang w:val="en-GB"/>
        </w:rPr>
        <w:t xml:space="preserve">represented 15% of </w:t>
      </w:r>
      <w:r w:rsidR="00F76177" w:rsidRPr="00DB192C">
        <w:rPr>
          <w:rFonts w:asciiTheme="minorHAnsi" w:hAnsiTheme="minorHAnsi" w:cs="Arial"/>
          <w:lang w:val="en-GB"/>
        </w:rPr>
        <w:t xml:space="preserve">those with </w:t>
      </w:r>
      <w:r w:rsidR="00274287" w:rsidRPr="00DB192C">
        <w:rPr>
          <w:rFonts w:asciiTheme="minorHAnsi" w:hAnsiTheme="minorHAnsi" w:cs="Arial"/>
          <w:lang w:val="en-GB"/>
        </w:rPr>
        <w:t>part time jobs</w:t>
      </w:r>
      <w:r w:rsidR="00F76177" w:rsidRPr="00DB192C">
        <w:rPr>
          <w:rFonts w:asciiTheme="minorHAnsi" w:hAnsiTheme="minorHAnsi" w:cs="Arial"/>
          <w:lang w:val="en-GB"/>
        </w:rPr>
        <w:t xml:space="preserve"> in 2012</w:t>
      </w:r>
      <w:r w:rsidR="00274287" w:rsidRPr="00DB192C">
        <w:rPr>
          <w:rFonts w:asciiTheme="minorHAnsi" w:hAnsiTheme="minorHAnsi" w:cs="Arial"/>
          <w:lang w:val="en-GB"/>
        </w:rPr>
        <w:t>.</w:t>
      </w:r>
    </w:p>
    <w:p w14:paraId="360CCB28" w14:textId="77777777" w:rsidR="004100BD" w:rsidRPr="00DB192C" w:rsidRDefault="004100BD" w:rsidP="00DB192C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</w:p>
    <w:p w14:paraId="7F2F9F88" w14:textId="23FAB930" w:rsidR="000C7A65" w:rsidRPr="00DB192C" w:rsidRDefault="00FF14A7" w:rsidP="00DB192C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  <w:r w:rsidRPr="00DB192C">
        <w:rPr>
          <w:rFonts w:asciiTheme="minorHAnsi" w:hAnsiTheme="minorHAnsi" w:cs="Arial"/>
          <w:lang w:val="en-GB"/>
        </w:rPr>
        <w:t xml:space="preserve">Since 2008, Portugal has been increasingly losing jobs in </w:t>
      </w:r>
      <w:r w:rsidR="00F76177" w:rsidRPr="00DB192C">
        <w:rPr>
          <w:rFonts w:asciiTheme="minorHAnsi" w:hAnsiTheme="minorHAnsi" w:cs="Arial"/>
          <w:lang w:val="en-GB"/>
        </w:rPr>
        <w:t>some sectors</w:t>
      </w:r>
      <w:r w:rsidRPr="00DB192C">
        <w:rPr>
          <w:rFonts w:asciiTheme="minorHAnsi" w:hAnsiTheme="minorHAnsi" w:cs="Arial"/>
          <w:lang w:val="en-GB"/>
        </w:rPr>
        <w:t xml:space="preserve"> particularly in</w:t>
      </w:r>
      <w:r w:rsidR="00F76177" w:rsidRPr="00DB192C">
        <w:rPr>
          <w:rFonts w:asciiTheme="minorHAnsi" w:hAnsiTheme="minorHAnsi" w:cs="Arial"/>
          <w:lang w:val="en-GB"/>
        </w:rPr>
        <w:t xml:space="preserve"> </w:t>
      </w:r>
      <w:r w:rsidRPr="00DB192C">
        <w:rPr>
          <w:rFonts w:asciiTheme="minorHAnsi" w:hAnsiTheme="minorHAnsi" w:cs="Arial"/>
          <w:lang w:val="en-GB"/>
        </w:rPr>
        <w:t>construction, manufacturing, the primary sector and services. This contraction in employment</w:t>
      </w:r>
      <w:r w:rsidR="00EF1F0C" w:rsidRPr="00DB192C">
        <w:rPr>
          <w:rFonts w:asciiTheme="minorHAnsi" w:hAnsiTheme="minorHAnsi" w:cs="Arial"/>
          <w:lang w:val="en-GB"/>
        </w:rPr>
        <w:t xml:space="preserve"> </w:t>
      </w:r>
      <w:r w:rsidRPr="00DB192C">
        <w:rPr>
          <w:rFonts w:asciiTheme="minorHAnsi" w:hAnsiTheme="minorHAnsi" w:cs="Arial"/>
          <w:lang w:val="en-GB"/>
        </w:rPr>
        <w:t xml:space="preserve">has mostly affected low-skilled </w:t>
      </w:r>
      <w:r w:rsidR="00F76177" w:rsidRPr="00DB192C">
        <w:rPr>
          <w:rFonts w:asciiTheme="minorHAnsi" w:hAnsiTheme="minorHAnsi" w:cs="Arial"/>
          <w:lang w:val="en-GB"/>
        </w:rPr>
        <w:t xml:space="preserve">young </w:t>
      </w:r>
      <w:r w:rsidRPr="00DB192C">
        <w:rPr>
          <w:rFonts w:asciiTheme="minorHAnsi" w:hAnsiTheme="minorHAnsi" w:cs="Arial"/>
          <w:lang w:val="en-GB"/>
        </w:rPr>
        <w:t>workers, although workers with secondary and tertiary</w:t>
      </w:r>
      <w:r w:rsidR="00EF1F0C" w:rsidRPr="00DB192C">
        <w:rPr>
          <w:rFonts w:asciiTheme="minorHAnsi" w:hAnsiTheme="minorHAnsi" w:cs="Arial"/>
          <w:lang w:val="en-GB"/>
        </w:rPr>
        <w:t xml:space="preserve"> </w:t>
      </w:r>
      <w:r w:rsidRPr="00DB192C">
        <w:rPr>
          <w:rFonts w:asciiTheme="minorHAnsi" w:hAnsiTheme="minorHAnsi" w:cs="Arial"/>
          <w:lang w:val="en-GB"/>
        </w:rPr>
        <w:t xml:space="preserve">education have also been </w:t>
      </w:r>
      <w:r w:rsidR="00F76177" w:rsidRPr="00DB192C">
        <w:rPr>
          <w:rFonts w:asciiTheme="minorHAnsi" w:hAnsiTheme="minorHAnsi" w:cs="Arial"/>
          <w:lang w:val="en-GB"/>
        </w:rPr>
        <w:t>caught</w:t>
      </w:r>
      <w:r w:rsidRPr="00DB192C">
        <w:rPr>
          <w:rFonts w:asciiTheme="minorHAnsi" w:hAnsiTheme="minorHAnsi" w:cs="Arial"/>
          <w:lang w:val="en-GB"/>
        </w:rPr>
        <w:t xml:space="preserve"> in the unemployment net. </w:t>
      </w:r>
      <w:r w:rsidR="00F76177" w:rsidRPr="00DB192C">
        <w:rPr>
          <w:rFonts w:asciiTheme="minorHAnsi" w:hAnsiTheme="minorHAnsi" w:cs="Arial"/>
          <w:lang w:val="en-GB"/>
        </w:rPr>
        <w:t>Unsurprisingly</w:t>
      </w:r>
      <w:r w:rsidRPr="00DB192C">
        <w:rPr>
          <w:rFonts w:asciiTheme="minorHAnsi" w:hAnsiTheme="minorHAnsi" w:cs="Arial"/>
          <w:lang w:val="en-GB"/>
        </w:rPr>
        <w:t xml:space="preserve"> the level of inactivity</w:t>
      </w:r>
      <w:r w:rsidR="00EF1F0C" w:rsidRPr="00DB192C">
        <w:rPr>
          <w:rFonts w:asciiTheme="minorHAnsi" w:hAnsiTheme="minorHAnsi" w:cs="Arial"/>
          <w:lang w:val="en-GB"/>
        </w:rPr>
        <w:t xml:space="preserve"> </w:t>
      </w:r>
      <w:r w:rsidRPr="00DB192C">
        <w:rPr>
          <w:rFonts w:asciiTheme="minorHAnsi" w:hAnsiTheme="minorHAnsi" w:cs="Arial"/>
          <w:lang w:val="en-GB"/>
        </w:rPr>
        <w:t xml:space="preserve">has risen and large numbers </w:t>
      </w:r>
      <w:r w:rsidR="00F76177" w:rsidRPr="00DB192C">
        <w:rPr>
          <w:rFonts w:asciiTheme="minorHAnsi" w:hAnsiTheme="minorHAnsi" w:cs="Arial"/>
          <w:lang w:val="en-GB"/>
        </w:rPr>
        <w:t xml:space="preserve">of young people </w:t>
      </w:r>
      <w:r w:rsidRPr="00DB192C">
        <w:rPr>
          <w:rFonts w:asciiTheme="minorHAnsi" w:hAnsiTheme="minorHAnsi" w:cs="Arial"/>
          <w:lang w:val="en-GB"/>
        </w:rPr>
        <w:t>are emigrating.</w:t>
      </w:r>
    </w:p>
    <w:p w14:paraId="5C4C8E7B" w14:textId="77777777" w:rsidR="004100BD" w:rsidRPr="00DB192C" w:rsidRDefault="004100BD" w:rsidP="00DB192C">
      <w:pPr>
        <w:spacing w:after="0" w:line="240" w:lineRule="auto"/>
        <w:jc w:val="both"/>
        <w:rPr>
          <w:rFonts w:asciiTheme="minorHAnsi" w:hAnsiTheme="minorHAnsi" w:cs="Arial"/>
          <w:u w:val="single"/>
          <w:lang w:val="en-GB"/>
        </w:rPr>
      </w:pPr>
    </w:p>
    <w:p w14:paraId="33019F1E" w14:textId="77777777" w:rsidR="00DB192C" w:rsidRDefault="00DB192C" w:rsidP="00DB192C">
      <w:pPr>
        <w:spacing w:after="0" w:line="240" w:lineRule="auto"/>
        <w:jc w:val="both"/>
        <w:rPr>
          <w:rFonts w:asciiTheme="minorHAnsi" w:hAnsiTheme="minorHAnsi" w:cs="Arial"/>
          <w:u w:val="single"/>
          <w:lang w:val="en-GB"/>
        </w:rPr>
      </w:pPr>
    </w:p>
    <w:p w14:paraId="60421C56" w14:textId="77777777" w:rsidR="00DB192C" w:rsidRDefault="00DB192C" w:rsidP="00DB192C">
      <w:pPr>
        <w:spacing w:after="0" w:line="240" w:lineRule="auto"/>
        <w:jc w:val="both"/>
        <w:rPr>
          <w:rFonts w:asciiTheme="minorHAnsi" w:hAnsiTheme="minorHAnsi" w:cs="Arial"/>
          <w:u w:val="single"/>
          <w:lang w:val="en-GB"/>
        </w:rPr>
      </w:pPr>
    </w:p>
    <w:p w14:paraId="0EEBC7E8" w14:textId="0002F6F4" w:rsidR="00151FDB" w:rsidRDefault="000C7A65" w:rsidP="00DB192C">
      <w:pPr>
        <w:spacing w:after="0" w:line="240" w:lineRule="auto"/>
        <w:jc w:val="both"/>
        <w:rPr>
          <w:rFonts w:asciiTheme="minorHAnsi" w:hAnsiTheme="minorHAnsi" w:cs="Arial"/>
          <w:u w:val="single"/>
          <w:lang w:val="en-GB"/>
        </w:rPr>
      </w:pPr>
      <w:r w:rsidRPr="00DB192C">
        <w:rPr>
          <w:rFonts w:asciiTheme="minorHAnsi" w:hAnsiTheme="minorHAnsi" w:cs="Arial"/>
          <w:u w:val="single"/>
          <w:lang w:val="en-GB"/>
        </w:rPr>
        <w:lastRenderedPageBreak/>
        <w:t>Skill Needs</w:t>
      </w:r>
      <w:r w:rsidRPr="00DB192C">
        <w:rPr>
          <w:rStyle w:val="FootnoteReference"/>
          <w:rFonts w:asciiTheme="minorHAnsi" w:hAnsiTheme="minorHAnsi" w:cs="Arial"/>
          <w:u w:val="single"/>
          <w:lang w:val="en-GB"/>
        </w:rPr>
        <w:footnoteReference w:id="6"/>
      </w:r>
    </w:p>
    <w:p w14:paraId="6345F24C" w14:textId="77777777" w:rsidR="00DB192C" w:rsidRPr="00DB192C" w:rsidRDefault="00DB192C" w:rsidP="00DB192C">
      <w:pPr>
        <w:spacing w:after="0" w:line="240" w:lineRule="auto"/>
        <w:jc w:val="both"/>
        <w:rPr>
          <w:rFonts w:asciiTheme="minorHAnsi" w:hAnsiTheme="minorHAnsi" w:cs="Arial"/>
          <w:u w:val="single"/>
          <w:lang w:val="en-GB"/>
        </w:rPr>
      </w:pPr>
    </w:p>
    <w:p w14:paraId="0660DB1D" w14:textId="1B90931C" w:rsidR="00151FDB" w:rsidRPr="00DB192C" w:rsidRDefault="00151FDB" w:rsidP="00DB192C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  <w:r w:rsidRPr="00DB192C">
        <w:rPr>
          <w:rFonts w:asciiTheme="minorHAnsi" w:hAnsiTheme="minorHAnsi" w:cs="Arial"/>
          <w:lang w:val="en-GB"/>
        </w:rPr>
        <w:t xml:space="preserve">CEDEFOP has many initiatives connected with skill needs forecasting through </w:t>
      </w:r>
      <w:r w:rsidR="00EE3CA1" w:rsidRPr="00DB192C">
        <w:rPr>
          <w:rFonts w:asciiTheme="minorHAnsi" w:hAnsiTheme="minorHAnsi" w:cs="Arial"/>
          <w:lang w:val="en-GB"/>
        </w:rPr>
        <w:t xml:space="preserve">its </w:t>
      </w:r>
      <w:proofErr w:type="spellStart"/>
      <w:r w:rsidRPr="00DB192C">
        <w:rPr>
          <w:rFonts w:asciiTheme="minorHAnsi" w:hAnsiTheme="minorHAnsi" w:cs="Arial"/>
          <w:lang w:val="en-GB"/>
        </w:rPr>
        <w:t>Skillsnet</w:t>
      </w:r>
      <w:proofErr w:type="spellEnd"/>
      <w:r w:rsidRPr="00DB192C">
        <w:rPr>
          <w:rFonts w:asciiTheme="minorHAnsi" w:hAnsiTheme="minorHAnsi" w:cs="Arial"/>
          <w:lang w:val="en-GB"/>
        </w:rPr>
        <w:t xml:space="preserve"> network which members are involved in CEDEFOP activities related to identification of</w:t>
      </w:r>
    </w:p>
    <w:p w14:paraId="5FB91FA8" w14:textId="04E8F916" w:rsidR="00151FDB" w:rsidRPr="00DB192C" w:rsidRDefault="00151FDB" w:rsidP="00DB192C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  <w:proofErr w:type="gramStart"/>
      <w:r w:rsidRPr="00DB192C">
        <w:rPr>
          <w:rFonts w:asciiTheme="minorHAnsi" w:hAnsiTheme="minorHAnsi" w:cs="Arial"/>
          <w:lang w:val="en-GB"/>
        </w:rPr>
        <w:t>skill</w:t>
      </w:r>
      <w:proofErr w:type="gramEnd"/>
      <w:r w:rsidRPr="00DB192C">
        <w:rPr>
          <w:rFonts w:asciiTheme="minorHAnsi" w:hAnsiTheme="minorHAnsi" w:cs="Arial"/>
          <w:lang w:val="en-GB"/>
        </w:rPr>
        <w:t xml:space="preserve"> needs such as forecasting, employer surveys, sectorial analysis and receive privileged access to information.</w:t>
      </w:r>
      <w:r w:rsidR="00EE3CA1" w:rsidRPr="00DB192C">
        <w:rPr>
          <w:rFonts w:asciiTheme="minorHAnsi" w:hAnsiTheme="minorHAnsi" w:cs="Arial"/>
          <w:lang w:val="en-GB"/>
        </w:rPr>
        <w:t xml:space="preserve"> </w:t>
      </w:r>
      <w:r w:rsidRPr="00DB192C">
        <w:rPr>
          <w:rFonts w:asciiTheme="minorHAnsi" w:hAnsiTheme="minorHAnsi" w:cs="Arial"/>
          <w:lang w:val="en-GB"/>
        </w:rPr>
        <w:t xml:space="preserve">CEDEFOP explores the potential of employers’ survey as a tool to identify skill needs and skill gaps at workplace level. The aim is to develop a tool or instrument to reliably identify future needs of skills, competences, occupations and qualifications in public and private enterprises in </w:t>
      </w:r>
      <w:proofErr w:type="gramStart"/>
      <w:r w:rsidRPr="00DB192C">
        <w:rPr>
          <w:rFonts w:asciiTheme="minorHAnsi" w:hAnsiTheme="minorHAnsi" w:cs="Arial"/>
          <w:lang w:val="en-GB"/>
        </w:rPr>
        <w:t>Europe</w:t>
      </w:r>
      <w:proofErr w:type="gramEnd"/>
      <w:r w:rsidRPr="00DB192C">
        <w:rPr>
          <w:rFonts w:asciiTheme="minorHAnsi" w:hAnsiTheme="minorHAnsi" w:cs="Arial"/>
          <w:lang w:val="en-GB"/>
        </w:rPr>
        <w:t xml:space="preserve"> as input for broader skill needs analyses.</w:t>
      </w:r>
    </w:p>
    <w:p w14:paraId="5C006B49" w14:textId="77777777" w:rsidR="00151FDB" w:rsidRPr="00DB192C" w:rsidRDefault="00151FDB" w:rsidP="00DB192C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</w:p>
    <w:p w14:paraId="777F7CFF" w14:textId="77777777" w:rsidR="004100BD" w:rsidRPr="00DB192C" w:rsidRDefault="00151FDB" w:rsidP="00DB192C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  <w:r w:rsidRPr="00DB192C">
        <w:rPr>
          <w:rFonts w:asciiTheme="minorHAnsi" w:hAnsiTheme="minorHAnsi" w:cs="Arial"/>
          <w:lang w:val="en-GB"/>
        </w:rPr>
        <w:t>According to the studies developed by CEDEFOP in the field of skill needs and job opportunities in Portugal it is possible to highlight:</w:t>
      </w:r>
    </w:p>
    <w:p w14:paraId="7562EB4D" w14:textId="7FD11E4E" w:rsidR="004100BD" w:rsidRPr="00DB192C" w:rsidRDefault="004100BD" w:rsidP="00DB192C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="Arial"/>
          <w:lang w:val="en-GB"/>
        </w:rPr>
      </w:pPr>
      <w:proofErr w:type="gramStart"/>
      <w:r w:rsidRPr="00DB192C">
        <w:rPr>
          <w:rFonts w:asciiTheme="minorHAnsi" w:hAnsiTheme="minorHAnsi" w:cs="Arial"/>
          <w:lang w:val="en-GB"/>
        </w:rPr>
        <w:t>a</w:t>
      </w:r>
      <w:r w:rsidR="00151FDB" w:rsidRPr="00DB192C">
        <w:rPr>
          <w:rFonts w:asciiTheme="minorHAnsi" w:hAnsiTheme="minorHAnsi" w:cs="Arial"/>
          <w:lang w:val="en-GB"/>
        </w:rPr>
        <w:t>n</w:t>
      </w:r>
      <w:proofErr w:type="gramEnd"/>
      <w:r w:rsidR="00151FDB" w:rsidRPr="00DB192C">
        <w:rPr>
          <w:rFonts w:asciiTheme="minorHAnsi" w:hAnsiTheme="minorHAnsi" w:cs="Arial"/>
          <w:lang w:val="en-GB"/>
        </w:rPr>
        <w:t xml:space="preserve"> </w:t>
      </w:r>
      <w:r w:rsidR="00EE3CA1" w:rsidRPr="00DB192C">
        <w:rPr>
          <w:rFonts w:asciiTheme="minorHAnsi" w:hAnsiTheme="minorHAnsi" w:cs="Arial"/>
          <w:lang w:val="en-GB"/>
        </w:rPr>
        <w:t>increase in the</w:t>
      </w:r>
      <w:r w:rsidR="00151FDB" w:rsidRPr="00DB192C">
        <w:rPr>
          <w:rFonts w:asciiTheme="minorHAnsi" w:hAnsiTheme="minorHAnsi" w:cs="Arial"/>
          <w:lang w:val="en-GB"/>
        </w:rPr>
        <w:t xml:space="preserve"> demand</w:t>
      </w:r>
      <w:r w:rsidR="00EE3CA1" w:rsidRPr="00DB192C">
        <w:rPr>
          <w:rFonts w:asciiTheme="minorHAnsi" w:hAnsiTheme="minorHAnsi" w:cs="Arial"/>
          <w:lang w:val="en-GB"/>
        </w:rPr>
        <w:t xml:space="preserve"> for jobs</w:t>
      </w:r>
      <w:r w:rsidR="00151FDB" w:rsidRPr="00DB192C">
        <w:rPr>
          <w:rFonts w:asciiTheme="minorHAnsi" w:hAnsiTheme="minorHAnsi" w:cs="Arial"/>
          <w:lang w:val="en-GB"/>
        </w:rPr>
        <w:t xml:space="preserve"> in </w:t>
      </w:r>
      <w:r w:rsidR="00EE3CA1" w:rsidRPr="00DB192C">
        <w:rPr>
          <w:rFonts w:asciiTheme="minorHAnsi" w:hAnsiTheme="minorHAnsi" w:cs="Arial"/>
          <w:lang w:val="en-GB"/>
        </w:rPr>
        <w:t>two sectors - business and other services and d</w:t>
      </w:r>
      <w:r w:rsidR="00151FDB" w:rsidRPr="00DB192C">
        <w:rPr>
          <w:rFonts w:asciiTheme="minorHAnsi" w:hAnsiTheme="minorHAnsi" w:cs="Arial"/>
          <w:lang w:val="en-GB"/>
        </w:rPr>
        <w:t xml:space="preserve">istribution and transport </w:t>
      </w:r>
      <w:r w:rsidR="00EE3CA1" w:rsidRPr="00DB192C">
        <w:rPr>
          <w:rFonts w:asciiTheme="minorHAnsi" w:hAnsiTheme="minorHAnsi" w:cs="Arial"/>
          <w:lang w:val="en-GB"/>
        </w:rPr>
        <w:t xml:space="preserve"> - </w:t>
      </w:r>
      <w:r w:rsidR="00151FDB" w:rsidRPr="00DB192C">
        <w:rPr>
          <w:rFonts w:asciiTheme="minorHAnsi" w:hAnsiTheme="minorHAnsi" w:cs="Arial"/>
          <w:lang w:val="en-GB"/>
        </w:rPr>
        <w:t xml:space="preserve">but the majority of </w:t>
      </w:r>
      <w:r w:rsidR="00EE3CA1" w:rsidRPr="00DB192C">
        <w:rPr>
          <w:rFonts w:asciiTheme="minorHAnsi" w:hAnsiTheme="minorHAnsi" w:cs="Arial"/>
          <w:lang w:val="en-GB"/>
        </w:rPr>
        <w:t xml:space="preserve">the </w:t>
      </w:r>
      <w:r w:rsidR="00151FDB" w:rsidRPr="00DB192C">
        <w:rPr>
          <w:rFonts w:asciiTheme="minorHAnsi" w:hAnsiTheme="minorHAnsi" w:cs="Arial"/>
          <w:lang w:val="en-GB"/>
        </w:rPr>
        <w:t xml:space="preserve">job </w:t>
      </w:r>
      <w:r w:rsidR="00735FFE" w:rsidRPr="00DB192C">
        <w:rPr>
          <w:rFonts w:asciiTheme="minorHAnsi" w:hAnsiTheme="minorHAnsi" w:cs="Arial"/>
          <w:lang w:val="en-GB"/>
        </w:rPr>
        <w:t>creation opportunities</w:t>
      </w:r>
      <w:r w:rsidR="00151FDB" w:rsidRPr="00DB192C">
        <w:rPr>
          <w:rFonts w:asciiTheme="minorHAnsi" w:hAnsiTheme="minorHAnsi" w:cs="Arial"/>
          <w:lang w:val="en-GB"/>
        </w:rPr>
        <w:t xml:space="preserve"> </w:t>
      </w:r>
      <w:r w:rsidR="00EE3CA1" w:rsidRPr="00DB192C">
        <w:rPr>
          <w:rFonts w:asciiTheme="minorHAnsi" w:hAnsiTheme="minorHAnsi" w:cs="Arial"/>
          <w:lang w:val="en-GB"/>
        </w:rPr>
        <w:t>are</w:t>
      </w:r>
      <w:r w:rsidR="00151FDB" w:rsidRPr="00DB192C">
        <w:rPr>
          <w:rFonts w:asciiTheme="minorHAnsi" w:hAnsiTheme="minorHAnsi" w:cs="Arial"/>
          <w:lang w:val="en-GB"/>
        </w:rPr>
        <w:t xml:space="preserve"> due to the replacement of existing jobs;</w:t>
      </w:r>
    </w:p>
    <w:p w14:paraId="27085020" w14:textId="0A7EC146" w:rsidR="004100BD" w:rsidRPr="00DB192C" w:rsidRDefault="004100BD" w:rsidP="00DB192C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="Arial"/>
          <w:lang w:val="en-GB"/>
        </w:rPr>
      </w:pPr>
      <w:proofErr w:type="gramStart"/>
      <w:r w:rsidRPr="00DB192C">
        <w:rPr>
          <w:rFonts w:asciiTheme="minorHAnsi" w:hAnsiTheme="minorHAnsi" w:cs="Arial"/>
          <w:lang w:val="en-GB"/>
        </w:rPr>
        <w:t>o</w:t>
      </w:r>
      <w:r w:rsidR="00151FDB" w:rsidRPr="00DB192C">
        <w:rPr>
          <w:rFonts w:asciiTheme="minorHAnsi" w:hAnsiTheme="minorHAnsi" w:cs="Arial"/>
          <w:lang w:val="en-GB"/>
        </w:rPr>
        <w:t>pportunities</w:t>
      </w:r>
      <w:proofErr w:type="gramEnd"/>
      <w:r w:rsidR="00151FDB" w:rsidRPr="00DB192C">
        <w:rPr>
          <w:rFonts w:asciiTheme="minorHAnsi" w:hAnsiTheme="minorHAnsi" w:cs="Arial"/>
          <w:lang w:val="en-GB"/>
        </w:rPr>
        <w:t xml:space="preserve"> </w:t>
      </w:r>
      <w:r w:rsidR="00EE3CA1" w:rsidRPr="00DB192C">
        <w:rPr>
          <w:rFonts w:asciiTheme="minorHAnsi" w:hAnsiTheme="minorHAnsi" w:cs="Arial"/>
          <w:lang w:val="en-GB"/>
        </w:rPr>
        <w:t>for</w:t>
      </w:r>
      <w:r w:rsidR="00151FDB" w:rsidRPr="00DB192C">
        <w:rPr>
          <w:rFonts w:asciiTheme="minorHAnsi" w:hAnsiTheme="minorHAnsi" w:cs="Arial"/>
          <w:lang w:val="en-GB"/>
        </w:rPr>
        <w:t xml:space="preserve"> job creation in all </w:t>
      </w:r>
      <w:r w:rsidR="00EE3CA1" w:rsidRPr="00DB192C">
        <w:rPr>
          <w:rFonts w:asciiTheme="minorHAnsi" w:hAnsiTheme="minorHAnsi" w:cs="Arial"/>
          <w:lang w:val="en-GB"/>
        </w:rPr>
        <w:t xml:space="preserve">the </w:t>
      </w:r>
      <w:r w:rsidR="00151FDB" w:rsidRPr="00DB192C">
        <w:rPr>
          <w:rFonts w:asciiTheme="minorHAnsi" w:hAnsiTheme="minorHAnsi" w:cs="Arial"/>
          <w:lang w:val="en-GB"/>
        </w:rPr>
        <w:t>occupations mentioned in the table below due to the replacement of existing jobs</w:t>
      </w:r>
      <w:r w:rsidR="00EE3CA1" w:rsidRPr="00DB192C">
        <w:rPr>
          <w:rFonts w:asciiTheme="minorHAnsi" w:hAnsiTheme="minorHAnsi" w:cs="Arial"/>
          <w:lang w:val="en-GB"/>
        </w:rPr>
        <w:t>.</w:t>
      </w:r>
      <w:r w:rsidR="00151FDB" w:rsidRPr="00DB192C">
        <w:rPr>
          <w:rFonts w:asciiTheme="minorHAnsi" w:hAnsiTheme="minorHAnsi" w:cs="Arial"/>
          <w:lang w:val="en-GB"/>
        </w:rPr>
        <w:t xml:space="preserve"> </w:t>
      </w:r>
      <w:r w:rsidR="00EE3CA1" w:rsidRPr="00DB192C">
        <w:rPr>
          <w:rFonts w:asciiTheme="minorHAnsi" w:hAnsiTheme="minorHAnsi" w:cs="Arial"/>
          <w:lang w:val="en-GB"/>
        </w:rPr>
        <w:t>The only occupations showing an expansion in the number of jobs are those relating to professional</w:t>
      </w:r>
      <w:r w:rsidR="00151FDB" w:rsidRPr="00DB192C">
        <w:rPr>
          <w:rFonts w:asciiTheme="minorHAnsi" w:hAnsiTheme="minorHAnsi" w:cs="Arial"/>
          <w:lang w:val="en-GB"/>
        </w:rPr>
        <w:t xml:space="preserve"> occupations;</w:t>
      </w:r>
    </w:p>
    <w:p w14:paraId="56DA9B2A" w14:textId="04ED0741" w:rsidR="00151FDB" w:rsidRPr="00DB192C" w:rsidRDefault="00EE3CA1" w:rsidP="00DB192C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="Arial"/>
          <w:lang w:val="en-GB"/>
        </w:rPr>
      </w:pPr>
      <w:proofErr w:type="gramStart"/>
      <w:r w:rsidRPr="00DB192C">
        <w:rPr>
          <w:rFonts w:asciiTheme="minorHAnsi" w:hAnsiTheme="minorHAnsi" w:cs="Arial"/>
          <w:lang w:val="en-GB"/>
        </w:rPr>
        <w:t>up</w:t>
      </w:r>
      <w:proofErr w:type="gramEnd"/>
      <w:r w:rsidRPr="00DB192C">
        <w:rPr>
          <w:rFonts w:asciiTheme="minorHAnsi" w:hAnsiTheme="minorHAnsi" w:cs="Arial"/>
          <w:lang w:val="en-GB"/>
        </w:rPr>
        <w:t xml:space="preserve"> to 2025 </w:t>
      </w:r>
      <w:r w:rsidR="004100BD" w:rsidRPr="00DB192C">
        <w:rPr>
          <w:rFonts w:asciiTheme="minorHAnsi" w:hAnsiTheme="minorHAnsi" w:cs="Arial"/>
          <w:lang w:val="en-GB"/>
        </w:rPr>
        <w:t>a</w:t>
      </w:r>
      <w:r w:rsidR="00151FDB" w:rsidRPr="00DB192C">
        <w:rPr>
          <w:rFonts w:asciiTheme="minorHAnsi" w:hAnsiTheme="minorHAnsi" w:cs="Arial"/>
          <w:lang w:val="en-GB"/>
        </w:rPr>
        <w:t xml:space="preserve">n increase </w:t>
      </w:r>
      <w:r w:rsidRPr="00DB192C">
        <w:rPr>
          <w:rFonts w:asciiTheme="minorHAnsi" w:hAnsiTheme="minorHAnsi" w:cs="Arial"/>
          <w:lang w:val="en-GB"/>
        </w:rPr>
        <w:t>in the number of</w:t>
      </w:r>
      <w:r w:rsidR="00151FDB" w:rsidRPr="00DB192C">
        <w:rPr>
          <w:rFonts w:asciiTheme="minorHAnsi" w:hAnsiTheme="minorHAnsi" w:cs="Arial"/>
          <w:lang w:val="en-GB"/>
        </w:rPr>
        <w:t xml:space="preserve"> employed people with </w:t>
      </w:r>
      <w:r w:rsidRPr="00DB192C">
        <w:rPr>
          <w:rFonts w:asciiTheme="minorHAnsi" w:hAnsiTheme="minorHAnsi" w:cs="Arial"/>
          <w:lang w:val="en-GB"/>
        </w:rPr>
        <w:t xml:space="preserve">a </w:t>
      </w:r>
      <w:r w:rsidR="00151FDB" w:rsidRPr="00DB192C">
        <w:rPr>
          <w:rFonts w:asciiTheme="minorHAnsi" w:hAnsiTheme="minorHAnsi" w:cs="Arial"/>
          <w:lang w:val="en-GB"/>
        </w:rPr>
        <w:t>medium level of education</w:t>
      </w:r>
      <w:r w:rsidRPr="00DB192C">
        <w:rPr>
          <w:rFonts w:asciiTheme="minorHAnsi" w:hAnsiTheme="minorHAnsi" w:cs="Arial"/>
          <w:lang w:val="en-GB"/>
        </w:rPr>
        <w:t xml:space="preserve">. </w:t>
      </w:r>
      <w:proofErr w:type="gramStart"/>
      <w:r w:rsidRPr="00DB192C">
        <w:rPr>
          <w:rFonts w:asciiTheme="minorHAnsi" w:hAnsiTheme="minorHAnsi" w:cs="Arial"/>
          <w:lang w:val="en-GB"/>
        </w:rPr>
        <w:t>This increase is</w:t>
      </w:r>
      <w:r w:rsidR="00151FDB" w:rsidRPr="00DB192C">
        <w:rPr>
          <w:rFonts w:asciiTheme="minorHAnsi" w:hAnsiTheme="minorHAnsi" w:cs="Arial"/>
          <w:lang w:val="en-GB"/>
        </w:rPr>
        <w:t xml:space="preserve"> followed by those with high level</w:t>
      </w:r>
      <w:r w:rsidRPr="00DB192C">
        <w:rPr>
          <w:rFonts w:asciiTheme="minorHAnsi" w:hAnsiTheme="minorHAnsi" w:cs="Arial"/>
          <w:lang w:val="en-GB"/>
        </w:rPr>
        <w:t>s of</w:t>
      </w:r>
      <w:r w:rsidR="00151FDB" w:rsidRPr="00DB192C">
        <w:rPr>
          <w:rFonts w:asciiTheme="minorHAnsi" w:hAnsiTheme="minorHAnsi" w:cs="Arial"/>
          <w:lang w:val="en-GB"/>
        </w:rPr>
        <w:t xml:space="preserve"> education</w:t>
      </w:r>
      <w:proofErr w:type="gramEnd"/>
      <w:r w:rsidR="00151FDB" w:rsidRPr="00DB192C">
        <w:rPr>
          <w:rFonts w:asciiTheme="minorHAnsi" w:hAnsiTheme="minorHAnsi" w:cs="Arial"/>
          <w:lang w:val="en-GB"/>
        </w:rPr>
        <w:t xml:space="preserve"> </w:t>
      </w:r>
      <w:r w:rsidRPr="00DB192C">
        <w:rPr>
          <w:rFonts w:asciiTheme="minorHAnsi" w:hAnsiTheme="minorHAnsi" w:cs="Arial"/>
          <w:lang w:val="en-GB"/>
        </w:rPr>
        <w:t>but there is a</w:t>
      </w:r>
      <w:r w:rsidR="00151FDB" w:rsidRPr="00DB192C">
        <w:rPr>
          <w:rFonts w:asciiTheme="minorHAnsi" w:hAnsiTheme="minorHAnsi" w:cs="Arial"/>
          <w:lang w:val="en-GB"/>
        </w:rPr>
        <w:t xml:space="preserve"> decrease </w:t>
      </w:r>
      <w:r w:rsidRPr="00DB192C">
        <w:rPr>
          <w:rFonts w:asciiTheme="minorHAnsi" w:hAnsiTheme="minorHAnsi" w:cs="Arial"/>
          <w:lang w:val="en-GB"/>
        </w:rPr>
        <w:t xml:space="preserve">in the demand for </w:t>
      </w:r>
      <w:r w:rsidR="00151FDB" w:rsidRPr="00DB192C">
        <w:rPr>
          <w:rFonts w:asciiTheme="minorHAnsi" w:hAnsiTheme="minorHAnsi" w:cs="Arial"/>
          <w:lang w:val="en-GB"/>
        </w:rPr>
        <w:t>people with low level</w:t>
      </w:r>
      <w:r w:rsidRPr="00DB192C">
        <w:rPr>
          <w:rFonts w:asciiTheme="minorHAnsi" w:hAnsiTheme="minorHAnsi" w:cs="Arial"/>
          <w:lang w:val="en-GB"/>
        </w:rPr>
        <w:t>s</w:t>
      </w:r>
      <w:r w:rsidR="00151FDB" w:rsidRPr="00DB192C">
        <w:rPr>
          <w:rFonts w:asciiTheme="minorHAnsi" w:hAnsiTheme="minorHAnsi" w:cs="Arial"/>
          <w:lang w:val="en-GB"/>
        </w:rPr>
        <w:t xml:space="preserve"> of education.</w:t>
      </w:r>
    </w:p>
    <w:p w14:paraId="1B7F7599" w14:textId="77777777" w:rsidR="00151FDB" w:rsidRPr="00DB192C" w:rsidRDefault="00151FDB" w:rsidP="00DB192C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</w:p>
    <w:p w14:paraId="03CF322C" w14:textId="77777777" w:rsidR="000C7A65" w:rsidRPr="00DB192C" w:rsidRDefault="00205315" w:rsidP="00DB192C">
      <w:pPr>
        <w:spacing w:after="0" w:line="240" w:lineRule="auto"/>
        <w:jc w:val="both"/>
        <w:rPr>
          <w:rFonts w:asciiTheme="minorHAnsi" w:hAnsiTheme="minorHAnsi" w:cs="Arial"/>
          <w:u w:val="single"/>
          <w:lang w:val="en-GB"/>
        </w:rPr>
      </w:pPr>
      <w:r w:rsidRPr="00DB192C">
        <w:rPr>
          <w:rFonts w:asciiTheme="minorHAnsi" w:hAnsiTheme="minorHAnsi" w:cs="Arial"/>
          <w:noProof/>
          <w:u w:val="single"/>
          <w:lang w:val="en-US"/>
        </w:rPr>
        <w:drawing>
          <wp:inline distT="0" distB="0" distL="0" distR="0" wp14:anchorId="0A8C401D" wp14:editId="56FCF6B4">
            <wp:extent cx="4248150" cy="40068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055" cy="4008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46F51" w14:textId="77777777" w:rsidR="000C7A65" w:rsidRPr="00DB192C" w:rsidRDefault="000C7A65" w:rsidP="00DB192C">
      <w:pPr>
        <w:spacing w:after="0" w:line="240" w:lineRule="auto"/>
        <w:jc w:val="both"/>
        <w:rPr>
          <w:rFonts w:asciiTheme="minorHAnsi" w:hAnsiTheme="minorHAnsi" w:cs="Arial"/>
          <w:u w:val="single"/>
          <w:lang w:val="en-GB"/>
        </w:rPr>
      </w:pPr>
    </w:p>
    <w:p w14:paraId="10EF4C26" w14:textId="77777777" w:rsidR="000C7A65" w:rsidRPr="00DB192C" w:rsidRDefault="00205315" w:rsidP="00DB192C">
      <w:pPr>
        <w:spacing w:after="0" w:line="240" w:lineRule="auto"/>
        <w:jc w:val="both"/>
        <w:rPr>
          <w:rFonts w:asciiTheme="minorHAnsi" w:hAnsiTheme="minorHAnsi" w:cs="Arial"/>
          <w:u w:val="single"/>
          <w:lang w:val="en-GB"/>
        </w:rPr>
      </w:pPr>
      <w:r w:rsidRPr="00DB192C">
        <w:rPr>
          <w:rFonts w:asciiTheme="minorHAnsi" w:hAnsiTheme="minorHAnsi" w:cs="Arial"/>
          <w:noProof/>
          <w:u w:val="single"/>
          <w:lang w:val="en-US"/>
        </w:rPr>
        <w:lastRenderedPageBreak/>
        <w:drawing>
          <wp:inline distT="0" distB="0" distL="0" distR="0" wp14:anchorId="0C3F56F0" wp14:editId="74F6E1EB">
            <wp:extent cx="4208145" cy="4478655"/>
            <wp:effectExtent l="0" t="0" r="825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145" cy="447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8F97D" w14:textId="77777777" w:rsidR="00151FDB" w:rsidRPr="00DB192C" w:rsidRDefault="00205315" w:rsidP="00DB192C">
      <w:pPr>
        <w:spacing w:after="0" w:line="240" w:lineRule="auto"/>
        <w:jc w:val="both"/>
        <w:rPr>
          <w:rFonts w:asciiTheme="minorHAnsi" w:hAnsiTheme="minorHAnsi" w:cs="Arial"/>
          <w:u w:val="single"/>
          <w:lang w:val="en-GB"/>
        </w:rPr>
      </w:pPr>
      <w:r w:rsidRPr="00DB192C">
        <w:rPr>
          <w:rFonts w:asciiTheme="minorHAnsi" w:hAnsiTheme="minorHAnsi" w:cs="Arial"/>
          <w:noProof/>
          <w:u w:val="single"/>
          <w:lang w:val="en-US"/>
        </w:rPr>
        <w:drawing>
          <wp:inline distT="0" distB="0" distL="0" distR="0" wp14:anchorId="3E45DF12" wp14:editId="198B8232">
            <wp:extent cx="4808855" cy="31242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85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856E5" w14:textId="6B9B08A3" w:rsidR="008660C2" w:rsidRPr="00DB192C" w:rsidRDefault="00151FDB" w:rsidP="00DB192C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  <w:lang w:val="en-GB"/>
        </w:rPr>
      </w:pPr>
      <w:r w:rsidRPr="00DB192C">
        <w:rPr>
          <w:rFonts w:asciiTheme="minorHAnsi" w:hAnsiTheme="minorHAnsi" w:cs="Arial"/>
          <w:sz w:val="16"/>
          <w:szCs w:val="16"/>
          <w:lang w:val="en-GB"/>
        </w:rPr>
        <w:t>Source:</w:t>
      </w:r>
      <w:r w:rsidRPr="00DB192C">
        <w:rPr>
          <w:rFonts w:asciiTheme="minorHAnsi" w:hAnsiTheme="minorHAnsi"/>
          <w:sz w:val="16"/>
          <w:szCs w:val="16"/>
          <w:lang w:val="en-GB"/>
        </w:rPr>
        <w:t xml:space="preserve"> </w:t>
      </w:r>
      <w:r w:rsidRPr="00DB192C">
        <w:rPr>
          <w:rFonts w:asciiTheme="minorHAnsi" w:hAnsiTheme="minorHAnsi" w:cs="Arial"/>
          <w:sz w:val="16"/>
          <w:szCs w:val="16"/>
          <w:lang w:val="en-GB"/>
        </w:rPr>
        <w:t>EU Skills Panorama/ CEDEFOP</w:t>
      </w:r>
    </w:p>
    <w:p w14:paraId="7CF89836" w14:textId="77777777" w:rsidR="00E4117E" w:rsidRDefault="00E4117E" w:rsidP="00DB192C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</w:p>
    <w:p w14:paraId="4755CFB3" w14:textId="77777777" w:rsidR="00852F05" w:rsidRDefault="00852F05" w:rsidP="00DB192C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</w:p>
    <w:p w14:paraId="420DECAE" w14:textId="77777777" w:rsidR="00852F05" w:rsidRDefault="00852F05" w:rsidP="00DB192C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</w:p>
    <w:p w14:paraId="2B3DA335" w14:textId="77777777" w:rsidR="00852F05" w:rsidRDefault="00852F05" w:rsidP="00DB192C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</w:p>
    <w:p w14:paraId="76AAF37B" w14:textId="77777777" w:rsidR="00852F05" w:rsidRDefault="00852F05" w:rsidP="00DB192C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</w:p>
    <w:p w14:paraId="174B9D9D" w14:textId="77777777" w:rsidR="00852F05" w:rsidRPr="00DB192C" w:rsidRDefault="00852F05" w:rsidP="00DB192C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</w:p>
    <w:p w14:paraId="1CECAB4E" w14:textId="3E4DBCEE" w:rsidR="00DB192C" w:rsidRPr="00DB192C" w:rsidRDefault="000B4741" w:rsidP="00DB192C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="Arial"/>
          <w:b/>
          <w:lang w:val="en-GB"/>
        </w:rPr>
      </w:pPr>
      <w:r w:rsidRPr="00DB192C">
        <w:rPr>
          <w:rFonts w:asciiTheme="minorHAnsi" w:hAnsiTheme="minorHAnsi" w:cs="Arial"/>
          <w:b/>
          <w:lang w:val="en-GB"/>
        </w:rPr>
        <w:lastRenderedPageBreak/>
        <w:t xml:space="preserve">VET system in </w:t>
      </w:r>
      <w:r w:rsidR="00E662BD" w:rsidRPr="00DB192C">
        <w:rPr>
          <w:rFonts w:asciiTheme="minorHAnsi" w:hAnsiTheme="minorHAnsi" w:cs="Arial"/>
          <w:b/>
          <w:lang w:val="en-GB"/>
        </w:rPr>
        <w:t>Portugal</w:t>
      </w:r>
    </w:p>
    <w:p w14:paraId="06541016" w14:textId="4A25E0CC" w:rsidR="004100BD" w:rsidRPr="00DB192C" w:rsidRDefault="005B57DF" w:rsidP="00DB192C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  <w:r w:rsidRPr="00DB192C">
        <w:rPr>
          <w:rFonts w:asciiTheme="minorHAnsi" w:hAnsiTheme="minorHAnsi" w:cs="Arial"/>
          <w:lang w:val="en-GB"/>
        </w:rPr>
        <w:t xml:space="preserve">The Portuguese education and vocational training system is characterised by a strong centralisation. The Central Government </w:t>
      </w:r>
      <w:r w:rsidRPr="00DB192C">
        <w:rPr>
          <w:rFonts w:asciiTheme="minorHAnsi" w:eastAsia="Times New Roman" w:hAnsiTheme="minorHAnsi" w:cs="Arial"/>
          <w:lang w:val="en-GB" w:eastAsia="pt-PT"/>
        </w:rPr>
        <w:t xml:space="preserve">defines the macro political and curricular strategies and guidelines, </w:t>
      </w:r>
      <w:r w:rsidR="00711D67" w:rsidRPr="00DB192C">
        <w:rPr>
          <w:rFonts w:asciiTheme="minorHAnsi" w:eastAsia="Times New Roman" w:hAnsiTheme="minorHAnsi" w:cs="Arial"/>
          <w:lang w:val="en-GB" w:eastAsia="pt-PT"/>
        </w:rPr>
        <w:t>produces</w:t>
      </w:r>
      <w:r w:rsidRPr="00DB192C">
        <w:rPr>
          <w:rFonts w:asciiTheme="minorHAnsi" w:eastAsia="Times New Roman" w:hAnsiTheme="minorHAnsi" w:cs="Arial"/>
          <w:lang w:val="en-GB" w:eastAsia="pt-PT"/>
        </w:rPr>
        <w:t xml:space="preserve"> financial guideline</w:t>
      </w:r>
      <w:r w:rsidR="00711D67" w:rsidRPr="00DB192C">
        <w:rPr>
          <w:rFonts w:asciiTheme="minorHAnsi" w:eastAsia="Times New Roman" w:hAnsiTheme="minorHAnsi" w:cs="Arial"/>
          <w:lang w:val="en-GB" w:eastAsia="pt-PT"/>
        </w:rPr>
        <w:t>,</w:t>
      </w:r>
      <w:r w:rsidRPr="00DB192C">
        <w:rPr>
          <w:rFonts w:asciiTheme="minorHAnsi" w:eastAsia="Times New Roman" w:hAnsiTheme="minorHAnsi" w:cs="Arial"/>
          <w:lang w:val="en-GB" w:eastAsia="pt-PT"/>
        </w:rPr>
        <w:t xml:space="preserve"> and </w:t>
      </w:r>
      <w:r w:rsidR="00711D67" w:rsidRPr="00DB192C">
        <w:rPr>
          <w:rFonts w:asciiTheme="minorHAnsi" w:eastAsia="Times New Roman" w:hAnsiTheme="minorHAnsi" w:cs="Arial"/>
          <w:lang w:val="en-GB" w:eastAsia="pt-PT"/>
        </w:rPr>
        <w:t>finances or co-finances</w:t>
      </w:r>
      <w:r w:rsidRPr="00DB192C">
        <w:rPr>
          <w:rFonts w:asciiTheme="minorHAnsi" w:eastAsia="Times New Roman" w:hAnsiTheme="minorHAnsi" w:cs="Arial"/>
          <w:lang w:val="en-GB" w:eastAsia="pt-PT"/>
        </w:rPr>
        <w:t xml:space="preserve"> the different types of </w:t>
      </w:r>
      <w:r w:rsidRPr="00DB192C">
        <w:rPr>
          <w:rFonts w:asciiTheme="minorHAnsi" w:hAnsiTheme="minorHAnsi" w:cs="Arial"/>
          <w:lang w:val="en-GB"/>
        </w:rPr>
        <w:t>ed</w:t>
      </w:r>
      <w:r w:rsidR="004100BD" w:rsidRPr="00DB192C">
        <w:rPr>
          <w:rFonts w:asciiTheme="minorHAnsi" w:hAnsiTheme="minorHAnsi" w:cs="Arial"/>
          <w:lang w:val="en-GB"/>
        </w:rPr>
        <w:t>ucation and vocational training.</w:t>
      </w:r>
    </w:p>
    <w:p w14:paraId="39BB5232" w14:textId="77777777" w:rsidR="004100BD" w:rsidRPr="00DB192C" w:rsidRDefault="004100BD" w:rsidP="00DB192C">
      <w:pPr>
        <w:spacing w:after="0" w:line="240" w:lineRule="auto"/>
        <w:jc w:val="both"/>
        <w:rPr>
          <w:rFonts w:asciiTheme="minorHAnsi" w:eastAsia="Times New Roman" w:hAnsiTheme="minorHAnsi" w:cs="Arial"/>
          <w:spacing w:val="-7"/>
          <w:shd w:val="clear" w:color="auto" w:fill="FFFFFF"/>
          <w:lang w:val="en-GB" w:eastAsia="pt-PT"/>
        </w:rPr>
      </w:pPr>
    </w:p>
    <w:p w14:paraId="0D33F8CA" w14:textId="645AFD0A" w:rsidR="00DC2DC0" w:rsidRPr="00DB192C" w:rsidRDefault="00542844" w:rsidP="00DB192C">
      <w:pPr>
        <w:spacing w:after="0" w:line="240" w:lineRule="auto"/>
        <w:jc w:val="both"/>
        <w:rPr>
          <w:rFonts w:asciiTheme="minorHAnsi" w:hAnsiTheme="minorHAnsi" w:cs="Arial"/>
          <w:b/>
          <w:lang w:val="en-GB"/>
        </w:rPr>
      </w:pPr>
      <w:r w:rsidRPr="00DB192C">
        <w:rPr>
          <w:rFonts w:asciiTheme="minorHAnsi" w:eastAsia="Times New Roman" w:hAnsiTheme="minorHAnsi" w:cs="Arial"/>
          <w:spacing w:val="-7"/>
          <w:shd w:val="clear" w:color="auto" w:fill="FFFFFF"/>
          <w:lang w:val="en-GB" w:eastAsia="pt-PT"/>
        </w:rPr>
        <w:t xml:space="preserve">The Ministry of Education </w:t>
      </w:r>
      <w:r w:rsidR="00852F05">
        <w:rPr>
          <w:rFonts w:asciiTheme="minorHAnsi" w:eastAsia="Times New Roman" w:hAnsiTheme="minorHAnsi" w:cs="Arial"/>
          <w:spacing w:val="-7"/>
          <w:shd w:val="clear" w:color="auto" w:fill="FFFFFF"/>
          <w:lang w:val="en-GB" w:eastAsia="pt-PT"/>
        </w:rPr>
        <w:t xml:space="preserve">(ME) </w:t>
      </w:r>
      <w:r w:rsidRPr="00DB192C">
        <w:rPr>
          <w:rFonts w:asciiTheme="minorHAnsi" w:eastAsia="Times New Roman" w:hAnsiTheme="minorHAnsi" w:cs="Arial"/>
          <w:spacing w:val="-7"/>
          <w:shd w:val="clear" w:color="auto" w:fill="FFFFFF"/>
          <w:lang w:val="en-GB" w:eastAsia="pt-PT"/>
        </w:rPr>
        <w:t xml:space="preserve">and the Ministry of </w:t>
      </w:r>
      <w:proofErr w:type="spellStart"/>
      <w:r w:rsidR="00852F05" w:rsidRPr="00852F05">
        <w:rPr>
          <w:rFonts w:asciiTheme="minorHAnsi" w:eastAsia="Times New Roman" w:hAnsiTheme="minorHAnsi" w:cs="Arial"/>
          <w:spacing w:val="-7"/>
          <w:shd w:val="clear" w:color="auto" w:fill="FFFFFF"/>
          <w:lang w:val="en-US" w:eastAsia="pt-PT"/>
        </w:rPr>
        <w:t>Labour</w:t>
      </w:r>
      <w:proofErr w:type="spellEnd"/>
      <w:r w:rsidR="00852F05" w:rsidRPr="00852F05">
        <w:rPr>
          <w:rFonts w:asciiTheme="minorHAnsi" w:eastAsia="Times New Roman" w:hAnsiTheme="minorHAnsi" w:cs="Arial"/>
          <w:spacing w:val="-7"/>
          <w:shd w:val="clear" w:color="auto" w:fill="FFFFFF"/>
          <w:lang w:val="en-US" w:eastAsia="pt-PT"/>
        </w:rPr>
        <w:t>, Solidarity, and Social Security</w:t>
      </w:r>
      <w:r w:rsidR="00852F05" w:rsidRPr="00852F05">
        <w:rPr>
          <w:rFonts w:asciiTheme="minorHAnsi" w:eastAsia="Times New Roman" w:hAnsiTheme="minorHAnsi" w:cs="Arial"/>
          <w:spacing w:val="-7"/>
          <w:shd w:val="clear" w:color="auto" w:fill="FFFFFF"/>
          <w:lang w:val="en-GB" w:eastAsia="pt-PT"/>
        </w:rPr>
        <w:t xml:space="preserve"> </w:t>
      </w:r>
      <w:r w:rsidRPr="00DB192C">
        <w:rPr>
          <w:rFonts w:asciiTheme="minorHAnsi" w:eastAsia="Times New Roman" w:hAnsiTheme="minorHAnsi" w:cs="Arial"/>
          <w:spacing w:val="-7"/>
          <w:shd w:val="clear" w:color="auto" w:fill="FFFFFF"/>
          <w:lang w:val="en-GB" w:eastAsia="pt-PT"/>
        </w:rPr>
        <w:t>(M</w:t>
      </w:r>
      <w:r w:rsidR="00852F05">
        <w:rPr>
          <w:rFonts w:asciiTheme="minorHAnsi" w:eastAsia="Times New Roman" w:hAnsiTheme="minorHAnsi" w:cs="Arial"/>
          <w:spacing w:val="-7"/>
          <w:shd w:val="clear" w:color="auto" w:fill="FFFFFF"/>
          <w:lang w:val="en-GB" w:eastAsia="pt-PT"/>
        </w:rPr>
        <w:t>TSS</w:t>
      </w:r>
      <w:r w:rsidRPr="00DB192C">
        <w:rPr>
          <w:rFonts w:asciiTheme="minorHAnsi" w:eastAsia="Times New Roman" w:hAnsiTheme="minorHAnsi" w:cs="Arial"/>
          <w:spacing w:val="-7"/>
          <w:shd w:val="clear" w:color="auto" w:fill="FFFFFF"/>
          <w:lang w:val="en-GB" w:eastAsia="pt-PT"/>
        </w:rPr>
        <w:t xml:space="preserve">) </w:t>
      </w:r>
      <w:r w:rsidRPr="00DB192C">
        <w:rPr>
          <w:rFonts w:asciiTheme="minorHAnsi" w:eastAsia="Times New Roman" w:hAnsiTheme="minorHAnsi" w:cs="Arial"/>
          <w:lang w:val="en-GB" w:eastAsia="pt-PT"/>
        </w:rPr>
        <w:t xml:space="preserve">are the major </w:t>
      </w:r>
      <w:r w:rsidR="00711D67" w:rsidRPr="00DB192C">
        <w:rPr>
          <w:rFonts w:asciiTheme="minorHAnsi" w:eastAsia="Times New Roman" w:hAnsiTheme="minorHAnsi" w:cs="Arial"/>
          <w:lang w:val="en-GB" w:eastAsia="pt-PT"/>
        </w:rPr>
        <w:t>administrators</w:t>
      </w:r>
      <w:r w:rsidRPr="00DB192C">
        <w:rPr>
          <w:rFonts w:asciiTheme="minorHAnsi" w:eastAsia="Times New Roman" w:hAnsiTheme="minorHAnsi" w:cs="Arial"/>
          <w:lang w:val="en-GB" w:eastAsia="pt-PT"/>
        </w:rPr>
        <w:t xml:space="preserve"> of the education and training system.</w:t>
      </w:r>
      <w:r w:rsidR="00711D67" w:rsidRPr="00DB192C">
        <w:rPr>
          <w:rFonts w:asciiTheme="minorHAnsi" w:hAnsiTheme="minorHAnsi" w:cs="Arial"/>
          <w:b/>
          <w:lang w:val="en-GB"/>
        </w:rPr>
        <w:t xml:space="preserve"> </w:t>
      </w:r>
      <w:r w:rsidR="00711D67" w:rsidRPr="00DB192C">
        <w:rPr>
          <w:rFonts w:asciiTheme="minorHAnsi" w:hAnsiTheme="minorHAnsi" w:cs="Arial"/>
          <w:lang w:val="en-GB"/>
        </w:rPr>
        <w:t>ME</w:t>
      </w:r>
      <w:r w:rsidRPr="00DB192C">
        <w:rPr>
          <w:rFonts w:asciiTheme="minorHAnsi" w:hAnsiTheme="minorHAnsi" w:cs="Arial"/>
          <w:lang w:val="en-GB"/>
        </w:rPr>
        <w:t xml:space="preserve"> is responsible for pre-primary education, basic education, secondary education, professional courses</w:t>
      </w:r>
      <w:r w:rsidR="00711D67" w:rsidRPr="00DB192C">
        <w:rPr>
          <w:rFonts w:asciiTheme="minorHAnsi" w:hAnsiTheme="minorHAnsi" w:cs="Arial"/>
          <w:lang w:val="en-GB"/>
        </w:rPr>
        <w:t>,</w:t>
      </w:r>
      <w:r w:rsidRPr="00DB192C">
        <w:rPr>
          <w:rFonts w:asciiTheme="minorHAnsi" w:hAnsiTheme="minorHAnsi" w:cs="Arial"/>
          <w:lang w:val="en-GB"/>
        </w:rPr>
        <w:t xml:space="preserve"> school based training and higher education.</w:t>
      </w:r>
      <w:r w:rsidR="008660C2" w:rsidRPr="00DB192C">
        <w:rPr>
          <w:rFonts w:asciiTheme="minorHAnsi" w:hAnsiTheme="minorHAnsi" w:cs="Arial"/>
          <w:lang w:val="en-GB"/>
        </w:rPr>
        <w:t xml:space="preserve"> </w:t>
      </w:r>
      <w:r w:rsidR="00711D67" w:rsidRPr="00DB192C">
        <w:rPr>
          <w:rFonts w:asciiTheme="minorHAnsi" w:eastAsia="Times New Roman" w:hAnsiTheme="minorHAnsi" w:cs="Arial"/>
          <w:spacing w:val="-7"/>
          <w:shd w:val="clear" w:color="auto" w:fill="FFFFFF"/>
          <w:lang w:val="en-GB" w:eastAsia="pt-PT"/>
        </w:rPr>
        <w:t>M</w:t>
      </w:r>
      <w:r w:rsidR="00852F05">
        <w:rPr>
          <w:rFonts w:asciiTheme="minorHAnsi" w:eastAsia="Times New Roman" w:hAnsiTheme="minorHAnsi" w:cs="Arial"/>
          <w:spacing w:val="-7"/>
          <w:shd w:val="clear" w:color="auto" w:fill="FFFFFF"/>
          <w:lang w:val="en-GB" w:eastAsia="pt-PT"/>
        </w:rPr>
        <w:t>TSS</w:t>
      </w:r>
      <w:r w:rsidR="00711D67" w:rsidRPr="00DB192C">
        <w:rPr>
          <w:rFonts w:asciiTheme="minorHAnsi" w:eastAsia="Times New Roman" w:hAnsiTheme="minorHAnsi" w:cs="Arial"/>
          <w:spacing w:val="-7"/>
          <w:shd w:val="clear" w:color="auto" w:fill="FFFFFF"/>
          <w:lang w:val="en-GB" w:eastAsia="pt-PT"/>
        </w:rPr>
        <w:t xml:space="preserve"> </w:t>
      </w:r>
      <w:r w:rsidRPr="00DB192C">
        <w:rPr>
          <w:rFonts w:asciiTheme="minorHAnsi" w:hAnsiTheme="minorHAnsi" w:cs="Arial"/>
          <w:lang w:val="en-GB"/>
        </w:rPr>
        <w:t>is responsible for continuing training, apprenticeship s</w:t>
      </w:r>
      <w:r w:rsidR="00711D67" w:rsidRPr="00DB192C">
        <w:rPr>
          <w:rFonts w:asciiTheme="minorHAnsi" w:hAnsiTheme="minorHAnsi" w:cs="Arial"/>
          <w:lang w:val="en-GB"/>
        </w:rPr>
        <w:t>ystem and the development of active labour market p</w:t>
      </w:r>
      <w:r w:rsidRPr="00DB192C">
        <w:rPr>
          <w:rFonts w:asciiTheme="minorHAnsi" w:hAnsiTheme="minorHAnsi" w:cs="Arial"/>
          <w:lang w:val="en-GB"/>
        </w:rPr>
        <w:t>olicies.</w:t>
      </w:r>
      <w:r w:rsidR="00711D67" w:rsidRPr="00DB192C">
        <w:rPr>
          <w:rFonts w:asciiTheme="minorHAnsi" w:hAnsiTheme="minorHAnsi" w:cs="Arial"/>
          <w:b/>
          <w:lang w:val="en-GB"/>
        </w:rPr>
        <w:t xml:space="preserve"> </w:t>
      </w:r>
      <w:r w:rsidR="00DC2DC0" w:rsidRPr="00DB192C">
        <w:rPr>
          <w:rFonts w:asciiTheme="minorHAnsi" w:eastAsia="Times New Roman" w:hAnsiTheme="minorHAnsi" w:cs="Arial"/>
          <w:lang w:val="en-GB" w:eastAsia="pt-PT"/>
        </w:rPr>
        <w:t xml:space="preserve">At </w:t>
      </w:r>
      <w:r w:rsidR="00711D67" w:rsidRPr="00DB192C">
        <w:rPr>
          <w:rFonts w:asciiTheme="minorHAnsi" w:eastAsia="Times New Roman" w:hAnsiTheme="minorHAnsi" w:cs="Arial"/>
          <w:lang w:val="en-GB" w:eastAsia="pt-PT"/>
        </w:rPr>
        <w:t xml:space="preserve">an </w:t>
      </w:r>
      <w:r w:rsidR="00DC2DC0" w:rsidRPr="00DB192C">
        <w:rPr>
          <w:rFonts w:asciiTheme="minorHAnsi" w:eastAsia="Times New Roman" w:hAnsiTheme="minorHAnsi" w:cs="Arial"/>
          <w:lang w:val="en-GB" w:eastAsia="pt-PT"/>
        </w:rPr>
        <w:t>operational level the National Agency for Qualification</w:t>
      </w:r>
      <w:r w:rsidR="00711D67" w:rsidRPr="00DB192C">
        <w:rPr>
          <w:rFonts w:asciiTheme="minorHAnsi" w:eastAsia="Times New Roman" w:hAnsiTheme="minorHAnsi" w:cs="Arial"/>
          <w:lang w:val="en-GB" w:eastAsia="pt-PT"/>
        </w:rPr>
        <w:t>s</w:t>
      </w:r>
      <w:r w:rsidR="00DC2DC0" w:rsidRPr="00DB192C">
        <w:rPr>
          <w:rFonts w:asciiTheme="minorHAnsi" w:eastAsia="Times New Roman" w:hAnsiTheme="minorHAnsi" w:cs="Arial"/>
          <w:lang w:val="en-GB" w:eastAsia="pt-PT"/>
        </w:rPr>
        <w:t xml:space="preserve"> and Vocational Education and Training (ANQEP) </w:t>
      </w:r>
      <w:r w:rsidR="00711D67" w:rsidRPr="00DB192C">
        <w:rPr>
          <w:rFonts w:asciiTheme="minorHAnsi" w:eastAsia="Times New Roman" w:hAnsiTheme="minorHAnsi" w:cs="Arial"/>
          <w:lang w:val="en-GB" w:eastAsia="pt-PT"/>
        </w:rPr>
        <w:t xml:space="preserve">works </w:t>
      </w:r>
      <w:r w:rsidR="00DC2DC0" w:rsidRPr="00DB192C">
        <w:rPr>
          <w:rFonts w:asciiTheme="minorHAnsi" w:eastAsia="Times New Roman" w:hAnsiTheme="minorHAnsi" w:cs="Arial"/>
          <w:lang w:val="en-GB" w:eastAsia="pt-PT"/>
        </w:rPr>
        <w:t>u</w:t>
      </w:r>
      <w:r w:rsidR="00711D67" w:rsidRPr="00DB192C">
        <w:rPr>
          <w:rFonts w:asciiTheme="minorHAnsi" w:eastAsia="Times New Roman" w:hAnsiTheme="minorHAnsi" w:cs="Arial"/>
          <w:lang w:val="en-GB" w:eastAsia="pt-PT"/>
        </w:rPr>
        <w:t>nder the responsibility of ME and</w:t>
      </w:r>
      <w:r w:rsidR="00DC2DC0" w:rsidRPr="00DB192C">
        <w:rPr>
          <w:rFonts w:asciiTheme="minorHAnsi" w:eastAsia="Times New Roman" w:hAnsiTheme="minorHAnsi" w:cs="Arial"/>
          <w:lang w:val="en-GB" w:eastAsia="pt-PT"/>
        </w:rPr>
        <w:t xml:space="preserve"> M</w:t>
      </w:r>
      <w:r w:rsidR="00852F05">
        <w:rPr>
          <w:rFonts w:asciiTheme="minorHAnsi" w:eastAsia="Times New Roman" w:hAnsiTheme="minorHAnsi" w:cs="Arial"/>
          <w:lang w:val="en-GB" w:eastAsia="pt-PT"/>
        </w:rPr>
        <w:t>TSS</w:t>
      </w:r>
      <w:r w:rsidR="00711D67" w:rsidRPr="00DB192C">
        <w:rPr>
          <w:rFonts w:asciiTheme="minorHAnsi" w:eastAsia="Times New Roman" w:hAnsiTheme="minorHAnsi" w:cs="Arial"/>
          <w:lang w:val="en-GB" w:eastAsia="pt-PT"/>
        </w:rPr>
        <w:t>,</w:t>
      </w:r>
      <w:r w:rsidR="00DC2DC0" w:rsidRPr="00DB192C">
        <w:rPr>
          <w:rFonts w:asciiTheme="minorHAnsi" w:eastAsia="Times New Roman" w:hAnsiTheme="minorHAnsi" w:cs="Arial"/>
          <w:lang w:val="en-GB" w:eastAsia="pt-PT"/>
        </w:rPr>
        <w:t xml:space="preserve"> and the Institute of Employment and Vocational Training (IEFP) </w:t>
      </w:r>
      <w:r w:rsidR="00711D67" w:rsidRPr="00DB192C">
        <w:rPr>
          <w:rFonts w:asciiTheme="minorHAnsi" w:eastAsia="Times New Roman" w:hAnsiTheme="minorHAnsi" w:cs="Arial"/>
          <w:lang w:val="en-GB" w:eastAsia="pt-PT"/>
        </w:rPr>
        <w:t xml:space="preserve">operates </w:t>
      </w:r>
      <w:r w:rsidR="00DC2DC0" w:rsidRPr="00DB192C">
        <w:rPr>
          <w:rFonts w:asciiTheme="minorHAnsi" w:eastAsia="Times New Roman" w:hAnsiTheme="minorHAnsi" w:cs="Arial"/>
          <w:lang w:val="en-GB" w:eastAsia="pt-PT"/>
        </w:rPr>
        <w:t>under the responsibility of M</w:t>
      </w:r>
      <w:r w:rsidR="00852F05">
        <w:rPr>
          <w:rFonts w:asciiTheme="minorHAnsi" w:eastAsia="Times New Roman" w:hAnsiTheme="minorHAnsi" w:cs="Arial"/>
          <w:lang w:val="en-GB" w:eastAsia="pt-PT"/>
        </w:rPr>
        <w:t>TSS</w:t>
      </w:r>
      <w:r w:rsidR="00DC2DC0" w:rsidRPr="00DB192C">
        <w:rPr>
          <w:rFonts w:asciiTheme="minorHAnsi" w:eastAsia="Times New Roman" w:hAnsiTheme="minorHAnsi" w:cs="Arial"/>
          <w:lang w:val="en-GB" w:eastAsia="pt-PT"/>
        </w:rPr>
        <w:t>.</w:t>
      </w:r>
    </w:p>
    <w:p w14:paraId="7A40B811" w14:textId="77777777" w:rsidR="004100BD" w:rsidRPr="00DB192C" w:rsidRDefault="004100BD" w:rsidP="00DB192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val="en-GB" w:eastAsia="pt-PT"/>
        </w:rPr>
      </w:pPr>
    </w:p>
    <w:p w14:paraId="1EEFCB8C" w14:textId="5BDBDD49" w:rsidR="00DC2DC0" w:rsidRPr="00DB192C" w:rsidRDefault="00DC2DC0" w:rsidP="00DB192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lang w:val="en-GB"/>
        </w:rPr>
      </w:pPr>
      <w:r w:rsidRPr="00DB192C">
        <w:rPr>
          <w:rFonts w:asciiTheme="minorHAnsi" w:eastAsia="Times New Roman" w:hAnsiTheme="minorHAnsi" w:cs="Arial"/>
          <w:lang w:val="en-GB" w:eastAsia="pt-PT"/>
        </w:rPr>
        <w:t xml:space="preserve">The social partners are involved in the general definition of policies for the </w:t>
      </w:r>
      <w:r w:rsidR="00711D67" w:rsidRPr="00DB192C">
        <w:rPr>
          <w:rFonts w:asciiTheme="minorHAnsi" w:eastAsia="Times New Roman" w:hAnsiTheme="minorHAnsi" w:cs="Arial"/>
          <w:lang w:val="en-GB" w:eastAsia="pt-PT"/>
        </w:rPr>
        <w:t>VET</w:t>
      </w:r>
      <w:r w:rsidRPr="00DB192C">
        <w:rPr>
          <w:rFonts w:asciiTheme="minorHAnsi" w:eastAsia="Times New Roman" w:hAnsiTheme="minorHAnsi" w:cs="Arial"/>
          <w:bCs/>
          <w:lang w:val="en-GB" w:eastAsia="pt-PT"/>
        </w:rPr>
        <w:t xml:space="preserve"> system </w:t>
      </w:r>
      <w:r w:rsidR="00711D67" w:rsidRPr="00DB192C">
        <w:rPr>
          <w:rFonts w:asciiTheme="minorHAnsi" w:eastAsia="Times New Roman" w:hAnsiTheme="minorHAnsi" w:cs="Arial"/>
          <w:bCs/>
          <w:lang w:val="en-GB" w:eastAsia="pt-PT"/>
        </w:rPr>
        <w:t xml:space="preserve">as they have </w:t>
      </w:r>
      <w:r w:rsidR="00D742CA" w:rsidRPr="00DB192C">
        <w:rPr>
          <w:rFonts w:asciiTheme="minorHAnsi" w:eastAsia="Times New Roman" w:hAnsiTheme="minorHAnsi" w:cs="Arial"/>
          <w:bCs/>
          <w:lang w:val="en-GB" w:eastAsia="pt-PT"/>
        </w:rPr>
        <w:t>an advisory role</w:t>
      </w:r>
      <w:r w:rsidR="006010AA" w:rsidRPr="00DB192C">
        <w:rPr>
          <w:rFonts w:asciiTheme="minorHAnsi" w:eastAsia="Times New Roman" w:hAnsiTheme="minorHAnsi" w:cs="Arial"/>
          <w:bCs/>
          <w:lang w:val="en-GB" w:eastAsia="pt-PT"/>
        </w:rPr>
        <w:t>.</w:t>
      </w:r>
      <w:r w:rsidR="00D742CA" w:rsidRPr="00DB192C">
        <w:rPr>
          <w:rFonts w:asciiTheme="minorHAnsi" w:eastAsia="Times New Roman" w:hAnsiTheme="minorHAnsi" w:cs="Arial"/>
          <w:bCs/>
          <w:lang w:val="en-GB" w:eastAsia="pt-PT"/>
        </w:rPr>
        <w:t xml:space="preserve"> </w:t>
      </w:r>
      <w:r w:rsidRPr="00DB192C">
        <w:rPr>
          <w:rFonts w:asciiTheme="minorHAnsi" w:hAnsiTheme="minorHAnsi" w:cs="Arial"/>
          <w:lang w:val="en-GB"/>
        </w:rPr>
        <w:t>Within t</w:t>
      </w:r>
      <w:r w:rsidR="00711D67" w:rsidRPr="00DB192C">
        <w:rPr>
          <w:rFonts w:asciiTheme="minorHAnsi" w:hAnsiTheme="minorHAnsi" w:cs="Arial"/>
          <w:lang w:val="en-GB"/>
        </w:rPr>
        <w:t>he framework of social dialogue</w:t>
      </w:r>
      <w:proofErr w:type="gramStart"/>
      <w:r w:rsidR="00711D67" w:rsidRPr="00DB192C">
        <w:rPr>
          <w:rFonts w:asciiTheme="minorHAnsi" w:hAnsiTheme="minorHAnsi" w:cs="Arial"/>
          <w:lang w:val="en-GB"/>
        </w:rPr>
        <w:t>;</w:t>
      </w:r>
      <w:proofErr w:type="gramEnd"/>
      <w:r w:rsidRPr="00DB192C">
        <w:rPr>
          <w:rFonts w:asciiTheme="minorHAnsi" w:hAnsiTheme="minorHAnsi" w:cs="Arial"/>
          <w:lang w:val="en-GB"/>
        </w:rPr>
        <w:t xml:space="preserve"> agreements and commitments have been signed </w:t>
      </w:r>
      <w:r w:rsidR="00711D67" w:rsidRPr="00DB192C">
        <w:rPr>
          <w:rFonts w:asciiTheme="minorHAnsi" w:hAnsiTheme="minorHAnsi" w:cs="Arial"/>
          <w:lang w:val="en-GB"/>
        </w:rPr>
        <w:t>which cover various policy areas</w:t>
      </w:r>
      <w:r w:rsidRPr="00DB192C">
        <w:rPr>
          <w:rFonts w:asciiTheme="minorHAnsi" w:hAnsiTheme="minorHAnsi" w:cs="Arial"/>
          <w:lang w:val="en-GB"/>
        </w:rPr>
        <w:t xml:space="preserve"> including </w:t>
      </w:r>
      <w:r w:rsidR="00711D67" w:rsidRPr="00DB192C">
        <w:rPr>
          <w:rFonts w:asciiTheme="minorHAnsi" w:hAnsiTheme="minorHAnsi" w:cs="Arial"/>
          <w:lang w:val="en-GB"/>
        </w:rPr>
        <w:t>VET</w:t>
      </w:r>
      <w:r w:rsidRPr="00DB192C">
        <w:rPr>
          <w:rStyle w:val="FootnoteReference"/>
          <w:rFonts w:asciiTheme="minorHAnsi" w:hAnsiTheme="minorHAnsi" w:cs="Arial"/>
          <w:lang w:val="en-GB"/>
        </w:rPr>
        <w:footnoteReference w:id="7"/>
      </w:r>
      <w:r w:rsidR="00711D67" w:rsidRPr="00DB192C">
        <w:rPr>
          <w:rFonts w:asciiTheme="minorHAnsi" w:hAnsiTheme="minorHAnsi" w:cs="Arial"/>
          <w:lang w:val="en-GB"/>
        </w:rPr>
        <w:t xml:space="preserve">. </w:t>
      </w:r>
      <w:r w:rsidRPr="00DB192C">
        <w:rPr>
          <w:rFonts w:asciiTheme="minorHAnsi" w:eastAsia="Times New Roman" w:hAnsiTheme="minorHAnsi" w:cs="Arial"/>
          <w:lang w:val="en-GB" w:eastAsia="pt-PT"/>
        </w:rPr>
        <w:t xml:space="preserve">Although </w:t>
      </w:r>
      <w:r w:rsidR="00711D67" w:rsidRPr="00DB192C">
        <w:rPr>
          <w:rFonts w:asciiTheme="minorHAnsi" w:eastAsia="Times New Roman" w:hAnsiTheme="minorHAnsi" w:cs="Arial"/>
          <w:lang w:val="en-GB" w:eastAsia="pt-PT"/>
        </w:rPr>
        <w:t xml:space="preserve">social partners have an </w:t>
      </w:r>
      <w:r w:rsidR="006010AA" w:rsidRPr="00DB192C">
        <w:rPr>
          <w:rFonts w:asciiTheme="minorHAnsi" w:eastAsia="Times New Roman" w:hAnsiTheme="minorHAnsi" w:cs="Arial"/>
          <w:bCs/>
          <w:lang w:val="en-GB" w:eastAsia="pt-PT"/>
        </w:rPr>
        <w:t>advisory</w:t>
      </w:r>
      <w:r w:rsidRPr="00DB192C">
        <w:rPr>
          <w:rFonts w:asciiTheme="minorHAnsi" w:eastAsia="Times New Roman" w:hAnsiTheme="minorHAnsi" w:cs="Arial"/>
          <w:bCs/>
          <w:lang w:val="en-GB" w:eastAsia="pt-PT"/>
        </w:rPr>
        <w:t xml:space="preserve">, their impact on </w:t>
      </w:r>
      <w:r w:rsidR="00711D67" w:rsidRPr="00DB192C">
        <w:rPr>
          <w:rFonts w:asciiTheme="minorHAnsi" w:eastAsia="Times New Roman" w:hAnsiTheme="minorHAnsi" w:cs="Arial"/>
          <w:bCs/>
          <w:lang w:val="en-GB" w:eastAsia="pt-PT"/>
        </w:rPr>
        <w:t xml:space="preserve">the </w:t>
      </w:r>
      <w:r w:rsidRPr="00DB192C">
        <w:rPr>
          <w:rFonts w:asciiTheme="minorHAnsi" w:eastAsia="Times New Roman" w:hAnsiTheme="minorHAnsi" w:cs="Arial"/>
          <w:bCs/>
          <w:lang w:val="en-GB" w:eastAsia="pt-PT"/>
        </w:rPr>
        <w:t xml:space="preserve">training and education policies </w:t>
      </w:r>
      <w:r w:rsidR="00711D67" w:rsidRPr="00DB192C">
        <w:rPr>
          <w:rFonts w:asciiTheme="minorHAnsi" w:eastAsia="Times New Roman" w:hAnsiTheme="minorHAnsi" w:cs="Arial"/>
          <w:bCs/>
          <w:lang w:val="en-GB" w:eastAsia="pt-PT"/>
        </w:rPr>
        <w:t>is greater than this implies</w:t>
      </w:r>
      <w:r w:rsidRPr="00DB192C">
        <w:rPr>
          <w:rFonts w:asciiTheme="minorHAnsi" w:eastAsia="Times New Roman" w:hAnsiTheme="minorHAnsi" w:cs="Arial"/>
          <w:bCs/>
          <w:lang w:val="en-GB" w:eastAsia="pt-PT"/>
        </w:rPr>
        <w:t xml:space="preserve">. </w:t>
      </w:r>
      <w:r w:rsidRPr="00DB192C">
        <w:rPr>
          <w:rFonts w:asciiTheme="minorHAnsi" w:eastAsia="Times New Roman" w:hAnsiTheme="minorHAnsi" w:cs="Arial"/>
          <w:lang w:val="en-GB" w:eastAsia="pt-PT"/>
        </w:rPr>
        <w:t xml:space="preserve">Some social partners, such as </w:t>
      </w:r>
      <w:r w:rsidR="00711D67" w:rsidRPr="00DB192C">
        <w:rPr>
          <w:rFonts w:asciiTheme="minorHAnsi" w:eastAsia="Times New Roman" w:hAnsiTheme="minorHAnsi" w:cs="Arial"/>
          <w:lang w:val="en-GB" w:eastAsia="pt-PT"/>
        </w:rPr>
        <w:t xml:space="preserve">the </w:t>
      </w:r>
      <w:r w:rsidRPr="00DB192C">
        <w:rPr>
          <w:rFonts w:asciiTheme="minorHAnsi" w:eastAsia="Times New Roman" w:hAnsiTheme="minorHAnsi" w:cs="Arial"/>
          <w:lang w:val="en-GB" w:eastAsia="pt-PT"/>
        </w:rPr>
        <w:t>employers</w:t>
      </w:r>
      <w:r w:rsidR="00711D67" w:rsidRPr="00DB192C">
        <w:rPr>
          <w:rFonts w:asciiTheme="minorHAnsi" w:eastAsia="Times New Roman" w:hAnsiTheme="minorHAnsi" w:cs="Arial"/>
          <w:lang w:val="en-GB" w:eastAsia="pt-PT"/>
        </w:rPr>
        <w:t>’</w:t>
      </w:r>
      <w:r w:rsidRPr="00DB192C">
        <w:rPr>
          <w:rFonts w:asciiTheme="minorHAnsi" w:eastAsia="Times New Roman" w:hAnsiTheme="minorHAnsi" w:cs="Arial"/>
          <w:lang w:val="en-GB" w:eastAsia="pt-PT"/>
        </w:rPr>
        <w:t xml:space="preserve"> confederations and </w:t>
      </w:r>
      <w:r w:rsidR="00711D67" w:rsidRPr="00DB192C">
        <w:rPr>
          <w:rFonts w:asciiTheme="minorHAnsi" w:eastAsia="Times New Roman" w:hAnsiTheme="minorHAnsi" w:cs="Arial"/>
          <w:lang w:val="en-GB" w:eastAsia="pt-PT"/>
        </w:rPr>
        <w:t xml:space="preserve">the </w:t>
      </w:r>
      <w:r w:rsidRPr="00DB192C">
        <w:rPr>
          <w:rFonts w:asciiTheme="minorHAnsi" w:eastAsia="Times New Roman" w:hAnsiTheme="minorHAnsi" w:cs="Arial"/>
          <w:lang w:val="en-GB" w:eastAsia="pt-PT"/>
        </w:rPr>
        <w:t xml:space="preserve">trade union confederations, are responsible </w:t>
      </w:r>
      <w:r w:rsidR="00711D67" w:rsidRPr="00DB192C">
        <w:rPr>
          <w:rFonts w:asciiTheme="minorHAnsi" w:eastAsia="Times New Roman" w:hAnsiTheme="minorHAnsi" w:cs="Arial"/>
          <w:lang w:val="en-GB" w:eastAsia="pt-PT"/>
        </w:rPr>
        <w:t>for delivering training</w:t>
      </w:r>
      <w:r w:rsidRPr="00DB192C">
        <w:rPr>
          <w:rFonts w:asciiTheme="minorHAnsi" w:eastAsia="Times New Roman" w:hAnsiTheme="minorHAnsi" w:cs="Arial"/>
          <w:lang w:val="en-GB" w:eastAsia="pt-PT"/>
        </w:rPr>
        <w:t xml:space="preserve"> </w:t>
      </w:r>
      <w:r w:rsidR="00711D67" w:rsidRPr="00DB192C">
        <w:rPr>
          <w:rFonts w:asciiTheme="minorHAnsi" w:eastAsia="Times New Roman" w:hAnsiTheme="minorHAnsi" w:cs="Arial"/>
          <w:lang w:val="en-GB" w:eastAsia="pt-PT"/>
        </w:rPr>
        <w:t>to their members/associates and</w:t>
      </w:r>
      <w:r w:rsidRPr="00DB192C">
        <w:rPr>
          <w:rFonts w:asciiTheme="minorHAnsi" w:eastAsia="Times New Roman" w:hAnsiTheme="minorHAnsi" w:cs="Arial"/>
          <w:lang w:val="en-GB" w:eastAsia="pt-PT"/>
        </w:rPr>
        <w:t xml:space="preserve"> managing their own Training Centres </w:t>
      </w:r>
      <w:r w:rsidR="00711D67" w:rsidRPr="00DB192C">
        <w:rPr>
          <w:rFonts w:asciiTheme="minorHAnsi" w:eastAsia="Times New Roman" w:hAnsiTheme="minorHAnsi" w:cs="Arial"/>
          <w:lang w:val="en-GB" w:eastAsia="pt-PT"/>
        </w:rPr>
        <w:t>with the IEFP</w:t>
      </w:r>
      <w:r w:rsidR="002C3650" w:rsidRPr="00DB192C">
        <w:rPr>
          <w:rFonts w:asciiTheme="minorHAnsi" w:eastAsia="Times New Roman" w:hAnsiTheme="minorHAnsi" w:cs="Arial"/>
          <w:lang w:val="en-GB" w:eastAsia="pt-PT"/>
        </w:rPr>
        <w:t>.</w:t>
      </w:r>
    </w:p>
    <w:p w14:paraId="4B992A54" w14:textId="77777777" w:rsidR="004100BD" w:rsidRPr="00DB192C" w:rsidRDefault="004100BD" w:rsidP="00DB192C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</w:p>
    <w:p w14:paraId="5A115738" w14:textId="695603F8" w:rsidR="005C61B5" w:rsidRPr="00DB192C" w:rsidRDefault="005C61B5" w:rsidP="00DB192C">
      <w:pPr>
        <w:spacing w:after="0" w:line="240" w:lineRule="auto"/>
        <w:jc w:val="both"/>
        <w:rPr>
          <w:rFonts w:asciiTheme="minorHAnsi" w:hAnsiTheme="minorHAnsi"/>
          <w:lang w:val="en-GB"/>
        </w:rPr>
      </w:pPr>
      <w:r w:rsidRPr="00DB192C">
        <w:rPr>
          <w:rFonts w:asciiTheme="minorHAnsi" w:hAnsiTheme="minorHAnsi" w:cs="Arial"/>
          <w:lang w:val="en-GB"/>
        </w:rPr>
        <w:t>The Portuguese vocational education and training system is based on a set of principles defined under the Basic Law of the Education System (</w:t>
      </w:r>
      <w:r w:rsidRPr="00DB192C">
        <w:rPr>
          <w:rFonts w:asciiTheme="minorHAnsi" w:hAnsiTheme="minorHAnsi" w:cs="Arial"/>
          <w:i/>
          <w:lang w:val="en-GB"/>
        </w:rPr>
        <w:t xml:space="preserve">Lei de Bases do </w:t>
      </w:r>
      <w:proofErr w:type="spellStart"/>
      <w:r w:rsidRPr="00DB192C">
        <w:rPr>
          <w:rFonts w:asciiTheme="minorHAnsi" w:hAnsiTheme="minorHAnsi" w:cs="Arial"/>
          <w:i/>
          <w:lang w:val="en-GB"/>
        </w:rPr>
        <w:t>Sistema</w:t>
      </w:r>
      <w:proofErr w:type="spellEnd"/>
      <w:r w:rsidRPr="00DB192C">
        <w:rPr>
          <w:rFonts w:asciiTheme="minorHAnsi" w:hAnsiTheme="minorHAnsi" w:cs="Arial"/>
          <w:i/>
          <w:lang w:val="en-GB"/>
        </w:rPr>
        <w:t xml:space="preserve"> </w:t>
      </w:r>
      <w:proofErr w:type="spellStart"/>
      <w:r w:rsidRPr="00DB192C">
        <w:rPr>
          <w:rFonts w:asciiTheme="minorHAnsi" w:hAnsiTheme="minorHAnsi" w:cs="Arial"/>
          <w:i/>
          <w:lang w:val="en-GB"/>
        </w:rPr>
        <w:t>Educativo</w:t>
      </w:r>
      <w:proofErr w:type="spellEnd"/>
      <w:r w:rsidRPr="00DB192C">
        <w:rPr>
          <w:rFonts w:asciiTheme="minorHAnsi" w:hAnsiTheme="minorHAnsi" w:cs="Arial"/>
          <w:lang w:val="en-GB"/>
        </w:rPr>
        <w:t xml:space="preserve"> – LBSE</w:t>
      </w:r>
      <w:r w:rsidR="00F60A5B" w:rsidRPr="00DB192C">
        <w:rPr>
          <w:rFonts w:asciiTheme="minorHAnsi" w:hAnsiTheme="minorHAnsi" w:cs="Arial"/>
          <w:lang w:val="en-GB"/>
        </w:rPr>
        <w:t>)</w:t>
      </w:r>
      <w:r w:rsidR="00711D67" w:rsidRPr="00DB192C">
        <w:rPr>
          <w:rFonts w:asciiTheme="minorHAnsi" w:hAnsiTheme="minorHAnsi" w:cs="Arial"/>
          <w:lang w:val="en-GB"/>
        </w:rPr>
        <w:t>. The legislation was originally passed in</w:t>
      </w:r>
      <w:r w:rsidR="00F60A5B" w:rsidRPr="00DB192C">
        <w:rPr>
          <w:rFonts w:asciiTheme="minorHAnsi" w:hAnsiTheme="minorHAnsi" w:cs="Arial"/>
          <w:lang w:val="en-GB"/>
        </w:rPr>
        <w:t xml:space="preserve"> 1986 </w:t>
      </w:r>
      <w:r w:rsidR="00711D67" w:rsidRPr="00DB192C">
        <w:rPr>
          <w:rFonts w:asciiTheme="minorHAnsi" w:hAnsiTheme="minorHAnsi" w:cs="Arial"/>
          <w:lang w:val="en-GB"/>
        </w:rPr>
        <w:t xml:space="preserve">(there have been </w:t>
      </w:r>
      <w:r w:rsidR="00F60A5B" w:rsidRPr="00DB192C">
        <w:rPr>
          <w:rFonts w:asciiTheme="minorHAnsi" w:hAnsiTheme="minorHAnsi" w:cs="Arial"/>
          <w:lang w:val="en-GB"/>
        </w:rPr>
        <w:t xml:space="preserve">amendments </w:t>
      </w:r>
      <w:r w:rsidR="00711D67" w:rsidRPr="00DB192C">
        <w:rPr>
          <w:rFonts w:asciiTheme="minorHAnsi" w:hAnsiTheme="minorHAnsi" w:cs="Arial"/>
          <w:lang w:val="en-GB"/>
        </w:rPr>
        <w:t>over</w:t>
      </w:r>
      <w:r w:rsidR="00F60A5B" w:rsidRPr="00DB192C">
        <w:rPr>
          <w:rFonts w:asciiTheme="minorHAnsi" w:hAnsiTheme="minorHAnsi" w:cs="Arial"/>
          <w:lang w:val="en-GB"/>
        </w:rPr>
        <w:t xml:space="preserve"> the years</w:t>
      </w:r>
      <w:r w:rsidR="00711D67" w:rsidRPr="00DB192C">
        <w:rPr>
          <w:rFonts w:asciiTheme="minorHAnsi" w:hAnsiTheme="minorHAnsi" w:cs="Arial"/>
          <w:lang w:val="en-GB"/>
        </w:rPr>
        <w:t>). It</w:t>
      </w:r>
      <w:r w:rsidRPr="00DB192C">
        <w:rPr>
          <w:rFonts w:asciiTheme="minorHAnsi" w:hAnsiTheme="minorHAnsi" w:cs="Arial"/>
          <w:lang w:val="en-GB"/>
        </w:rPr>
        <w:t xml:space="preserve"> aim</w:t>
      </w:r>
      <w:r w:rsidR="00711D67" w:rsidRPr="00DB192C">
        <w:rPr>
          <w:rFonts w:asciiTheme="minorHAnsi" w:hAnsiTheme="minorHAnsi" w:cs="Arial"/>
          <w:lang w:val="en-GB"/>
        </w:rPr>
        <w:t>s</w:t>
      </w:r>
      <w:r w:rsidRPr="00DB192C">
        <w:rPr>
          <w:rFonts w:asciiTheme="minorHAnsi" w:hAnsiTheme="minorHAnsi" w:cs="Arial"/>
          <w:lang w:val="en-GB"/>
        </w:rPr>
        <w:t xml:space="preserve"> to guarantee </w:t>
      </w:r>
      <w:r w:rsidR="00711D67" w:rsidRPr="00DB192C">
        <w:rPr>
          <w:rFonts w:asciiTheme="minorHAnsi" w:hAnsiTheme="minorHAnsi" w:cs="Arial"/>
          <w:lang w:val="en-GB"/>
        </w:rPr>
        <w:t>citizens’</w:t>
      </w:r>
      <w:r w:rsidRPr="00DB192C">
        <w:rPr>
          <w:rFonts w:asciiTheme="minorHAnsi" w:hAnsiTheme="minorHAnsi" w:cs="Arial"/>
          <w:lang w:val="en-GB"/>
        </w:rPr>
        <w:t xml:space="preserve"> right to </w:t>
      </w:r>
      <w:r w:rsidR="00711D67" w:rsidRPr="00DB192C">
        <w:rPr>
          <w:rFonts w:asciiTheme="minorHAnsi" w:hAnsiTheme="minorHAnsi" w:cs="Arial"/>
          <w:lang w:val="en-GB"/>
        </w:rPr>
        <w:t xml:space="preserve">access </w:t>
      </w:r>
      <w:r w:rsidRPr="00DB192C">
        <w:rPr>
          <w:rFonts w:asciiTheme="minorHAnsi" w:hAnsiTheme="minorHAnsi" w:cs="Arial"/>
          <w:lang w:val="en-GB"/>
        </w:rPr>
        <w:t xml:space="preserve">education and training and ensure </w:t>
      </w:r>
      <w:r w:rsidR="00711D67" w:rsidRPr="00DB192C">
        <w:rPr>
          <w:rFonts w:asciiTheme="minorHAnsi" w:hAnsiTheme="minorHAnsi" w:cs="Arial"/>
          <w:lang w:val="en-GB"/>
        </w:rPr>
        <w:t xml:space="preserve">there is </w:t>
      </w:r>
      <w:r w:rsidRPr="00DB192C">
        <w:rPr>
          <w:rFonts w:asciiTheme="minorHAnsi" w:hAnsiTheme="minorHAnsi" w:cs="Arial"/>
          <w:lang w:val="en-GB"/>
        </w:rPr>
        <w:t xml:space="preserve">equal access and </w:t>
      </w:r>
      <w:r w:rsidR="00711D67" w:rsidRPr="00DB192C">
        <w:rPr>
          <w:rFonts w:asciiTheme="minorHAnsi" w:hAnsiTheme="minorHAnsi" w:cs="Arial"/>
          <w:lang w:val="en-GB"/>
        </w:rPr>
        <w:t>opportunities to achieve</w:t>
      </w:r>
      <w:r w:rsidRPr="00DB192C">
        <w:rPr>
          <w:rFonts w:asciiTheme="minorHAnsi" w:hAnsiTheme="minorHAnsi" w:cs="Arial"/>
          <w:lang w:val="en-GB"/>
        </w:rPr>
        <w:t>.</w:t>
      </w:r>
      <w:r w:rsidR="00F60A5B" w:rsidRPr="00DB192C">
        <w:rPr>
          <w:rFonts w:asciiTheme="minorHAnsi" w:hAnsiTheme="minorHAnsi" w:cs="Arial"/>
          <w:lang w:val="en-GB"/>
        </w:rPr>
        <w:t xml:space="preserve"> The </w:t>
      </w:r>
      <w:r w:rsidR="00711D67" w:rsidRPr="00DB192C">
        <w:rPr>
          <w:rFonts w:asciiTheme="minorHAnsi" w:hAnsiTheme="minorHAnsi" w:cs="Arial"/>
          <w:lang w:val="en-GB"/>
        </w:rPr>
        <w:t>most recent</w:t>
      </w:r>
      <w:r w:rsidR="00F60A5B" w:rsidRPr="00DB192C">
        <w:rPr>
          <w:rFonts w:asciiTheme="minorHAnsi" w:hAnsiTheme="minorHAnsi" w:cs="Arial"/>
          <w:lang w:val="en-GB"/>
        </w:rPr>
        <w:t xml:space="preserve"> </w:t>
      </w:r>
      <w:r w:rsidR="00A35B18" w:rsidRPr="00DB192C">
        <w:rPr>
          <w:rFonts w:asciiTheme="minorHAnsi" w:hAnsiTheme="minorHAnsi" w:cs="Arial"/>
          <w:lang w:val="en-GB"/>
        </w:rPr>
        <w:t>amendment</w:t>
      </w:r>
      <w:r w:rsidR="00F60A5B" w:rsidRPr="00DB192C">
        <w:rPr>
          <w:rFonts w:asciiTheme="minorHAnsi" w:hAnsiTheme="minorHAnsi" w:cs="Arial"/>
          <w:lang w:val="en-GB"/>
        </w:rPr>
        <w:t xml:space="preserve"> </w:t>
      </w:r>
      <w:r w:rsidR="00711D67" w:rsidRPr="00DB192C">
        <w:rPr>
          <w:rFonts w:asciiTheme="minorHAnsi" w:hAnsiTheme="minorHAnsi" w:cs="Arial"/>
          <w:lang w:val="en-GB" w:eastAsia="pt-PT"/>
        </w:rPr>
        <w:t xml:space="preserve">led to the </w:t>
      </w:r>
      <w:r w:rsidR="00F60A5B" w:rsidRPr="00DB192C">
        <w:rPr>
          <w:rFonts w:asciiTheme="minorHAnsi" w:hAnsiTheme="minorHAnsi" w:cs="Arial"/>
          <w:lang w:val="en-GB" w:eastAsia="pt-PT"/>
        </w:rPr>
        <w:t>setting up of the National Qualifications System</w:t>
      </w:r>
      <w:r w:rsidR="00711D67" w:rsidRPr="00DB192C">
        <w:rPr>
          <w:rFonts w:asciiTheme="minorHAnsi" w:hAnsiTheme="minorHAnsi" w:cs="Arial"/>
          <w:lang w:val="en-GB" w:eastAsia="pt-PT"/>
        </w:rPr>
        <w:t>,</w:t>
      </w:r>
      <w:r w:rsidR="00F60A5B" w:rsidRPr="00DB192C">
        <w:rPr>
          <w:rFonts w:asciiTheme="minorHAnsi" w:hAnsiTheme="minorHAnsi" w:cs="Arial"/>
          <w:lang w:val="en-GB" w:eastAsia="pt-PT"/>
        </w:rPr>
        <w:t xml:space="preserve"> and </w:t>
      </w:r>
      <w:r w:rsidR="00711D67" w:rsidRPr="00DB192C">
        <w:rPr>
          <w:rFonts w:asciiTheme="minorHAnsi" w:hAnsiTheme="minorHAnsi" w:cs="Arial"/>
          <w:lang w:val="en-GB" w:eastAsia="pt-PT"/>
        </w:rPr>
        <w:t>based on</w:t>
      </w:r>
      <w:r w:rsidR="00F60A5B" w:rsidRPr="00DB192C">
        <w:rPr>
          <w:rFonts w:asciiTheme="minorHAnsi" w:hAnsiTheme="minorHAnsi" w:cs="Arial"/>
          <w:lang w:val="en-GB" w:eastAsia="pt-PT"/>
        </w:rPr>
        <w:t xml:space="preserve"> EU and </w:t>
      </w:r>
      <w:r w:rsidR="00711D67" w:rsidRPr="00DB192C">
        <w:rPr>
          <w:rFonts w:asciiTheme="minorHAnsi" w:hAnsiTheme="minorHAnsi" w:cs="Arial"/>
          <w:lang w:val="en-GB" w:eastAsia="pt-PT"/>
        </w:rPr>
        <w:t>OECD</w:t>
      </w:r>
      <w:r w:rsidR="00F60A5B" w:rsidRPr="00DB192C">
        <w:rPr>
          <w:rFonts w:asciiTheme="minorHAnsi" w:hAnsiTheme="minorHAnsi" w:cs="Arial"/>
          <w:lang w:val="en-GB" w:eastAsia="pt-PT"/>
        </w:rPr>
        <w:t xml:space="preserve"> policy r</w:t>
      </w:r>
      <w:r w:rsidR="00711D67" w:rsidRPr="00DB192C">
        <w:rPr>
          <w:rFonts w:asciiTheme="minorHAnsi" w:hAnsiTheme="minorHAnsi" w:cs="Arial"/>
          <w:lang w:val="en-GB" w:eastAsia="pt-PT"/>
        </w:rPr>
        <w:t xml:space="preserve">ecommendations, Portugal increased the duration of </w:t>
      </w:r>
      <w:r w:rsidR="00845948" w:rsidRPr="00DB192C">
        <w:rPr>
          <w:rFonts w:asciiTheme="minorHAnsi" w:hAnsiTheme="minorHAnsi" w:cs="Arial"/>
          <w:lang w:val="en-GB" w:eastAsia="pt-PT"/>
        </w:rPr>
        <w:t xml:space="preserve">compulsory education to cover 12 years from </w:t>
      </w:r>
      <w:r w:rsidR="00711D67" w:rsidRPr="00DB192C">
        <w:rPr>
          <w:rFonts w:asciiTheme="minorHAnsi" w:hAnsiTheme="minorHAnsi" w:cs="Arial"/>
          <w:lang w:val="en-GB" w:eastAsia="pt-PT"/>
        </w:rPr>
        <w:t xml:space="preserve">the </w:t>
      </w:r>
      <w:r w:rsidR="00845948" w:rsidRPr="00DB192C">
        <w:rPr>
          <w:rFonts w:asciiTheme="minorHAnsi" w:hAnsiTheme="minorHAnsi" w:cs="Arial"/>
          <w:lang w:val="en-GB" w:eastAsia="pt-PT"/>
        </w:rPr>
        <w:t xml:space="preserve">age </w:t>
      </w:r>
      <w:r w:rsidR="00711D67" w:rsidRPr="00DB192C">
        <w:rPr>
          <w:rFonts w:asciiTheme="minorHAnsi" w:hAnsiTheme="minorHAnsi" w:cs="Arial"/>
          <w:lang w:val="en-GB" w:eastAsia="pt-PT"/>
        </w:rPr>
        <w:t xml:space="preserve">of </w:t>
      </w:r>
      <w:r w:rsidR="00845948" w:rsidRPr="00DB192C">
        <w:rPr>
          <w:rFonts w:asciiTheme="minorHAnsi" w:hAnsiTheme="minorHAnsi" w:cs="Arial"/>
          <w:lang w:val="en-GB" w:eastAsia="pt-PT"/>
        </w:rPr>
        <w:t>6 to 18</w:t>
      </w:r>
      <w:r w:rsidR="00711D67" w:rsidRPr="00DB192C">
        <w:rPr>
          <w:rFonts w:asciiTheme="minorHAnsi" w:hAnsiTheme="minorHAnsi" w:cs="Arial"/>
          <w:lang w:val="en-GB" w:eastAsia="pt-PT"/>
        </w:rPr>
        <w:t xml:space="preserve"> (Law 85/2009</w:t>
      </w:r>
      <w:r w:rsidR="00F60A5B" w:rsidRPr="00DB192C">
        <w:rPr>
          <w:rFonts w:asciiTheme="minorHAnsi" w:hAnsiTheme="minorHAnsi" w:cs="Arial"/>
          <w:lang w:val="en-GB" w:eastAsia="pt-PT"/>
        </w:rPr>
        <w:t xml:space="preserve"> of 27</w:t>
      </w:r>
      <w:r w:rsidR="00F60A5B" w:rsidRPr="00DB192C">
        <w:rPr>
          <w:rFonts w:asciiTheme="minorHAnsi" w:hAnsiTheme="minorHAnsi" w:cs="Arial"/>
          <w:vertAlign w:val="superscript"/>
          <w:lang w:val="en-GB" w:eastAsia="pt-PT"/>
        </w:rPr>
        <w:t>th</w:t>
      </w:r>
      <w:r w:rsidR="00F60A5B" w:rsidRPr="00DB192C">
        <w:rPr>
          <w:rFonts w:asciiTheme="minorHAnsi" w:hAnsiTheme="minorHAnsi" w:cs="Arial"/>
          <w:lang w:val="en-GB" w:eastAsia="pt-PT"/>
        </w:rPr>
        <w:t xml:space="preserve"> August)</w:t>
      </w:r>
      <w:r w:rsidR="00845948" w:rsidRPr="00DB192C">
        <w:rPr>
          <w:rFonts w:asciiTheme="minorHAnsi" w:hAnsiTheme="minorHAnsi" w:cs="Arial"/>
          <w:lang w:val="en-GB" w:eastAsia="pt-PT"/>
        </w:rPr>
        <w:t>.</w:t>
      </w:r>
      <w:r w:rsidR="00711D67" w:rsidRPr="00DB192C">
        <w:rPr>
          <w:rFonts w:asciiTheme="minorHAnsi" w:hAnsiTheme="minorHAnsi"/>
          <w:lang w:val="en-GB"/>
        </w:rPr>
        <w:t xml:space="preserve"> </w:t>
      </w:r>
      <w:r w:rsidR="00711D67" w:rsidRPr="00DB192C">
        <w:rPr>
          <w:rFonts w:asciiTheme="minorHAnsi" w:hAnsiTheme="minorHAnsi" w:cs="Arial"/>
          <w:lang w:val="en-GB"/>
        </w:rPr>
        <w:t>This amendment</w:t>
      </w:r>
      <w:r w:rsidRPr="00DB192C">
        <w:rPr>
          <w:rFonts w:asciiTheme="minorHAnsi" w:hAnsiTheme="minorHAnsi" w:cs="Arial"/>
          <w:lang w:val="en-GB"/>
        </w:rPr>
        <w:t xml:space="preserve"> </w:t>
      </w:r>
      <w:r w:rsidR="00711D67" w:rsidRPr="00DB192C">
        <w:rPr>
          <w:rFonts w:asciiTheme="minorHAnsi" w:hAnsiTheme="minorHAnsi" w:cs="Arial"/>
          <w:lang w:val="en-GB"/>
        </w:rPr>
        <w:t xml:space="preserve">makes </w:t>
      </w:r>
      <w:r w:rsidRPr="00DB192C">
        <w:rPr>
          <w:rFonts w:asciiTheme="minorHAnsi" w:hAnsiTheme="minorHAnsi" w:cs="Arial"/>
          <w:lang w:val="en-GB"/>
        </w:rPr>
        <w:t xml:space="preserve">basic education universal, compulsory and free. </w:t>
      </w:r>
      <w:r w:rsidR="000E0CD1" w:rsidRPr="00DB192C">
        <w:rPr>
          <w:rFonts w:asciiTheme="minorHAnsi" w:hAnsiTheme="minorHAnsi" w:cs="Arial"/>
          <w:lang w:val="en-GB"/>
        </w:rPr>
        <w:t>There are</w:t>
      </w:r>
      <w:r w:rsidRPr="00DB192C">
        <w:rPr>
          <w:rFonts w:asciiTheme="minorHAnsi" w:hAnsiTheme="minorHAnsi" w:cs="Arial"/>
          <w:lang w:val="en-GB"/>
        </w:rPr>
        <w:t xml:space="preserve"> four sequential and progressive cycles (</w:t>
      </w:r>
      <w:r w:rsidR="000E0CD1" w:rsidRPr="00DB192C">
        <w:rPr>
          <w:rFonts w:asciiTheme="minorHAnsi" w:hAnsiTheme="minorHAnsi" w:cs="Arial"/>
          <w:lang w:val="en-GB"/>
        </w:rPr>
        <w:t xml:space="preserve">the </w:t>
      </w:r>
      <w:r w:rsidRPr="00DB192C">
        <w:rPr>
          <w:rFonts w:asciiTheme="minorHAnsi" w:hAnsiTheme="minorHAnsi" w:cs="Arial"/>
          <w:lang w:val="en-GB"/>
        </w:rPr>
        <w:t xml:space="preserve">1st cycle lasts four years; </w:t>
      </w:r>
      <w:r w:rsidR="000E0CD1" w:rsidRPr="00DB192C">
        <w:rPr>
          <w:rFonts w:asciiTheme="minorHAnsi" w:hAnsiTheme="minorHAnsi" w:cs="Arial"/>
          <w:lang w:val="en-GB"/>
        </w:rPr>
        <w:t>the 2nd cycle lasts</w:t>
      </w:r>
      <w:r w:rsidRPr="00DB192C">
        <w:rPr>
          <w:rFonts w:asciiTheme="minorHAnsi" w:hAnsiTheme="minorHAnsi" w:cs="Arial"/>
          <w:lang w:val="en-GB"/>
        </w:rPr>
        <w:t xml:space="preserve"> two years; </w:t>
      </w:r>
      <w:r w:rsidR="000E0CD1" w:rsidRPr="00DB192C">
        <w:rPr>
          <w:rFonts w:asciiTheme="minorHAnsi" w:hAnsiTheme="minorHAnsi" w:cs="Arial"/>
          <w:lang w:val="en-GB"/>
        </w:rPr>
        <w:t xml:space="preserve">the </w:t>
      </w:r>
      <w:r w:rsidRPr="00DB192C">
        <w:rPr>
          <w:rFonts w:asciiTheme="minorHAnsi" w:hAnsiTheme="minorHAnsi" w:cs="Arial"/>
          <w:lang w:val="en-GB"/>
        </w:rPr>
        <w:t xml:space="preserve">3rd cycle lasts three years and upper secondary education lasts three years) and </w:t>
      </w:r>
      <w:r w:rsidR="000E0CD1" w:rsidRPr="00DB192C">
        <w:rPr>
          <w:rFonts w:asciiTheme="minorHAnsi" w:hAnsiTheme="minorHAnsi" w:cs="Arial"/>
          <w:lang w:val="en-GB"/>
        </w:rPr>
        <w:t>learners who successful complete their basic education receive</w:t>
      </w:r>
      <w:r w:rsidRPr="00DB192C">
        <w:rPr>
          <w:rFonts w:asciiTheme="minorHAnsi" w:hAnsiTheme="minorHAnsi" w:cs="Arial"/>
          <w:lang w:val="en-GB"/>
        </w:rPr>
        <w:t xml:space="preserve"> a diploma of ba</w:t>
      </w:r>
      <w:r w:rsidR="000E0CD1" w:rsidRPr="00DB192C">
        <w:rPr>
          <w:rFonts w:asciiTheme="minorHAnsi" w:hAnsiTheme="minorHAnsi" w:cs="Arial"/>
          <w:lang w:val="en-GB"/>
        </w:rPr>
        <w:t>sic compulsory education and a L</w:t>
      </w:r>
      <w:r w:rsidRPr="00DB192C">
        <w:rPr>
          <w:rFonts w:asciiTheme="minorHAnsi" w:hAnsiTheme="minorHAnsi" w:cs="Arial"/>
          <w:lang w:val="en-GB"/>
        </w:rPr>
        <w:t xml:space="preserve">evel 3 or 4 </w:t>
      </w:r>
      <w:proofErr w:type="gramStart"/>
      <w:r w:rsidRPr="00DB192C">
        <w:rPr>
          <w:rFonts w:asciiTheme="minorHAnsi" w:hAnsiTheme="minorHAnsi" w:cs="Arial"/>
          <w:lang w:val="en-GB"/>
        </w:rPr>
        <w:t>qualification</w:t>
      </w:r>
      <w:proofErr w:type="gramEnd"/>
      <w:r w:rsidRPr="00DB192C">
        <w:rPr>
          <w:rFonts w:asciiTheme="minorHAnsi" w:hAnsiTheme="minorHAnsi" w:cs="Arial"/>
          <w:lang w:val="en-GB"/>
        </w:rPr>
        <w:t xml:space="preserve"> according to the N</w:t>
      </w:r>
      <w:r w:rsidR="001811D0" w:rsidRPr="00DB192C">
        <w:rPr>
          <w:rFonts w:asciiTheme="minorHAnsi" w:hAnsiTheme="minorHAnsi" w:cs="Arial"/>
          <w:lang w:val="en-GB"/>
        </w:rPr>
        <w:t xml:space="preserve">ational </w:t>
      </w:r>
      <w:r w:rsidRPr="00DB192C">
        <w:rPr>
          <w:rFonts w:asciiTheme="minorHAnsi" w:hAnsiTheme="minorHAnsi" w:cs="Arial"/>
          <w:lang w:val="en-GB"/>
        </w:rPr>
        <w:t>Q</w:t>
      </w:r>
      <w:r w:rsidR="001811D0" w:rsidRPr="00DB192C">
        <w:rPr>
          <w:rFonts w:asciiTheme="minorHAnsi" w:hAnsiTheme="minorHAnsi" w:cs="Arial"/>
          <w:lang w:val="en-GB"/>
        </w:rPr>
        <w:t xml:space="preserve">ualifications </w:t>
      </w:r>
      <w:r w:rsidRPr="00DB192C">
        <w:rPr>
          <w:rFonts w:asciiTheme="minorHAnsi" w:hAnsiTheme="minorHAnsi" w:cs="Arial"/>
          <w:lang w:val="en-GB"/>
        </w:rPr>
        <w:t>F</w:t>
      </w:r>
      <w:r w:rsidR="001811D0" w:rsidRPr="00DB192C">
        <w:rPr>
          <w:rFonts w:asciiTheme="minorHAnsi" w:hAnsiTheme="minorHAnsi" w:cs="Arial"/>
          <w:lang w:val="en-GB"/>
        </w:rPr>
        <w:t>ramework</w:t>
      </w:r>
      <w:r w:rsidRPr="00DB192C">
        <w:rPr>
          <w:rFonts w:asciiTheme="minorHAnsi" w:hAnsiTheme="minorHAnsi" w:cs="Arial"/>
          <w:lang w:val="en-GB"/>
        </w:rPr>
        <w:t>.</w:t>
      </w:r>
    </w:p>
    <w:p w14:paraId="00F9AAB0" w14:textId="77777777" w:rsidR="004100BD" w:rsidRPr="00DB192C" w:rsidRDefault="004100BD" w:rsidP="00DB192C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</w:p>
    <w:p w14:paraId="7C2F3953" w14:textId="00B1655D" w:rsidR="004100BD" w:rsidRPr="00DB192C" w:rsidRDefault="00E662BD" w:rsidP="00DB192C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  <w:r w:rsidRPr="00DB192C">
        <w:rPr>
          <w:rFonts w:asciiTheme="minorHAnsi" w:hAnsiTheme="minorHAnsi" w:cs="Arial"/>
          <w:lang w:val="en-GB"/>
        </w:rPr>
        <w:t xml:space="preserve">Upper secondary VET education </w:t>
      </w:r>
      <w:r w:rsidR="000E0CD1" w:rsidRPr="00DB192C">
        <w:rPr>
          <w:rFonts w:asciiTheme="minorHAnsi" w:hAnsiTheme="minorHAnsi" w:cs="Arial"/>
          <w:lang w:val="en-GB"/>
        </w:rPr>
        <w:t xml:space="preserve">lasts three years </w:t>
      </w:r>
      <w:r w:rsidRPr="00DB192C">
        <w:rPr>
          <w:rFonts w:asciiTheme="minorHAnsi" w:hAnsiTheme="minorHAnsi" w:cs="Arial"/>
          <w:lang w:val="en-GB"/>
        </w:rPr>
        <w:t>and begins at the age of 15.</w:t>
      </w:r>
      <w:r w:rsidR="001811D0" w:rsidRPr="00DB192C">
        <w:rPr>
          <w:rFonts w:asciiTheme="minorHAnsi" w:hAnsiTheme="minorHAnsi" w:cs="Arial"/>
          <w:lang w:val="en-GB"/>
        </w:rPr>
        <w:t xml:space="preserve"> </w:t>
      </w:r>
      <w:r w:rsidRPr="00DB192C">
        <w:rPr>
          <w:rFonts w:asciiTheme="minorHAnsi" w:hAnsiTheme="minorHAnsi" w:cs="Arial"/>
          <w:lang w:val="en-GB"/>
        </w:rPr>
        <w:t xml:space="preserve">It </w:t>
      </w:r>
      <w:r w:rsidR="000E0CD1" w:rsidRPr="00DB192C">
        <w:rPr>
          <w:rFonts w:asciiTheme="minorHAnsi" w:hAnsiTheme="minorHAnsi" w:cs="Arial"/>
          <w:lang w:val="en-GB"/>
        </w:rPr>
        <w:t>has</w:t>
      </w:r>
      <w:r w:rsidRPr="00DB192C">
        <w:rPr>
          <w:rFonts w:asciiTheme="minorHAnsi" w:hAnsiTheme="minorHAnsi" w:cs="Arial"/>
          <w:lang w:val="en-GB"/>
        </w:rPr>
        <w:t xml:space="preserve"> </w:t>
      </w:r>
      <w:r w:rsidR="000E0CD1" w:rsidRPr="00DB192C">
        <w:rPr>
          <w:rFonts w:asciiTheme="minorHAnsi" w:hAnsiTheme="minorHAnsi" w:cs="Arial"/>
          <w:lang w:val="en-GB"/>
        </w:rPr>
        <w:t xml:space="preserve">different pathways and students can </w:t>
      </w:r>
      <w:r w:rsidRPr="00DB192C">
        <w:rPr>
          <w:rFonts w:asciiTheme="minorHAnsi" w:hAnsiTheme="minorHAnsi" w:cs="Arial"/>
          <w:lang w:val="en-GB"/>
        </w:rPr>
        <w:t>switch</w:t>
      </w:r>
      <w:r w:rsidR="000E0CD1" w:rsidRPr="00DB192C">
        <w:rPr>
          <w:rFonts w:asciiTheme="minorHAnsi" w:hAnsiTheme="minorHAnsi" w:cs="Arial"/>
          <w:lang w:val="en-GB"/>
        </w:rPr>
        <w:t xml:space="preserve"> between</w:t>
      </w:r>
      <w:r w:rsidRPr="00DB192C">
        <w:rPr>
          <w:rFonts w:asciiTheme="minorHAnsi" w:hAnsiTheme="minorHAnsi" w:cs="Arial"/>
          <w:lang w:val="en-GB"/>
        </w:rPr>
        <w:t>:</w:t>
      </w:r>
    </w:p>
    <w:p w14:paraId="7DE7B0E2" w14:textId="24CC847B" w:rsidR="004100BD" w:rsidRPr="00DB192C" w:rsidRDefault="004100BD" w:rsidP="00DB192C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="Arial"/>
          <w:lang w:val="en-GB"/>
        </w:rPr>
      </w:pPr>
      <w:proofErr w:type="gramStart"/>
      <w:r w:rsidRPr="00DB192C">
        <w:rPr>
          <w:rFonts w:asciiTheme="minorHAnsi" w:hAnsiTheme="minorHAnsi" w:cs="Arial"/>
          <w:lang w:val="en-GB"/>
        </w:rPr>
        <w:t>g</w:t>
      </w:r>
      <w:r w:rsidR="00E662BD" w:rsidRPr="00DB192C">
        <w:rPr>
          <w:rFonts w:asciiTheme="minorHAnsi" w:hAnsiTheme="minorHAnsi" w:cs="Arial"/>
          <w:lang w:val="en-GB"/>
        </w:rPr>
        <w:t>eneral</w:t>
      </w:r>
      <w:proofErr w:type="gramEnd"/>
      <w:r w:rsidR="00E662BD" w:rsidRPr="00DB192C">
        <w:rPr>
          <w:rFonts w:asciiTheme="minorHAnsi" w:hAnsiTheme="minorHAnsi" w:cs="Arial"/>
          <w:lang w:val="en-GB"/>
        </w:rPr>
        <w:t xml:space="preserve"> education – </w:t>
      </w:r>
      <w:r w:rsidR="000E0CD1" w:rsidRPr="00DB192C">
        <w:rPr>
          <w:rFonts w:asciiTheme="minorHAnsi" w:hAnsiTheme="minorHAnsi" w:cs="Arial"/>
          <w:lang w:val="en-GB"/>
        </w:rPr>
        <w:t xml:space="preserve">these are </w:t>
      </w:r>
      <w:r w:rsidR="00E662BD" w:rsidRPr="00DB192C">
        <w:rPr>
          <w:rFonts w:asciiTheme="minorHAnsi" w:hAnsiTheme="minorHAnsi" w:cs="Arial"/>
          <w:lang w:val="en-GB"/>
        </w:rPr>
        <w:t>cou</w:t>
      </w:r>
      <w:r w:rsidR="000E0CD1" w:rsidRPr="00DB192C">
        <w:rPr>
          <w:rFonts w:asciiTheme="minorHAnsi" w:hAnsiTheme="minorHAnsi" w:cs="Arial"/>
          <w:lang w:val="en-GB"/>
        </w:rPr>
        <w:t>rses in sciences and humanities which aim to prepare learners to</w:t>
      </w:r>
      <w:r w:rsidR="00E662BD" w:rsidRPr="00DB192C">
        <w:rPr>
          <w:rFonts w:asciiTheme="minorHAnsi" w:hAnsiTheme="minorHAnsi" w:cs="Arial"/>
          <w:lang w:val="en-GB"/>
        </w:rPr>
        <w:t xml:space="preserve"> </w:t>
      </w:r>
      <w:r w:rsidR="000E0CD1" w:rsidRPr="00DB192C">
        <w:rPr>
          <w:rFonts w:asciiTheme="minorHAnsi" w:hAnsiTheme="minorHAnsi" w:cs="Arial"/>
          <w:lang w:val="en-GB"/>
        </w:rPr>
        <w:t>pursue their</w:t>
      </w:r>
      <w:r w:rsidR="00E662BD" w:rsidRPr="00DB192C">
        <w:rPr>
          <w:rFonts w:asciiTheme="minorHAnsi" w:hAnsiTheme="minorHAnsi" w:cs="Arial"/>
          <w:lang w:val="en-GB"/>
        </w:rPr>
        <w:t xml:space="preserve"> studies at</w:t>
      </w:r>
      <w:r w:rsidRPr="00DB192C">
        <w:rPr>
          <w:rFonts w:asciiTheme="minorHAnsi" w:hAnsiTheme="minorHAnsi" w:cs="Arial"/>
          <w:lang w:val="en-GB"/>
        </w:rPr>
        <w:t xml:space="preserve"> </w:t>
      </w:r>
      <w:r w:rsidR="000E0CD1" w:rsidRPr="00DB192C">
        <w:rPr>
          <w:rFonts w:asciiTheme="minorHAnsi" w:hAnsiTheme="minorHAnsi" w:cs="Arial"/>
          <w:lang w:val="en-GB"/>
        </w:rPr>
        <w:t xml:space="preserve">a </w:t>
      </w:r>
      <w:r w:rsidR="00E662BD" w:rsidRPr="00DB192C">
        <w:rPr>
          <w:rFonts w:asciiTheme="minorHAnsi" w:hAnsiTheme="minorHAnsi" w:cs="Arial"/>
          <w:lang w:val="en-GB"/>
        </w:rPr>
        <w:t>higher education level;</w:t>
      </w:r>
    </w:p>
    <w:p w14:paraId="271F11CF" w14:textId="30425A20" w:rsidR="00E662BD" w:rsidRPr="00DB192C" w:rsidRDefault="000E0CD1" w:rsidP="00DB192C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="Arial"/>
          <w:lang w:val="en-GB"/>
        </w:rPr>
      </w:pPr>
      <w:proofErr w:type="gramStart"/>
      <w:r w:rsidRPr="00DB192C">
        <w:rPr>
          <w:rFonts w:asciiTheme="minorHAnsi" w:hAnsiTheme="minorHAnsi" w:cs="Arial"/>
          <w:lang w:val="en-GB"/>
        </w:rPr>
        <w:t>initial</w:t>
      </w:r>
      <w:proofErr w:type="gramEnd"/>
      <w:r w:rsidRPr="00DB192C">
        <w:rPr>
          <w:rFonts w:asciiTheme="minorHAnsi" w:hAnsiTheme="minorHAnsi" w:cs="Arial"/>
          <w:lang w:val="en-GB"/>
        </w:rPr>
        <w:t xml:space="preserve"> </w:t>
      </w:r>
      <w:r w:rsidR="00E662BD" w:rsidRPr="00DB192C">
        <w:rPr>
          <w:rFonts w:asciiTheme="minorHAnsi" w:hAnsiTheme="minorHAnsi" w:cs="Arial"/>
          <w:lang w:val="en-GB"/>
        </w:rPr>
        <w:t xml:space="preserve">VET – </w:t>
      </w:r>
      <w:r w:rsidRPr="00DB192C">
        <w:rPr>
          <w:rFonts w:asciiTheme="minorHAnsi" w:hAnsiTheme="minorHAnsi" w:cs="Arial"/>
          <w:lang w:val="en-GB"/>
        </w:rPr>
        <w:t xml:space="preserve">which includes </w:t>
      </w:r>
      <w:r w:rsidR="001811D0" w:rsidRPr="00DB192C">
        <w:rPr>
          <w:rFonts w:asciiTheme="minorHAnsi" w:hAnsiTheme="minorHAnsi" w:cs="Arial"/>
          <w:lang w:val="en-GB"/>
        </w:rPr>
        <w:t>professional courses (</w:t>
      </w:r>
      <w:proofErr w:type="spellStart"/>
      <w:r w:rsidR="001811D0" w:rsidRPr="00DB192C">
        <w:rPr>
          <w:rFonts w:asciiTheme="minorHAnsi" w:hAnsiTheme="minorHAnsi" w:cs="Arial"/>
          <w:i/>
          <w:lang w:val="en-GB"/>
        </w:rPr>
        <w:t>cursos</w:t>
      </w:r>
      <w:proofErr w:type="spellEnd"/>
      <w:r w:rsidR="001811D0" w:rsidRPr="00DB192C">
        <w:rPr>
          <w:rFonts w:asciiTheme="minorHAnsi" w:hAnsiTheme="minorHAnsi" w:cs="Arial"/>
          <w:i/>
          <w:lang w:val="en-GB"/>
        </w:rPr>
        <w:t xml:space="preserve"> </w:t>
      </w:r>
      <w:proofErr w:type="spellStart"/>
      <w:r w:rsidR="001811D0" w:rsidRPr="00DB192C">
        <w:rPr>
          <w:rFonts w:asciiTheme="minorHAnsi" w:hAnsiTheme="minorHAnsi" w:cs="Arial"/>
          <w:i/>
          <w:lang w:val="en-GB"/>
        </w:rPr>
        <w:t>profissionais</w:t>
      </w:r>
      <w:proofErr w:type="spellEnd"/>
      <w:r w:rsidR="001811D0" w:rsidRPr="00DB192C">
        <w:rPr>
          <w:rFonts w:asciiTheme="minorHAnsi" w:hAnsiTheme="minorHAnsi" w:cs="Arial"/>
          <w:lang w:val="en-GB"/>
        </w:rPr>
        <w:t xml:space="preserve">) </w:t>
      </w:r>
      <w:r w:rsidR="00E662BD" w:rsidRPr="00DB192C">
        <w:rPr>
          <w:rFonts w:asciiTheme="minorHAnsi" w:hAnsiTheme="minorHAnsi" w:cs="Arial"/>
          <w:lang w:val="en-GB"/>
        </w:rPr>
        <w:t>vocational courses [</w:t>
      </w:r>
      <w:proofErr w:type="spellStart"/>
      <w:r w:rsidR="00E662BD" w:rsidRPr="00DB192C">
        <w:rPr>
          <w:rFonts w:asciiTheme="minorHAnsi" w:hAnsiTheme="minorHAnsi" w:cs="Arial"/>
          <w:i/>
          <w:lang w:val="en-GB"/>
        </w:rPr>
        <w:t>cursos</w:t>
      </w:r>
      <w:proofErr w:type="spellEnd"/>
      <w:r w:rsidR="00E662BD" w:rsidRPr="00DB192C">
        <w:rPr>
          <w:rFonts w:asciiTheme="minorHAnsi" w:hAnsiTheme="minorHAnsi" w:cs="Arial"/>
          <w:i/>
          <w:lang w:val="en-GB"/>
        </w:rPr>
        <w:t xml:space="preserve"> </w:t>
      </w:r>
      <w:proofErr w:type="spellStart"/>
      <w:r w:rsidR="001811D0" w:rsidRPr="00DB192C">
        <w:rPr>
          <w:rFonts w:asciiTheme="minorHAnsi" w:hAnsiTheme="minorHAnsi" w:cs="Arial"/>
          <w:i/>
          <w:lang w:val="en-GB"/>
        </w:rPr>
        <w:t>vocacionais</w:t>
      </w:r>
      <w:proofErr w:type="spellEnd"/>
      <w:r w:rsidR="00E662BD" w:rsidRPr="00DB192C">
        <w:rPr>
          <w:rFonts w:asciiTheme="minorHAnsi" w:hAnsiTheme="minorHAnsi" w:cs="Arial"/>
          <w:lang w:val="en-GB"/>
        </w:rPr>
        <w:t>], apprenticeship courses [</w:t>
      </w:r>
      <w:proofErr w:type="spellStart"/>
      <w:r w:rsidR="00E662BD" w:rsidRPr="00DB192C">
        <w:rPr>
          <w:rFonts w:asciiTheme="minorHAnsi" w:hAnsiTheme="minorHAnsi" w:cs="Arial"/>
          <w:i/>
          <w:lang w:val="en-GB"/>
        </w:rPr>
        <w:t>cursos</w:t>
      </w:r>
      <w:proofErr w:type="spellEnd"/>
      <w:r w:rsidR="00E662BD" w:rsidRPr="00DB192C">
        <w:rPr>
          <w:rFonts w:asciiTheme="minorHAnsi" w:hAnsiTheme="minorHAnsi" w:cs="Arial"/>
          <w:i/>
          <w:lang w:val="en-GB"/>
        </w:rPr>
        <w:t xml:space="preserve"> de</w:t>
      </w:r>
      <w:r w:rsidR="001811D0" w:rsidRPr="00DB192C">
        <w:rPr>
          <w:rFonts w:asciiTheme="minorHAnsi" w:hAnsiTheme="minorHAnsi" w:cs="Arial"/>
          <w:i/>
          <w:lang w:val="en-GB"/>
        </w:rPr>
        <w:t xml:space="preserve"> </w:t>
      </w:r>
      <w:proofErr w:type="spellStart"/>
      <w:r w:rsidR="00E662BD" w:rsidRPr="00DB192C">
        <w:rPr>
          <w:rFonts w:asciiTheme="minorHAnsi" w:hAnsiTheme="minorHAnsi" w:cs="Arial"/>
          <w:i/>
          <w:lang w:val="en-GB"/>
        </w:rPr>
        <w:t>aprendizagem</w:t>
      </w:r>
      <w:proofErr w:type="spellEnd"/>
      <w:r w:rsidR="00E662BD" w:rsidRPr="00DB192C">
        <w:rPr>
          <w:rFonts w:asciiTheme="minorHAnsi" w:hAnsiTheme="minorHAnsi" w:cs="Arial"/>
          <w:lang w:val="en-GB"/>
        </w:rPr>
        <w:t>], education and training courses for young people [</w:t>
      </w:r>
      <w:proofErr w:type="spellStart"/>
      <w:r w:rsidR="00E662BD" w:rsidRPr="00DB192C">
        <w:rPr>
          <w:rFonts w:asciiTheme="minorHAnsi" w:hAnsiTheme="minorHAnsi" w:cs="Arial"/>
          <w:i/>
          <w:lang w:val="en-GB"/>
        </w:rPr>
        <w:t>cursos</w:t>
      </w:r>
      <w:proofErr w:type="spellEnd"/>
      <w:r w:rsidR="00E662BD" w:rsidRPr="00DB192C">
        <w:rPr>
          <w:rFonts w:asciiTheme="minorHAnsi" w:hAnsiTheme="minorHAnsi" w:cs="Arial"/>
          <w:i/>
          <w:lang w:val="en-GB"/>
        </w:rPr>
        <w:t xml:space="preserve"> de </w:t>
      </w:r>
      <w:proofErr w:type="spellStart"/>
      <w:r w:rsidR="00E662BD" w:rsidRPr="00DB192C">
        <w:rPr>
          <w:rFonts w:asciiTheme="minorHAnsi" w:hAnsiTheme="minorHAnsi" w:cs="Arial"/>
          <w:i/>
          <w:lang w:val="en-GB"/>
        </w:rPr>
        <w:t>educação</w:t>
      </w:r>
      <w:proofErr w:type="spellEnd"/>
      <w:r w:rsidR="00E662BD" w:rsidRPr="00DB192C">
        <w:rPr>
          <w:rFonts w:asciiTheme="minorHAnsi" w:hAnsiTheme="minorHAnsi" w:cs="Arial"/>
          <w:i/>
          <w:lang w:val="en-GB"/>
        </w:rPr>
        <w:t xml:space="preserve"> e</w:t>
      </w:r>
      <w:r w:rsidR="001811D0" w:rsidRPr="00DB192C">
        <w:rPr>
          <w:rFonts w:asciiTheme="minorHAnsi" w:hAnsiTheme="minorHAnsi" w:cs="Arial"/>
          <w:i/>
          <w:lang w:val="en-GB"/>
        </w:rPr>
        <w:t xml:space="preserve"> </w:t>
      </w:r>
      <w:proofErr w:type="spellStart"/>
      <w:r w:rsidR="00E662BD" w:rsidRPr="00DB192C">
        <w:rPr>
          <w:rFonts w:asciiTheme="minorHAnsi" w:hAnsiTheme="minorHAnsi" w:cs="Arial"/>
          <w:i/>
          <w:lang w:val="en-GB"/>
        </w:rPr>
        <w:t>formação</w:t>
      </w:r>
      <w:proofErr w:type="spellEnd"/>
      <w:r w:rsidR="00E662BD" w:rsidRPr="00DB192C">
        <w:rPr>
          <w:rFonts w:asciiTheme="minorHAnsi" w:hAnsiTheme="minorHAnsi" w:cs="Arial"/>
          <w:lang w:val="en-GB"/>
        </w:rPr>
        <w:t xml:space="preserve"> </w:t>
      </w:r>
      <w:proofErr w:type="spellStart"/>
      <w:r w:rsidR="00E662BD" w:rsidRPr="00DB192C">
        <w:rPr>
          <w:rFonts w:asciiTheme="minorHAnsi" w:hAnsiTheme="minorHAnsi" w:cs="Arial"/>
          <w:i/>
          <w:lang w:val="en-GB"/>
        </w:rPr>
        <w:t>para</w:t>
      </w:r>
      <w:proofErr w:type="spellEnd"/>
      <w:r w:rsidR="00E662BD" w:rsidRPr="00DB192C">
        <w:rPr>
          <w:rFonts w:asciiTheme="minorHAnsi" w:hAnsiTheme="minorHAnsi" w:cs="Arial"/>
          <w:i/>
          <w:lang w:val="en-GB"/>
        </w:rPr>
        <w:t xml:space="preserve"> </w:t>
      </w:r>
      <w:proofErr w:type="spellStart"/>
      <w:r w:rsidR="00E662BD" w:rsidRPr="00DB192C">
        <w:rPr>
          <w:rFonts w:asciiTheme="minorHAnsi" w:hAnsiTheme="minorHAnsi" w:cs="Arial"/>
          <w:i/>
          <w:lang w:val="en-GB"/>
        </w:rPr>
        <w:t>jovens</w:t>
      </w:r>
      <w:proofErr w:type="spellEnd"/>
      <w:r w:rsidR="00E662BD" w:rsidRPr="00DB192C">
        <w:rPr>
          <w:rFonts w:asciiTheme="minorHAnsi" w:hAnsiTheme="minorHAnsi" w:cs="Arial"/>
          <w:lang w:val="en-GB"/>
        </w:rPr>
        <w:t>], specialised art courses [</w:t>
      </w:r>
      <w:proofErr w:type="spellStart"/>
      <w:r w:rsidR="00E662BD" w:rsidRPr="00DB192C">
        <w:rPr>
          <w:rFonts w:asciiTheme="minorHAnsi" w:hAnsiTheme="minorHAnsi" w:cs="Arial"/>
          <w:i/>
          <w:lang w:val="en-GB"/>
        </w:rPr>
        <w:t>cursos</w:t>
      </w:r>
      <w:proofErr w:type="spellEnd"/>
      <w:r w:rsidR="00E662BD" w:rsidRPr="00DB192C">
        <w:rPr>
          <w:rFonts w:asciiTheme="minorHAnsi" w:hAnsiTheme="minorHAnsi" w:cs="Arial"/>
          <w:i/>
          <w:lang w:val="en-GB"/>
        </w:rPr>
        <w:t xml:space="preserve"> </w:t>
      </w:r>
      <w:proofErr w:type="spellStart"/>
      <w:r w:rsidR="00E662BD" w:rsidRPr="00DB192C">
        <w:rPr>
          <w:rFonts w:asciiTheme="minorHAnsi" w:hAnsiTheme="minorHAnsi" w:cs="Arial"/>
          <w:i/>
          <w:lang w:val="en-GB"/>
        </w:rPr>
        <w:t>artísticos</w:t>
      </w:r>
      <w:proofErr w:type="spellEnd"/>
      <w:r w:rsidR="00E662BD" w:rsidRPr="00DB192C">
        <w:rPr>
          <w:rFonts w:asciiTheme="minorHAnsi" w:hAnsiTheme="minorHAnsi" w:cs="Arial"/>
          <w:i/>
          <w:lang w:val="en-GB"/>
        </w:rPr>
        <w:t xml:space="preserve"> </w:t>
      </w:r>
      <w:proofErr w:type="spellStart"/>
      <w:r w:rsidR="00E662BD" w:rsidRPr="00DB192C">
        <w:rPr>
          <w:rFonts w:asciiTheme="minorHAnsi" w:hAnsiTheme="minorHAnsi" w:cs="Arial"/>
          <w:i/>
          <w:lang w:val="en-GB"/>
        </w:rPr>
        <w:t>especializados</w:t>
      </w:r>
      <w:proofErr w:type="spellEnd"/>
      <w:r w:rsidR="00E662BD" w:rsidRPr="00DB192C">
        <w:rPr>
          <w:rFonts w:asciiTheme="minorHAnsi" w:hAnsiTheme="minorHAnsi" w:cs="Arial"/>
          <w:lang w:val="en-GB"/>
        </w:rPr>
        <w:t>], adult</w:t>
      </w:r>
      <w:r w:rsidR="001811D0" w:rsidRPr="00DB192C">
        <w:rPr>
          <w:rFonts w:asciiTheme="minorHAnsi" w:hAnsiTheme="minorHAnsi" w:cs="Arial"/>
          <w:lang w:val="en-GB"/>
        </w:rPr>
        <w:t xml:space="preserve"> </w:t>
      </w:r>
      <w:r w:rsidR="00E662BD" w:rsidRPr="00DB192C">
        <w:rPr>
          <w:rFonts w:asciiTheme="minorHAnsi" w:hAnsiTheme="minorHAnsi" w:cs="Arial"/>
          <w:lang w:val="en-GB"/>
        </w:rPr>
        <w:t>education and training courses [</w:t>
      </w:r>
      <w:proofErr w:type="spellStart"/>
      <w:r w:rsidR="00E662BD" w:rsidRPr="00DB192C">
        <w:rPr>
          <w:rFonts w:asciiTheme="minorHAnsi" w:hAnsiTheme="minorHAnsi" w:cs="Arial"/>
          <w:i/>
          <w:lang w:val="en-GB"/>
        </w:rPr>
        <w:t>cursos</w:t>
      </w:r>
      <w:proofErr w:type="spellEnd"/>
      <w:r w:rsidR="00E662BD" w:rsidRPr="00DB192C">
        <w:rPr>
          <w:rFonts w:asciiTheme="minorHAnsi" w:hAnsiTheme="minorHAnsi" w:cs="Arial"/>
          <w:i/>
          <w:lang w:val="en-GB"/>
        </w:rPr>
        <w:t xml:space="preserve"> de </w:t>
      </w:r>
      <w:proofErr w:type="spellStart"/>
      <w:r w:rsidR="00E662BD" w:rsidRPr="00DB192C">
        <w:rPr>
          <w:rFonts w:asciiTheme="minorHAnsi" w:hAnsiTheme="minorHAnsi" w:cs="Arial"/>
          <w:i/>
          <w:lang w:val="en-GB"/>
        </w:rPr>
        <w:t>educação</w:t>
      </w:r>
      <w:proofErr w:type="spellEnd"/>
      <w:r w:rsidR="00E662BD" w:rsidRPr="00DB192C">
        <w:rPr>
          <w:rFonts w:asciiTheme="minorHAnsi" w:hAnsiTheme="minorHAnsi" w:cs="Arial"/>
          <w:i/>
          <w:lang w:val="en-GB"/>
        </w:rPr>
        <w:t xml:space="preserve"> e </w:t>
      </w:r>
      <w:proofErr w:type="spellStart"/>
      <w:r w:rsidR="00E662BD" w:rsidRPr="00DB192C">
        <w:rPr>
          <w:rFonts w:asciiTheme="minorHAnsi" w:hAnsiTheme="minorHAnsi" w:cs="Arial"/>
          <w:i/>
          <w:lang w:val="en-GB"/>
        </w:rPr>
        <w:t>formação</w:t>
      </w:r>
      <w:proofErr w:type="spellEnd"/>
      <w:r w:rsidR="00E662BD" w:rsidRPr="00DB192C">
        <w:rPr>
          <w:rFonts w:asciiTheme="minorHAnsi" w:hAnsiTheme="minorHAnsi" w:cs="Arial"/>
          <w:i/>
          <w:lang w:val="en-GB"/>
        </w:rPr>
        <w:t xml:space="preserve"> </w:t>
      </w:r>
      <w:proofErr w:type="spellStart"/>
      <w:r w:rsidR="00E662BD" w:rsidRPr="00DB192C">
        <w:rPr>
          <w:rFonts w:asciiTheme="minorHAnsi" w:hAnsiTheme="minorHAnsi" w:cs="Arial"/>
          <w:i/>
          <w:lang w:val="en-GB"/>
        </w:rPr>
        <w:t>para</w:t>
      </w:r>
      <w:proofErr w:type="spellEnd"/>
      <w:r w:rsidR="00E662BD" w:rsidRPr="00DB192C">
        <w:rPr>
          <w:rFonts w:asciiTheme="minorHAnsi" w:hAnsiTheme="minorHAnsi" w:cs="Arial"/>
          <w:i/>
          <w:lang w:val="en-GB"/>
        </w:rPr>
        <w:t xml:space="preserve"> </w:t>
      </w:r>
      <w:proofErr w:type="spellStart"/>
      <w:r w:rsidR="00E662BD" w:rsidRPr="00DB192C">
        <w:rPr>
          <w:rFonts w:asciiTheme="minorHAnsi" w:hAnsiTheme="minorHAnsi" w:cs="Arial"/>
          <w:i/>
          <w:lang w:val="en-GB"/>
        </w:rPr>
        <w:t>adultos</w:t>
      </w:r>
      <w:proofErr w:type="spellEnd"/>
      <w:r w:rsidR="00E662BD" w:rsidRPr="00DB192C">
        <w:rPr>
          <w:rFonts w:asciiTheme="minorHAnsi" w:hAnsiTheme="minorHAnsi" w:cs="Arial"/>
          <w:lang w:val="en-GB"/>
        </w:rPr>
        <w:t xml:space="preserve">]. </w:t>
      </w:r>
      <w:r w:rsidRPr="00DB192C">
        <w:rPr>
          <w:rFonts w:asciiTheme="minorHAnsi" w:hAnsiTheme="minorHAnsi" w:cs="Arial"/>
          <w:lang w:val="en-GB"/>
        </w:rPr>
        <w:t>T</w:t>
      </w:r>
      <w:r w:rsidR="00694ABD" w:rsidRPr="00DB192C">
        <w:rPr>
          <w:rFonts w:asciiTheme="minorHAnsi" w:hAnsiTheme="minorHAnsi" w:cs="Arial"/>
          <w:lang w:val="en-GB"/>
        </w:rPr>
        <w:t>he</w:t>
      </w:r>
      <w:r w:rsidRPr="00DB192C">
        <w:rPr>
          <w:rFonts w:asciiTheme="minorHAnsi" w:hAnsiTheme="minorHAnsi" w:cs="Arial"/>
          <w:lang w:val="en-GB"/>
        </w:rPr>
        <w:t xml:space="preserve">se initial </w:t>
      </w:r>
      <w:r w:rsidR="00694ABD" w:rsidRPr="00DB192C">
        <w:rPr>
          <w:rFonts w:asciiTheme="minorHAnsi" w:hAnsiTheme="minorHAnsi" w:cs="Arial"/>
          <w:lang w:val="en-GB"/>
        </w:rPr>
        <w:t xml:space="preserve">VET </w:t>
      </w:r>
      <w:r w:rsidR="00E662BD" w:rsidRPr="00DB192C">
        <w:rPr>
          <w:rFonts w:asciiTheme="minorHAnsi" w:hAnsiTheme="minorHAnsi" w:cs="Arial"/>
          <w:lang w:val="en-GB"/>
        </w:rPr>
        <w:t>courses qualify stud</w:t>
      </w:r>
      <w:r w:rsidR="001811D0" w:rsidRPr="00DB192C">
        <w:rPr>
          <w:rFonts w:asciiTheme="minorHAnsi" w:hAnsiTheme="minorHAnsi" w:cs="Arial"/>
          <w:lang w:val="en-GB"/>
        </w:rPr>
        <w:t>ents to enter the labour market</w:t>
      </w:r>
      <w:r w:rsidR="004100BD" w:rsidRPr="00DB192C">
        <w:rPr>
          <w:rFonts w:asciiTheme="minorHAnsi" w:hAnsiTheme="minorHAnsi" w:cs="Arial"/>
          <w:lang w:val="en-GB"/>
        </w:rPr>
        <w:t xml:space="preserve"> </w:t>
      </w:r>
      <w:r w:rsidRPr="00DB192C">
        <w:rPr>
          <w:rFonts w:asciiTheme="minorHAnsi" w:hAnsiTheme="minorHAnsi" w:cs="Arial"/>
          <w:lang w:val="en-GB"/>
        </w:rPr>
        <w:t>or</w:t>
      </w:r>
      <w:r w:rsidR="001811D0" w:rsidRPr="00DB192C">
        <w:rPr>
          <w:rFonts w:asciiTheme="minorHAnsi" w:hAnsiTheme="minorHAnsi" w:cs="Arial"/>
          <w:lang w:val="en-GB"/>
        </w:rPr>
        <w:t xml:space="preserve"> </w:t>
      </w:r>
      <w:r w:rsidRPr="00DB192C">
        <w:rPr>
          <w:rFonts w:asciiTheme="minorHAnsi" w:hAnsiTheme="minorHAnsi" w:cs="Arial"/>
          <w:lang w:val="en-GB"/>
        </w:rPr>
        <w:t>continue their</w:t>
      </w:r>
      <w:r w:rsidR="001811D0" w:rsidRPr="00DB192C">
        <w:rPr>
          <w:rFonts w:asciiTheme="minorHAnsi" w:hAnsiTheme="minorHAnsi" w:cs="Arial"/>
          <w:lang w:val="en-GB"/>
        </w:rPr>
        <w:t xml:space="preserve"> </w:t>
      </w:r>
      <w:r w:rsidRPr="00DB192C">
        <w:rPr>
          <w:rFonts w:asciiTheme="minorHAnsi" w:hAnsiTheme="minorHAnsi" w:cs="Arial"/>
          <w:lang w:val="en-GB"/>
        </w:rPr>
        <w:t>studies</w:t>
      </w:r>
      <w:r w:rsidR="00E662BD" w:rsidRPr="00DB192C">
        <w:rPr>
          <w:rFonts w:asciiTheme="minorHAnsi" w:hAnsiTheme="minorHAnsi" w:cs="Arial"/>
          <w:lang w:val="en-GB"/>
        </w:rPr>
        <w:t xml:space="preserve"> as </w:t>
      </w:r>
      <w:r w:rsidRPr="00DB192C">
        <w:rPr>
          <w:rFonts w:asciiTheme="minorHAnsi" w:hAnsiTheme="minorHAnsi" w:cs="Arial"/>
          <w:lang w:val="en-GB"/>
        </w:rPr>
        <w:t>the programmes</w:t>
      </w:r>
      <w:r w:rsidR="00E662BD" w:rsidRPr="00DB192C">
        <w:rPr>
          <w:rFonts w:asciiTheme="minorHAnsi" w:hAnsiTheme="minorHAnsi" w:cs="Arial"/>
          <w:lang w:val="en-GB"/>
        </w:rPr>
        <w:t xml:space="preserve"> </w:t>
      </w:r>
      <w:r w:rsidRPr="00DB192C">
        <w:rPr>
          <w:rFonts w:asciiTheme="minorHAnsi" w:hAnsiTheme="minorHAnsi" w:cs="Arial"/>
          <w:lang w:val="en-GB"/>
        </w:rPr>
        <w:t>award</w:t>
      </w:r>
      <w:r w:rsidR="00E662BD" w:rsidRPr="00DB192C">
        <w:rPr>
          <w:rFonts w:asciiTheme="minorHAnsi" w:hAnsiTheme="minorHAnsi" w:cs="Arial"/>
          <w:lang w:val="en-GB"/>
        </w:rPr>
        <w:t xml:space="preserve"> </w:t>
      </w:r>
      <w:r w:rsidRPr="00DB192C">
        <w:rPr>
          <w:rFonts w:asciiTheme="minorHAnsi" w:hAnsiTheme="minorHAnsi" w:cs="Arial"/>
          <w:lang w:val="en-GB"/>
        </w:rPr>
        <w:t>two certificates - an</w:t>
      </w:r>
      <w:r w:rsidR="001811D0" w:rsidRPr="00DB192C">
        <w:rPr>
          <w:rFonts w:asciiTheme="minorHAnsi" w:hAnsiTheme="minorHAnsi" w:cs="Arial"/>
          <w:lang w:val="en-GB"/>
        </w:rPr>
        <w:t xml:space="preserve"> </w:t>
      </w:r>
      <w:r w:rsidR="00E662BD" w:rsidRPr="00DB192C">
        <w:rPr>
          <w:rFonts w:asciiTheme="minorHAnsi" w:hAnsiTheme="minorHAnsi" w:cs="Arial"/>
          <w:lang w:val="en-GB"/>
        </w:rPr>
        <w:t>academic</w:t>
      </w:r>
      <w:r w:rsidRPr="00DB192C">
        <w:rPr>
          <w:rFonts w:asciiTheme="minorHAnsi" w:hAnsiTheme="minorHAnsi" w:cs="Arial"/>
          <w:lang w:val="en-GB"/>
        </w:rPr>
        <w:t xml:space="preserve"> qualification</w:t>
      </w:r>
      <w:r w:rsidR="00E662BD" w:rsidRPr="00DB192C">
        <w:rPr>
          <w:rFonts w:asciiTheme="minorHAnsi" w:hAnsiTheme="minorHAnsi" w:cs="Arial"/>
          <w:lang w:val="en-GB"/>
        </w:rPr>
        <w:t xml:space="preserve"> and </w:t>
      </w:r>
      <w:r w:rsidRPr="00DB192C">
        <w:rPr>
          <w:rFonts w:asciiTheme="minorHAnsi" w:hAnsiTheme="minorHAnsi" w:cs="Arial"/>
          <w:lang w:val="en-GB"/>
        </w:rPr>
        <w:t xml:space="preserve">a </w:t>
      </w:r>
      <w:r w:rsidR="009E01E1" w:rsidRPr="00DB192C">
        <w:rPr>
          <w:rFonts w:asciiTheme="minorHAnsi" w:hAnsiTheme="minorHAnsi" w:cs="Arial"/>
          <w:lang w:val="en-GB"/>
        </w:rPr>
        <w:t>professional</w:t>
      </w:r>
      <w:r w:rsidR="001811D0" w:rsidRPr="00DB192C">
        <w:rPr>
          <w:rFonts w:asciiTheme="minorHAnsi" w:hAnsiTheme="minorHAnsi" w:cs="Arial"/>
          <w:lang w:val="en-GB"/>
        </w:rPr>
        <w:t xml:space="preserve"> </w:t>
      </w:r>
      <w:r w:rsidRPr="00DB192C">
        <w:rPr>
          <w:rFonts w:asciiTheme="minorHAnsi" w:hAnsiTheme="minorHAnsi" w:cs="Arial"/>
          <w:lang w:val="en-GB"/>
        </w:rPr>
        <w:t>qualification.</w:t>
      </w:r>
    </w:p>
    <w:p w14:paraId="6DFB08F7" w14:textId="77777777" w:rsidR="00CE7138" w:rsidRPr="00DB192C" w:rsidRDefault="00CE7138" w:rsidP="00DB192C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</w:p>
    <w:p w14:paraId="5293D29B" w14:textId="2E74A2CA" w:rsidR="00E662BD" w:rsidRPr="00DB192C" w:rsidRDefault="00E662BD" w:rsidP="00DB192C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  <w:r w:rsidRPr="00DB192C">
        <w:rPr>
          <w:rFonts w:asciiTheme="minorHAnsi" w:hAnsiTheme="minorHAnsi" w:cs="Arial"/>
          <w:lang w:val="en-GB"/>
        </w:rPr>
        <w:t xml:space="preserve">Post-secondary non-tertiary education </w:t>
      </w:r>
      <w:r w:rsidR="00F9112A" w:rsidRPr="00DB192C">
        <w:rPr>
          <w:rFonts w:asciiTheme="minorHAnsi" w:hAnsiTheme="minorHAnsi" w:cs="Arial"/>
          <w:lang w:val="en-GB"/>
        </w:rPr>
        <w:t>includes</w:t>
      </w:r>
      <w:r w:rsidRPr="00DB192C">
        <w:rPr>
          <w:rFonts w:asciiTheme="minorHAnsi" w:hAnsiTheme="minorHAnsi" w:cs="Arial"/>
          <w:lang w:val="en-GB"/>
        </w:rPr>
        <w:t xml:space="preserve"> speciali</w:t>
      </w:r>
      <w:r w:rsidR="00F9112A" w:rsidRPr="00DB192C">
        <w:rPr>
          <w:rFonts w:asciiTheme="minorHAnsi" w:hAnsiTheme="minorHAnsi" w:cs="Arial"/>
          <w:lang w:val="en-GB"/>
        </w:rPr>
        <w:t>sed technological courses</w:t>
      </w:r>
      <w:r w:rsidRPr="00DB192C">
        <w:rPr>
          <w:rFonts w:asciiTheme="minorHAnsi" w:hAnsiTheme="minorHAnsi" w:cs="Arial"/>
          <w:lang w:val="en-GB"/>
        </w:rPr>
        <w:t xml:space="preserve"> </w:t>
      </w:r>
      <w:r w:rsidR="00F9112A" w:rsidRPr="00DB192C">
        <w:rPr>
          <w:rFonts w:asciiTheme="minorHAnsi" w:hAnsiTheme="minorHAnsi" w:cs="Arial"/>
          <w:lang w:val="en-GB"/>
        </w:rPr>
        <w:t>to</w:t>
      </w:r>
      <w:r w:rsidRPr="00DB192C">
        <w:rPr>
          <w:rFonts w:asciiTheme="minorHAnsi" w:hAnsiTheme="minorHAnsi" w:cs="Arial"/>
          <w:lang w:val="en-GB"/>
        </w:rPr>
        <w:t xml:space="preserve"> prepare and qualify students for work. </w:t>
      </w:r>
      <w:r w:rsidR="00F9112A" w:rsidRPr="00DB192C">
        <w:rPr>
          <w:rFonts w:asciiTheme="minorHAnsi" w:hAnsiTheme="minorHAnsi" w:cs="Arial"/>
          <w:lang w:val="en-GB"/>
        </w:rPr>
        <w:t xml:space="preserve">The courses also give access to higher education, </w:t>
      </w:r>
      <w:r w:rsidR="00F9112A" w:rsidRPr="00DB192C">
        <w:rPr>
          <w:rFonts w:asciiTheme="minorHAnsi" w:hAnsiTheme="minorHAnsi" w:cs="Arial"/>
          <w:lang w:val="en-GB"/>
        </w:rPr>
        <w:lastRenderedPageBreak/>
        <w:t xml:space="preserve">and are divided into units based on </w:t>
      </w:r>
      <w:proofErr w:type="gramStart"/>
      <w:r w:rsidR="00F9112A" w:rsidRPr="00DB192C">
        <w:rPr>
          <w:rFonts w:asciiTheme="minorHAnsi" w:hAnsiTheme="minorHAnsi" w:cs="Arial"/>
          <w:lang w:val="en-GB"/>
        </w:rPr>
        <w:t>credit which</w:t>
      </w:r>
      <w:proofErr w:type="gramEnd"/>
      <w:r w:rsidR="00F9112A" w:rsidRPr="00DB192C">
        <w:rPr>
          <w:rFonts w:asciiTheme="minorHAnsi" w:hAnsiTheme="minorHAnsi" w:cs="Arial"/>
          <w:lang w:val="en-GB"/>
        </w:rPr>
        <w:t xml:space="preserve"> can be transferred to the courses in the tertiary education sector. S</w:t>
      </w:r>
      <w:r w:rsidRPr="00DB192C">
        <w:rPr>
          <w:rFonts w:asciiTheme="minorHAnsi" w:hAnsiTheme="minorHAnsi" w:cs="Arial"/>
          <w:lang w:val="en-GB"/>
        </w:rPr>
        <w:t xml:space="preserve">uccessful </w:t>
      </w:r>
      <w:r w:rsidR="00F9112A" w:rsidRPr="00DB192C">
        <w:rPr>
          <w:rFonts w:asciiTheme="minorHAnsi" w:hAnsiTheme="minorHAnsi" w:cs="Arial"/>
          <w:lang w:val="en-GB"/>
        </w:rPr>
        <w:t>students receive</w:t>
      </w:r>
      <w:r w:rsidRPr="00DB192C">
        <w:rPr>
          <w:rFonts w:asciiTheme="minorHAnsi" w:hAnsiTheme="minorHAnsi" w:cs="Arial"/>
          <w:lang w:val="en-GB"/>
        </w:rPr>
        <w:t xml:space="preserve"> a </w:t>
      </w:r>
      <w:r w:rsidR="00F9112A" w:rsidRPr="00DB192C">
        <w:rPr>
          <w:rFonts w:asciiTheme="minorHAnsi" w:hAnsiTheme="minorHAnsi" w:cs="Arial"/>
          <w:lang w:val="en-GB"/>
        </w:rPr>
        <w:t>specialised</w:t>
      </w:r>
      <w:r w:rsidRPr="00DB192C">
        <w:rPr>
          <w:rFonts w:asciiTheme="minorHAnsi" w:hAnsiTheme="minorHAnsi" w:cs="Arial"/>
          <w:lang w:val="en-GB"/>
        </w:rPr>
        <w:t xml:space="preserve"> diploma. </w:t>
      </w:r>
    </w:p>
    <w:p w14:paraId="0C036D49" w14:textId="77777777" w:rsidR="00DC2DC0" w:rsidRPr="00DB192C" w:rsidRDefault="00DC2DC0" w:rsidP="00DB192C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</w:p>
    <w:p w14:paraId="40E514A0" w14:textId="5CB36BCC" w:rsidR="0008122F" w:rsidRPr="00DB192C" w:rsidRDefault="0008122F" w:rsidP="00DB192C">
      <w:pPr>
        <w:spacing w:after="0" w:line="240" w:lineRule="auto"/>
        <w:jc w:val="both"/>
        <w:rPr>
          <w:rFonts w:asciiTheme="minorHAnsi" w:hAnsiTheme="minorHAnsi" w:cs="Arial"/>
          <w:lang w:val="en-GB" w:eastAsia="pt-PT"/>
        </w:rPr>
      </w:pPr>
      <w:r w:rsidRPr="00DB192C">
        <w:rPr>
          <w:rFonts w:asciiTheme="minorHAnsi" w:hAnsiTheme="minorHAnsi" w:cs="Arial"/>
          <w:lang w:val="en-GB" w:eastAsia="pt-PT"/>
        </w:rPr>
        <w:t xml:space="preserve">The process of reforming the Portuguese education and training system </w:t>
      </w:r>
      <w:r w:rsidR="00F9112A" w:rsidRPr="00DB192C">
        <w:rPr>
          <w:rFonts w:asciiTheme="minorHAnsi" w:hAnsiTheme="minorHAnsi" w:cs="Arial"/>
          <w:lang w:val="en-GB" w:eastAsia="pt-PT"/>
        </w:rPr>
        <w:t xml:space="preserve">was </w:t>
      </w:r>
      <w:r w:rsidRPr="00DB192C">
        <w:rPr>
          <w:rFonts w:asciiTheme="minorHAnsi" w:hAnsiTheme="minorHAnsi" w:cs="Arial"/>
          <w:lang w:val="en-GB" w:eastAsia="pt-PT"/>
        </w:rPr>
        <w:t>restarted in 2007</w:t>
      </w:r>
      <w:r w:rsidR="00F9112A" w:rsidRPr="00DB192C">
        <w:rPr>
          <w:rFonts w:asciiTheme="minorHAnsi" w:hAnsiTheme="minorHAnsi" w:cs="Arial"/>
          <w:lang w:val="en-GB" w:eastAsia="pt-PT"/>
        </w:rPr>
        <w:t>.</w:t>
      </w:r>
      <w:r w:rsidRPr="00DB192C">
        <w:rPr>
          <w:rFonts w:asciiTheme="minorHAnsi" w:hAnsiTheme="minorHAnsi" w:cs="Arial"/>
          <w:lang w:val="en-GB" w:eastAsia="pt-PT"/>
        </w:rPr>
        <w:t xml:space="preserve"> </w:t>
      </w:r>
      <w:r w:rsidR="00F9112A" w:rsidRPr="00DB192C">
        <w:rPr>
          <w:rFonts w:asciiTheme="minorHAnsi" w:hAnsiTheme="minorHAnsi" w:cs="Arial"/>
          <w:lang w:val="en-GB" w:eastAsia="pt-PT"/>
        </w:rPr>
        <w:t>D</w:t>
      </w:r>
      <w:r w:rsidRPr="00DB192C">
        <w:rPr>
          <w:rFonts w:asciiTheme="minorHAnsi" w:hAnsiTheme="minorHAnsi" w:cs="Arial"/>
          <w:lang w:val="en-GB" w:eastAsia="pt-PT"/>
        </w:rPr>
        <w:t xml:space="preserve">espite all the effort to invest in qualifications over the </w:t>
      </w:r>
      <w:r w:rsidR="00F9112A" w:rsidRPr="00DB192C">
        <w:rPr>
          <w:rFonts w:asciiTheme="minorHAnsi" w:hAnsiTheme="minorHAnsi" w:cs="Arial"/>
          <w:lang w:val="en-GB" w:eastAsia="pt-PT"/>
        </w:rPr>
        <w:t>previous</w:t>
      </w:r>
      <w:r w:rsidRPr="00DB192C">
        <w:rPr>
          <w:rFonts w:asciiTheme="minorHAnsi" w:hAnsiTheme="minorHAnsi" w:cs="Arial"/>
          <w:lang w:val="en-GB" w:eastAsia="pt-PT"/>
        </w:rPr>
        <w:t xml:space="preserve"> two decades, the working population (in general terms)</w:t>
      </w:r>
      <w:r w:rsidR="00F9112A" w:rsidRPr="00DB192C">
        <w:rPr>
          <w:rFonts w:asciiTheme="minorHAnsi" w:hAnsiTheme="minorHAnsi" w:cs="Arial"/>
          <w:lang w:val="en-GB" w:eastAsia="pt-PT"/>
        </w:rPr>
        <w:t xml:space="preserve"> is still poorly qualified and </w:t>
      </w:r>
      <w:r w:rsidRPr="00DB192C">
        <w:rPr>
          <w:rFonts w:asciiTheme="minorHAnsi" w:hAnsiTheme="minorHAnsi" w:cs="Arial"/>
          <w:lang w:val="en-GB" w:eastAsia="pt-PT"/>
        </w:rPr>
        <w:t xml:space="preserve">the rates </w:t>
      </w:r>
      <w:r w:rsidR="00F9112A" w:rsidRPr="00DB192C">
        <w:rPr>
          <w:rFonts w:asciiTheme="minorHAnsi" w:hAnsiTheme="minorHAnsi" w:cs="Arial"/>
          <w:lang w:val="en-GB" w:eastAsia="pt-PT"/>
        </w:rPr>
        <w:t xml:space="preserve">at which </w:t>
      </w:r>
      <w:r w:rsidRPr="00DB192C">
        <w:rPr>
          <w:rFonts w:asciiTheme="minorHAnsi" w:hAnsiTheme="minorHAnsi" w:cs="Arial"/>
          <w:lang w:val="en-GB" w:eastAsia="pt-PT"/>
        </w:rPr>
        <w:t xml:space="preserve">young people </w:t>
      </w:r>
      <w:r w:rsidR="00F9112A" w:rsidRPr="00DB192C">
        <w:rPr>
          <w:rFonts w:asciiTheme="minorHAnsi" w:hAnsiTheme="minorHAnsi" w:cs="Arial"/>
          <w:lang w:val="en-GB" w:eastAsia="pt-PT"/>
        </w:rPr>
        <w:t>left</w:t>
      </w:r>
      <w:r w:rsidRPr="00DB192C">
        <w:rPr>
          <w:rFonts w:asciiTheme="minorHAnsi" w:hAnsiTheme="minorHAnsi" w:cs="Arial"/>
          <w:lang w:val="en-GB" w:eastAsia="pt-PT"/>
        </w:rPr>
        <w:t xml:space="preserve"> school early</w:t>
      </w:r>
      <w:r w:rsidRPr="00DB192C" w:rsidDel="00E063E2">
        <w:rPr>
          <w:rFonts w:asciiTheme="minorHAnsi" w:hAnsiTheme="minorHAnsi" w:cs="Arial"/>
          <w:lang w:val="en-GB" w:eastAsia="pt-PT"/>
        </w:rPr>
        <w:t xml:space="preserve"> </w:t>
      </w:r>
      <w:r w:rsidR="00F9112A" w:rsidRPr="00DB192C">
        <w:rPr>
          <w:rFonts w:asciiTheme="minorHAnsi" w:hAnsiTheme="minorHAnsi" w:cs="Arial"/>
          <w:lang w:val="en-GB" w:eastAsia="pt-PT"/>
        </w:rPr>
        <w:t>or dropped</w:t>
      </w:r>
      <w:r w:rsidRPr="00DB192C">
        <w:rPr>
          <w:rFonts w:asciiTheme="minorHAnsi" w:hAnsiTheme="minorHAnsi" w:cs="Arial"/>
          <w:lang w:val="en-GB" w:eastAsia="pt-PT"/>
        </w:rPr>
        <w:t xml:space="preserve"> out continue</w:t>
      </w:r>
      <w:r w:rsidR="00F9112A" w:rsidRPr="00DB192C">
        <w:rPr>
          <w:rFonts w:asciiTheme="minorHAnsi" w:hAnsiTheme="minorHAnsi" w:cs="Arial"/>
          <w:lang w:val="en-GB" w:eastAsia="pt-PT"/>
        </w:rPr>
        <w:t>d</w:t>
      </w:r>
      <w:r w:rsidRPr="00DB192C">
        <w:rPr>
          <w:rFonts w:asciiTheme="minorHAnsi" w:hAnsiTheme="minorHAnsi" w:cs="Arial"/>
          <w:lang w:val="en-GB" w:eastAsia="pt-PT"/>
        </w:rPr>
        <w:t xml:space="preserve"> </w:t>
      </w:r>
      <w:r w:rsidR="00F9112A" w:rsidRPr="00DB192C">
        <w:rPr>
          <w:rFonts w:asciiTheme="minorHAnsi" w:hAnsiTheme="minorHAnsi" w:cs="Arial"/>
          <w:lang w:val="en-GB" w:eastAsia="pt-PT"/>
        </w:rPr>
        <w:t>to be</w:t>
      </w:r>
      <w:r w:rsidRPr="00DB192C">
        <w:rPr>
          <w:rFonts w:asciiTheme="minorHAnsi" w:hAnsiTheme="minorHAnsi" w:cs="Arial"/>
          <w:lang w:val="en-GB" w:eastAsia="pt-PT"/>
        </w:rPr>
        <w:t xml:space="preserve"> high</w:t>
      </w:r>
      <w:r w:rsidR="00F9112A" w:rsidRPr="00DB192C">
        <w:rPr>
          <w:rFonts w:asciiTheme="minorHAnsi" w:hAnsiTheme="minorHAnsi" w:cs="Arial"/>
          <w:lang w:val="en-GB" w:eastAsia="pt-PT"/>
        </w:rPr>
        <w:t>. In this</w:t>
      </w:r>
      <w:r w:rsidRPr="00DB192C">
        <w:rPr>
          <w:rFonts w:asciiTheme="minorHAnsi" w:hAnsiTheme="minorHAnsi" w:cs="Arial"/>
          <w:lang w:val="en-GB" w:eastAsia="pt-PT"/>
        </w:rPr>
        <w:t xml:space="preserve"> context, the reform process has </w:t>
      </w:r>
      <w:r w:rsidR="00F9112A" w:rsidRPr="00DB192C">
        <w:rPr>
          <w:rFonts w:asciiTheme="minorHAnsi" w:hAnsiTheme="minorHAnsi" w:cs="Arial"/>
          <w:lang w:val="en-GB" w:eastAsia="pt-PT"/>
        </w:rPr>
        <w:t>sought</w:t>
      </w:r>
      <w:r w:rsidRPr="00DB192C">
        <w:rPr>
          <w:rFonts w:asciiTheme="minorHAnsi" w:hAnsiTheme="minorHAnsi" w:cs="Arial"/>
          <w:lang w:val="en-GB" w:eastAsia="pt-PT"/>
        </w:rPr>
        <w:t xml:space="preserve"> to identify innovative solutions in terms of </w:t>
      </w:r>
      <w:r w:rsidR="00F9112A" w:rsidRPr="00DB192C">
        <w:rPr>
          <w:rFonts w:asciiTheme="minorHAnsi" w:hAnsiTheme="minorHAnsi" w:cs="Arial"/>
          <w:lang w:val="en-GB" w:eastAsia="pt-PT"/>
        </w:rPr>
        <w:t xml:space="preserve">changing </w:t>
      </w:r>
      <w:r w:rsidRPr="00DB192C">
        <w:rPr>
          <w:rFonts w:asciiTheme="minorHAnsi" w:hAnsiTheme="minorHAnsi" w:cs="Arial"/>
          <w:lang w:val="en-GB" w:eastAsia="pt-PT"/>
        </w:rPr>
        <w:t>objectives, organi</w:t>
      </w:r>
      <w:r w:rsidR="004100BD" w:rsidRPr="00DB192C">
        <w:rPr>
          <w:rFonts w:asciiTheme="minorHAnsi" w:hAnsiTheme="minorHAnsi" w:cs="Arial"/>
          <w:lang w:val="en-GB" w:eastAsia="pt-PT"/>
        </w:rPr>
        <w:t>s</w:t>
      </w:r>
      <w:r w:rsidRPr="00DB192C">
        <w:rPr>
          <w:rFonts w:asciiTheme="minorHAnsi" w:hAnsiTheme="minorHAnsi" w:cs="Arial"/>
          <w:lang w:val="en-GB" w:eastAsia="pt-PT"/>
        </w:rPr>
        <w:t xml:space="preserve">ational models and </w:t>
      </w:r>
      <w:r w:rsidR="00F9112A" w:rsidRPr="00DB192C">
        <w:rPr>
          <w:rFonts w:asciiTheme="minorHAnsi" w:hAnsiTheme="minorHAnsi" w:cs="Arial"/>
          <w:lang w:val="en-GB" w:eastAsia="pt-PT"/>
        </w:rPr>
        <w:t xml:space="preserve">the use of </w:t>
      </w:r>
      <w:r w:rsidRPr="00DB192C">
        <w:rPr>
          <w:rFonts w:asciiTheme="minorHAnsi" w:hAnsiTheme="minorHAnsi" w:cs="Arial"/>
          <w:lang w:val="en-GB" w:eastAsia="pt-PT"/>
        </w:rPr>
        <w:t>resource</w:t>
      </w:r>
      <w:r w:rsidR="00F9112A" w:rsidRPr="00DB192C">
        <w:rPr>
          <w:rFonts w:asciiTheme="minorHAnsi" w:hAnsiTheme="minorHAnsi" w:cs="Arial"/>
          <w:lang w:val="en-GB" w:eastAsia="pt-PT"/>
        </w:rPr>
        <w:t xml:space="preserve"> in order to increase</w:t>
      </w:r>
      <w:r w:rsidRPr="00DB192C">
        <w:rPr>
          <w:rFonts w:asciiTheme="minorHAnsi" w:hAnsiTheme="minorHAnsi" w:cs="Arial"/>
          <w:lang w:val="en-GB" w:eastAsia="pt-PT"/>
        </w:rPr>
        <w:t xml:space="preserve"> </w:t>
      </w:r>
      <w:r w:rsidR="00F9112A" w:rsidRPr="00DB192C">
        <w:rPr>
          <w:rFonts w:asciiTheme="minorHAnsi" w:hAnsiTheme="minorHAnsi" w:cs="Arial"/>
          <w:lang w:val="en-GB" w:eastAsia="pt-PT"/>
        </w:rPr>
        <w:t xml:space="preserve">the </w:t>
      </w:r>
      <w:r w:rsidRPr="00DB192C">
        <w:rPr>
          <w:rFonts w:asciiTheme="minorHAnsi" w:hAnsiTheme="minorHAnsi" w:cs="Arial"/>
          <w:lang w:val="en-GB" w:eastAsia="pt-PT"/>
        </w:rPr>
        <w:t xml:space="preserve">qualification levels </w:t>
      </w:r>
      <w:r w:rsidR="00F9112A" w:rsidRPr="00DB192C">
        <w:rPr>
          <w:rFonts w:asciiTheme="minorHAnsi" w:hAnsiTheme="minorHAnsi" w:cs="Arial"/>
          <w:lang w:val="en-GB" w:eastAsia="pt-PT"/>
        </w:rPr>
        <w:t>of</w:t>
      </w:r>
      <w:r w:rsidRPr="00DB192C">
        <w:rPr>
          <w:rFonts w:asciiTheme="minorHAnsi" w:hAnsiTheme="minorHAnsi" w:cs="Arial"/>
          <w:lang w:val="en-GB" w:eastAsia="pt-PT"/>
        </w:rPr>
        <w:t xml:space="preserve"> young people and adults.</w:t>
      </w:r>
    </w:p>
    <w:p w14:paraId="70630367" w14:textId="77777777" w:rsidR="004100BD" w:rsidRPr="00DB192C" w:rsidRDefault="004100BD" w:rsidP="00DB192C">
      <w:pPr>
        <w:spacing w:after="0" w:line="240" w:lineRule="auto"/>
        <w:jc w:val="both"/>
        <w:rPr>
          <w:rFonts w:asciiTheme="minorHAnsi" w:eastAsia="Times New Roman" w:hAnsiTheme="minorHAnsi" w:cs="Arial"/>
          <w:lang w:val="en-GB" w:eastAsia="pt-PT"/>
        </w:rPr>
      </w:pPr>
    </w:p>
    <w:p w14:paraId="2D5D00FC" w14:textId="77777777" w:rsidR="00F9112A" w:rsidRPr="00DB192C" w:rsidRDefault="0008122F" w:rsidP="00DB192C">
      <w:pPr>
        <w:spacing w:after="0" w:line="240" w:lineRule="auto"/>
        <w:jc w:val="both"/>
        <w:rPr>
          <w:rFonts w:asciiTheme="minorHAnsi" w:eastAsia="Times New Roman" w:hAnsiTheme="minorHAnsi" w:cs="Arial"/>
          <w:lang w:val="en-GB" w:eastAsia="pt-PT"/>
        </w:rPr>
      </w:pPr>
      <w:r w:rsidRPr="00DB192C">
        <w:rPr>
          <w:rFonts w:asciiTheme="minorHAnsi" w:eastAsia="Times New Roman" w:hAnsiTheme="minorHAnsi" w:cs="Arial"/>
          <w:lang w:val="en-GB" w:eastAsia="pt-PT"/>
        </w:rPr>
        <w:t xml:space="preserve">The legal framework (Decree-Law 396/2007 of 31st December) establishes the </w:t>
      </w:r>
      <w:r w:rsidR="00F9112A" w:rsidRPr="00DB192C">
        <w:rPr>
          <w:rFonts w:asciiTheme="minorHAnsi" w:eastAsia="Times New Roman" w:hAnsiTheme="minorHAnsi" w:cs="Arial"/>
          <w:lang w:val="en-GB" w:eastAsia="pt-PT"/>
        </w:rPr>
        <w:t xml:space="preserve">basis for </w:t>
      </w:r>
      <w:r w:rsidRPr="00DB192C">
        <w:rPr>
          <w:rFonts w:asciiTheme="minorHAnsi" w:eastAsia="Times New Roman" w:hAnsiTheme="minorHAnsi" w:cs="Arial"/>
          <w:lang w:val="en-GB" w:eastAsia="pt-PT"/>
        </w:rPr>
        <w:t xml:space="preserve">the </w:t>
      </w:r>
      <w:r w:rsidRPr="00DB192C">
        <w:rPr>
          <w:rFonts w:asciiTheme="minorHAnsi" w:eastAsia="Times New Roman" w:hAnsiTheme="minorHAnsi" w:cs="Arial"/>
          <w:bCs/>
          <w:lang w:val="en-GB" w:eastAsia="pt-PT"/>
        </w:rPr>
        <w:t>National Qualifications System (SNQ)</w:t>
      </w:r>
      <w:r w:rsidR="00F9112A" w:rsidRPr="00DB192C">
        <w:rPr>
          <w:rFonts w:asciiTheme="minorHAnsi" w:eastAsia="Times New Roman" w:hAnsiTheme="minorHAnsi" w:cs="Arial"/>
          <w:lang w:val="en-GB" w:eastAsia="pt-PT"/>
        </w:rPr>
        <w:t xml:space="preserve"> and defined</w:t>
      </w:r>
      <w:r w:rsidRPr="00DB192C">
        <w:rPr>
          <w:rFonts w:asciiTheme="minorHAnsi" w:eastAsia="Times New Roman" w:hAnsiTheme="minorHAnsi" w:cs="Arial"/>
          <w:lang w:val="en-GB" w:eastAsia="pt-PT"/>
        </w:rPr>
        <w:t xml:space="preserve"> </w:t>
      </w:r>
      <w:r w:rsidR="00F9112A" w:rsidRPr="00DB192C">
        <w:rPr>
          <w:rFonts w:asciiTheme="minorHAnsi" w:eastAsia="Times New Roman" w:hAnsiTheme="minorHAnsi" w:cs="Arial"/>
          <w:lang w:val="en-GB" w:eastAsia="pt-PT"/>
        </w:rPr>
        <w:t>its</w:t>
      </w:r>
      <w:r w:rsidRPr="00DB192C">
        <w:rPr>
          <w:rFonts w:asciiTheme="minorHAnsi" w:eastAsia="Times New Roman" w:hAnsiTheme="minorHAnsi" w:cs="Arial"/>
          <w:lang w:val="en-GB" w:eastAsia="pt-PT"/>
        </w:rPr>
        <w:t xml:space="preserve"> structure</w:t>
      </w:r>
      <w:r w:rsidR="00694ABD" w:rsidRPr="00DB192C">
        <w:rPr>
          <w:rFonts w:asciiTheme="minorHAnsi" w:eastAsia="Times New Roman" w:hAnsiTheme="minorHAnsi" w:cs="Arial"/>
          <w:lang w:val="en-GB" w:eastAsia="pt-PT"/>
        </w:rPr>
        <w:t xml:space="preserve">. </w:t>
      </w:r>
      <w:r w:rsidR="00F60A5B" w:rsidRPr="00DB192C">
        <w:rPr>
          <w:rFonts w:asciiTheme="minorHAnsi" w:eastAsia="Times New Roman" w:hAnsiTheme="minorHAnsi" w:cs="Arial"/>
          <w:lang w:val="en-GB" w:eastAsia="pt-PT"/>
        </w:rPr>
        <w:t xml:space="preserve">The </w:t>
      </w:r>
      <w:r w:rsidR="00F9112A" w:rsidRPr="00DB192C">
        <w:rPr>
          <w:rFonts w:asciiTheme="minorHAnsi" w:eastAsia="Times New Roman" w:hAnsiTheme="minorHAnsi" w:cs="Arial"/>
          <w:lang w:val="en-GB" w:eastAsia="pt-PT"/>
        </w:rPr>
        <w:t>SNQ</w:t>
      </w:r>
      <w:r w:rsidR="00F60A5B" w:rsidRPr="00DB192C">
        <w:rPr>
          <w:rFonts w:asciiTheme="minorHAnsi" w:eastAsia="Times New Roman" w:hAnsiTheme="minorHAnsi" w:cs="Arial"/>
          <w:b/>
          <w:bCs/>
          <w:lang w:val="en-GB" w:eastAsia="pt-PT"/>
        </w:rPr>
        <w:t xml:space="preserve"> </w:t>
      </w:r>
      <w:r w:rsidR="00F60A5B" w:rsidRPr="00DB192C">
        <w:rPr>
          <w:rFonts w:asciiTheme="minorHAnsi" w:eastAsia="Times New Roman" w:hAnsiTheme="minorHAnsi" w:cs="Arial"/>
          <w:lang w:val="en-GB" w:eastAsia="pt-PT"/>
        </w:rPr>
        <w:t xml:space="preserve">defines the </w:t>
      </w:r>
      <w:r w:rsidR="00F9112A" w:rsidRPr="00DB192C">
        <w:rPr>
          <w:rFonts w:asciiTheme="minorHAnsi" w:eastAsia="Times New Roman" w:hAnsiTheme="minorHAnsi" w:cs="Arial"/>
          <w:lang w:val="en-GB" w:eastAsia="pt-PT"/>
        </w:rPr>
        <w:t xml:space="preserve">different </w:t>
      </w:r>
      <w:r w:rsidR="00F60A5B" w:rsidRPr="00DB192C">
        <w:rPr>
          <w:rFonts w:asciiTheme="minorHAnsi" w:eastAsia="Times New Roman" w:hAnsiTheme="minorHAnsi" w:cs="Arial"/>
          <w:bCs/>
          <w:lang w:val="en-GB" w:eastAsia="pt-PT"/>
        </w:rPr>
        <w:t xml:space="preserve">ways </w:t>
      </w:r>
      <w:r w:rsidR="00F9112A" w:rsidRPr="00DB192C">
        <w:rPr>
          <w:rFonts w:asciiTheme="minorHAnsi" w:eastAsia="Times New Roman" w:hAnsiTheme="minorHAnsi" w:cs="Arial"/>
          <w:bCs/>
          <w:lang w:val="en-GB" w:eastAsia="pt-PT"/>
        </w:rPr>
        <w:t>that learners can</w:t>
      </w:r>
      <w:r w:rsidR="00F60A5B" w:rsidRPr="00DB192C">
        <w:rPr>
          <w:rFonts w:asciiTheme="minorHAnsi" w:eastAsia="Times New Roman" w:hAnsiTheme="minorHAnsi" w:cs="Arial"/>
          <w:bCs/>
          <w:lang w:val="en-GB" w:eastAsia="pt-PT"/>
        </w:rPr>
        <w:t xml:space="preserve"> obtain</w:t>
      </w:r>
      <w:r w:rsidR="00F60A5B" w:rsidRPr="00DB192C">
        <w:rPr>
          <w:rFonts w:asciiTheme="minorHAnsi" w:eastAsia="Times New Roman" w:hAnsiTheme="minorHAnsi" w:cs="Arial"/>
          <w:lang w:val="en-GB" w:eastAsia="pt-PT"/>
        </w:rPr>
        <w:t xml:space="preserve"> </w:t>
      </w:r>
      <w:r w:rsidR="00F9112A" w:rsidRPr="00DB192C">
        <w:rPr>
          <w:rFonts w:asciiTheme="minorHAnsi" w:eastAsia="Times New Roman" w:hAnsiTheme="minorHAnsi" w:cs="Arial"/>
          <w:lang w:val="en-GB" w:eastAsia="pt-PT"/>
        </w:rPr>
        <w:t xml:space="preserve">a </w:t>
      </w:r>
      <w:r w:rsidR="00694ABD" w:rsidRPr="00DB192C">
        <w:rPr>
          <w:rFonts w:asciiTheme="minorHAnsi" w:eastAsia="Times New Roman" w:hAnsiTheme="minorHAnsi" w:cs="Arial"/>
          <w:lang w:val="en-GB" w:eastAsia="pt-PT"/>
        </w:rPr>
        <w:t xml:space="preserve">qualification through </w:t>
      </w:r>
      <w:proofErr w:type="gramStart"/>
      <w:r w:rsidR="00694ABD" w:rsidRPr="00DB192C">
        <w:rPr>
          <w:rFonts w:asciiTheme="minorHAnsi" w:eastAsia="Times New Roman" w:hAnsiTheme="minorHAnsi" w:cs="Arial"/>
          <w:lang w:val="en-GB" w:eastAsia="pt-PT"/>
        </w:rPr>
        <w:t>t</w:t>
      </w:r>
      <w:r w:rsidR="00F60A5B" w:rsidRPr="00DB192C">
        <w:rPr>
          <w:rFonts w:asciiTheme="minorHAnsi" w:eastAsia="Times New Roman" w:hAnsiTheme="minorHAnsi" w:cs="Arial"/>
          <w:lang w:val="en-GB" w:eastAsia="pt-PT"/>
        </w:rPr>
        <w:t xml:space="preserve">raining </w:t>
      </w:r>
      <w:r w:rsidR="00F9112A" w:rsidRPr="00DB192C">
        <w:rPr>
          <w:rFonts w:asciiTheme="minorHAnsi" w:eastAsia="Times New Roman" w:hAnsiTheme="minorHAnsi" w:cs="Arial"/>
          <w:lang w:val="en-GB" w:eastAsia="pt-PT"/>
        </w:rPr>
        <w:t>which</w:t>
      </w:r>
      <w:proofErr w:type="gramEnd"/>
      <w:r w:rsidR="00F9112A" w:rsidRPr="00DB192C">
        <w:rPr>
          <w:rFonts w:asciiTheme="minorHAnsi" w:eastAsia="Times New Roman" w:hAnsiTheme="minorHAnsi" w:cs="Arial"/>
          <w:lang w:val="en-GB" w:eastAsia="pt-PT"/>
        </w:rPr>
        <w:t xml:space="preserve"> is </w:t>
      </w:r>
      <w:r w:rsidR="00F60A5B" w:rsidRPr="00DB192C">
        <w:rPr>
          <w:rFonts w:asciiTheme="minorHAnsi" w:eastAsia="Times New Roman" w:hAnsiTheme="minorHAnsi" w:cs="Arial"/>
          <w:lang w:val="en-GB" w:eastAsia="pt-PT"/>
        </w:rPr>
        <w:t xml:space="preserve">covered </w:t>
      </w:r>
      <w:r w:rsidR="00F9112A" w:rsidRPr="00DB192C">
        <w:rPr>
          <w:rFonts w:asciiTheme="minorHAnsi" w:eastAsia="Times New Roman" w:hAnsiTheme="minorHAnsi" w:cs="Arial"/>
          <w:lang w:val="en-GB" w:eastAsia="pt-PT"/>
        </w:rPr>
        <w:t>by</w:t>
      </w:r>
      <w:r w:rsidR="00F60A5B" w:rsidRPr="00DB192C">
        <w:rPr>
          <w:rFonts w:asciiTheme="minorHAnsi" w:eastAsia="Times New Roman" w:hAnsiTheme="minorHAnsi" w:cs="Arial"/>
          <w:lang w:val="en-GB" w:eastAsia="pt-PT"/>
        </w:rPr>
        <w:t xml:space="preserve"> the National Qualifications Catalogue (CNQ) </w:t>
      </w:r>
      <w:r w:rsidR="00694ABD" w:rsidRPr="00DB192C">
        <w:rPr>
          <w:rFonts w:asciiTheme="minorHAnsi" w:eastAsia="Times New Roman" w:hAnsiTheme="minorHAnsi" w:cs="Arial"/>
          <w:lang w:val="en-GB" w:eastAsia="pt-PT"/>
        </w:rPr>
        <w:t xml:space="preserve">and </w:t>
      </w:r>
      <w:r w:rsidR="00F9112A" w:rsidRPr="00DB192C">
        <w:rPr>
          <w:rFonts w:asciiTheme="minorHAnsi" w:eastAsia="Times New Roman" w:hAnsiTheme="minorHAnsi" w:cs="Arial"/>
          <w:lang w:val="en-GB" w:eastAsia="pt-PT"/>
        </w:rPr>
        <w:t>the p</w:t>
      </w:r>
      <w:r w:rsidR="00F60A5B" w:rsidRPr="00DB192C">
        <w:rPr>
          <w:rFonts w:asciiTheme="minorHAnsi" w:eastAsia="Times New Roman" w:hAnsiTheme="minorHAnsi" w:cs="Arial"/>
          <w:lang w:val="en-GB" w:eastAsia="pt-PT"/>
        </w:rPr>
        <w:t>rocesses for the recognition, validation and certification of skills (RVCC)</w:t>
      </w:r>
      <w:r w:rsidR="00694ABD" w:rsidRPr="00DB192C">
        <w:rPr>
          <w:rFonts w:asciiTheme="minorHAnsi" w:eastAsia="Times New Roman" w:hAnsiTheme="minorHAnsi" w:cs="Arial"/>
          <w:lang w:val="en-GB" w:eastAsia="pt-PT"/>
        </w:rPr>
        <w:t>.</w:t>
      </w:r>
      <w:r w:rsidR="00F9112A" w:rsidRPr="00DB192C">
        <w:rPr>
          <w:rFonts w:asciiTheme="minorHAnsi" w:eastAsia="Times New Roman" w:hAnsiTheme="minorHAnsi" w:cs="Arial"/>
          <w:lang w:val="en-GB" w:eastAsia="pt-PT"/>
        </w:rPr>
        <w:t xml:space="preserve"> </w:t>
      </w:r>
    </w:p>
    <w:p w14:paraId="422026B2" w14:textId="77777777" w:rsidR="00F9112A" w:rsidRPr="00DB192C" w:rsidRDefault="00F9112A" w:rsidP="00DB192C">
      <w:pPr>
        <w:spacing w:after="0" w:line="240" w:lineRule="auto"/>
        <w:jc w:val="both"/>
        <w:rPr>
          <w:rFonts w:asciiTheme="minorHAnsi" w:eastAsia="Times New Roman" w:hAnsiTheme="minorHAnsi" w:cs="Arial"/>
          <w:lang w:val="en-GB" w:eastAsia="pt-PT"/>
        </w:rPr>
      </w:pPr>
    </w:p>
    <w:p w14:paraId="6CA24620" w14:textId="71A9648A" w:rsidR="00694ABD" w:rsidRPr="00DB192C" w:rsidRDefault="00F60A5B" w:rsidP="00DB192C">
      <w:pPr>
        <w:spacing w:after="0" w:line="240" w:lineRule="auto"/>
        <w:jc w:val="both"/>
        <w:rPr>
          <w:rFonts w:asciiTheme="minorHAnsi" w:eastAsia="Times New Roman" w:hAnsiTheme="minorHAnsi" w:cs="Arial"/>
          <w:lang w:val="en-GB" w:eastAsia="pt-PT"/>
        </w:rPr>
      </w:pPr>
      <w:r w:rsidRPr="00DB192C">
        <w:rPr>
          <w:rFonts w:asciiTheme="minorHAnsi" w:eastAsia="Times New Roman" w:hAnsiTheme="minorHAnsi" w:cs="Arial"/>
          <w:lang w:val="en-GB" w:eastAsia="pt-PT"/>
        </w:rPr>
        <w:t>The SNQ</w:t>
      </w:r>
      <w:r w:rsidR="00694ABD" w:rsidRPr="00DB192C">
        <w:rPr>
          <w:rFonts w:asciiTheme="minorHAnsi" w:eastAsia="Times New Roman" w:hAnsiTheme="minorHAnsi" w:cs="Arial"/>
          <w:lang w:val="en-GB" w:eastAsia="pt-PT"/>
        </w:rPr>
        <w:t xml:space="preserve"> </w:t>
      </w:r>
      <w:r w:rsidR="00F9112A" w:rsidRPr="00DB192C">
        <w:rPr>
          <w:rFonts w:asciiTheme="minorHAnsi" w:eastAsia="Times New Roman" w:hAnsiTheme="minorHAnsi" w:cs="Arial"/>
          <w:lang w:val="en-GB" w:eastAsia="pt-PT"/>
        </w:rPr>
        <w:t>is also supported by</w:t>
      </w:r>
      <w:r w:rsidR="00694ABD" w:rsidRPr="00DB192C">
        <w:rPr>
          <w:rFonts w:asciiTheme="minorHAnsi" w:eastAsia="Times New Roman" w:hAnsiTheme="minorHAnsi" w:cs="Arial"/>
          <w:lang w:val="en-GB" w:eastAsia="pt-PT"/>
        </w:rPr>
        <w:t xml:space="preserve"> the </w:t>
      </w:r>
      <w:r w:rsidRPr="00DB192C">
        <w:rPr>
          <w:rFonts w:asciiTheme="minorHAnsi" w:eastAsia="Times New Roman" w:hAnsiTheme="minorHAnsi" w:cs="Arial"/>
          <w:lang w:val="en-GB" w:eastAsia="pt-PT"/>
        </w:rPr>
        <w:t>National Qualifications Framework (QNQ</w:t>
      </w:r>
      <w:proofErr w:type="gramStart"/>
      <w:r w:rsidRPr="00DB192C">
        <w:rPr>
          <w:rFonts w:asciiTheme="minorHAnsi" w:eastAsia="Times New Roman" w:hAnsiTheme="minorHAnsi" w:cs="Arial"/>
          <w:lang w:val="en-GB" w:eastAsia="pt-PT"/>
        </w:rPr>
        <w:t>)</w:t>
      </w:r>
      <w:r w:rsidR="00694ABD" w:rsidRPr="00DB192C">
        <w:rPr>
          <w:rFonts w:asciiTheme="minorHAnsi" w:eastAsia="Times New Roman" w:hAnsiTheme="minorHAnsi" w:cs="Arial"/>
          <w:lang w:val="en-GB" w:eastAsia="pt-PT"/>
        </w:rPr>
        <w:t xml:space="preserve"> </w:t>
      </w:r>
      <w:r w:rsidR="00F9112A" w:rsidRPr="00DB192C">
        <w:rPr>
          <w:rFonts w:asciiTheme="minorHAnsi" w:eastAsia="Times New Roman" w:hAnsiTheme="minorHAnsi" w:cs="Arial"/>
          <w:lang w:val="en-GB" w:eastAsia="pt-PT"/>
        </w:rPr>
        <w:t>which</w:t>
      </w:r>
      <w:proofErr w:type="gramEnd"/>
      <w:r w:rsidR="00D742CA" w:rsidRPr="00DB192C">
        <w:rPr>
          <w:rFonts w:asciiTheme="minorHAnsi" w:hAnsiTheme="minorHAnsi" w:cs="Arial"/>
          <w:lang w:val="en-GB"/>
        </w:rPr>
        <w:t xml:space="preserve"> defines national qualification levels according to the European</w:t>
      </w:r>
      <w:r w:rsidR="00F9112A" w:rsidRPr="00DB192C">
        <w:rPr>
          <w:rFonts w:asciiTheme="minorHAnsi" w:hAnsiTheme="minorHAnsi" w:cs="Arial"/>
          <w:lang w:val="en-GB"/>
        </w:rPr>
        <w:t xml:space="preserve"> Qualifications Framework (EQF) based on </w:t>
      </w:r>
      <w:r w:rsidR="00D742CA" w:rsidRPr="00DB192C">
        <w:rPr>
          <w:rFonts w:asciiTheme="minorHAnsi" w:hAnsiTheme="minorHAnsi" w:cs="Arial"/>
          <w:lang w:val="en-GB"/>
        </w:rPr>
        <w:t>learni</w:t>
      </w:r>
      <w:r w:rsidR="00F9112A" w:rsidRPr="00DB192C">
        <w:rPr>
          <w:rFonts w:asciiTheme="minorHAnsi" w:hAnsiTheme="minorHAnsi" w:cs="Arial"/>
          <w:lang w:val="en-GB"/>
        </w:rPr>
        <w:t>ng outcomes</w:t>
      </w:r>
      <w:r w:rsidR="00D742CA" w:rsidRPr="00DB192C">
        <w:rPr>
          <w:rFonts w:asciiTheme="minorHAnsi" w:hAnsiTheme="minorHAnsi" w:cs="Arial"/>
          <w:lang w:val="en-GB"/>
        </w:rPr>
        <w:t xml:space="preserve">. The QNQ </w:t>
      </w:r>
      <w:r w:rsidR="00F9112A" w:rsidRPr="00DB192C">
        <w:rPr>
          <w:rFonts w:asciiTheme="minorHAnsi" w:hAnsiTheme="minorHAnsi" w:cs="Arial"/>
          <w:lang w:val="en-GB"/>
        </w:rPr>
        <w:t>includes</w:t>
      </w:r>
      <w:r w:rsidR="00D742CA" w:rsidRPr="00DB192C">
        <w:rPr>
          <w:rFonts w:asciiTheme="minorHAnsi" w:hAnsiTheme="minorHAnsi" w:cs="Arial"/>
          <w:lang w:val="en-GB"/>
        </w:rPr>
        <w:t xml:space="preserve"> eight levels of qualification.</w:t>
      </w:r>
    </w:p>
    <w:p w14:paraId="3EB3ECDB" w14:textId="77777777" w:rsidR="004100BD" w:rsidRPr="00DB192C" w:rsidRDefault="004100BD" w:rsidP="00DB192C">
      <w:pPr>
        <w:spacing w:after="0" w:line="240" w:lineRule="auto"/>
        <w:jc w:val="both"/>
        <w:rPr>
          <w:rFonts w:asciiTheme="minorHAnsi" w:hAnsiTheme="minorHAnsi" w:cs="Arial"/>
          <w:bCs/>
          <w:lang w:val="en-GB" w:eastAsia="pt-PT"/>
        </w:rPr>
      </w:pPr>
    </w:p>
    <w:p w14:paraId="28693B2E" w14:textId="59EF90B4" w:rsidR="00DC2DC0" w:rsidRPr="00DB192C" w:rsidRDefault="00DC2DC0" w:rsidP="00DB192C">
      <w:pPr>
        <w:spacing w:after="0" w:line="240" w:lineRule="auto"/>
        <w:jc w:val="both"/>
        <w:rPr>
          <w:rFonts w:asciiTheme="minorHAnsi" w:eastAsia="Times New Roman" w:hAnsiTheme="minorHAnsi" w:cs="Arial"/>
          <w:lang w:val="en-GB" w:eastAsia="pt-PT"/>
        </w:rPr>
      </w:pPr>
      <w:r w:rsidRPr="00DB192C">
        <w:rPr>
          <w:rFonts w:asciiTheme="minorHAnsi" w:hAnsiTheme="minorHAnsi" w:cs="Arial"/>
          <w:bCs/>
          <w:lang w:val="en-GB" w:eastAsia="pt-PT"/>
        </w:rPr>
        <w:t xml:space="preserve">The </w:t>
      </w:r>
      <w:r w:rsidR="00DD11CC" w:rsidRPr="00DB192C">
        <w:rPr>
          <w:rFonts w:asciiTheme="minorHAnsi" w:eastAsia="Times New Roman" w:hAnsiTheme="minorHAnsi" w:cs="Arial"/>
          <w:lang w:val="en-GB" w:eastAsia="pt-PT"/>
        </w:rPr>
        <w:t xml:space="preserve">National Qualifications Catalogue </w:t>
      </w:r>
      <w:r w:rsidRPr="00DB192C">
        <w:rPr>
          <w:rFonts w:asciiTheme="minorHAnsi" w:hAnsiTheme="minorHAnsi" w:cs="Arial"/>
          <w:bCs/>
          <w:lang w:val="en-GB" w:eastAsia="pt-PT"/>
        </w:rPr>
        <w:t xml:space="preserve">is a central instrument </w:t>
      </w:r>
      <w:r w:rsidR="00F9112A" w:rsidRPr="00DB192C">
        <w:rPr>
          <w:rFonts w:asciiTheme="minorHAnsi" w:hAnsiTheme="minorHAnsi" w:cs="Arial"/>
          <w:bCs/>
          <w:lang w:val="en-GB" w:eastAsia="pt-PT"/>
        </w:rPr>
        <w:t>for</w:t>
      </w:r>
      <w:r w:rsidRPr="00DB192C">
        <w:rPr>
          <w:rFonts w:asciiTheme="minorHAnsi" w:hAnsiTheme="minorHAnsi" w:cs="Arial"/>
          <w:bCs/>
          <w:lang w:val="en-GB" w:eastAsia="pt-PT"/>
        </w:rPr>
        <w:t xml:space="preserve"> the strategic management of </w:t>
      </w:r>
      <w:r w:rsidR="00F9112A" w:rsidRPr="00DB192C">
        <w:rPr>
          <w:rFonts w:asciiTheme="minorHAnsi" w:hAnsiTheme="minorHAnsi" w:cs="Arial"/>
          <w:bCs/>
          <w:lang w:val="en-GB" w:eastAsia="pt-PT"/>
        </w:rPr>
        <w:t xml:space="preserve">professional qualifications and regulates </w:t>
      </w:r>
      <w:r w:rsidRPr="00DB192C">
        <w:rPr>
          <w:rFonts w:asciiTheme="minorHAnsi" w:hAnsiTheme="minorHAnsi" w:cs="Arial"/>
          <w:bCs/>
          <w:lang w:val="en-GB" w:eastAsia="pt-PT"/>
        </w:rPr>
        <w:t xml:space="preserve">the </w:t>
      </w:r>
      <w:proofErr w:type="gramStart"/>
      <w:r w:rsidRPr="00DB192C">
        <w:rPr>
          <w:rFonts w:asciiTheme="minorHAnsi" w:hAnsiTheme="minorHAnsi" w:cs="Arial"/>
          <w:bCs/>
          <w:lang w:val="en-GB" w:eastAsia="pt-PT"/>
        </w:rPr>
        <w:t xml:space="preserve">training </w:t>
      </w:r>
      <w:r w:rsidR="00F9112A" w:rsidRPr="00DB192C">
        <w:rPr>
          <w:rFonts w:asciiTheme="minorHAnsi" w:hAnsiTheme="minorHAnsi" w:cs="Arial"/>
          <w:bCs/>
          <w:lang w:val="en-GB" w:eastAsia="pt-PT"/>
        </w:rPr>
        <w:t>which</w:t>
      </w:r>
      <w:proofErr w:type="gramEnd"/>
      <w:r w:rsidR="00F9112A" w:rsidRPr="00DB192C">
        <w:rPr>
          <w:rFonts w:asciiTheme="minorHAnsi" w:hAnsiTheme="minorHAnsi" w:cs="Arial"/>
          <w:bCs/>
          <w:lang w:val="en-GB" w:eastAsia="pt-PT"/>
        </w:rPr>
        <w:t xml:space="preserve"> leads to the</w:t>
      </w:r>
      <w:r w:rsidRPr="00DB192C">
        <w:rPr>
          <w:rFonts w:asciiTheme="minorHAnsi" w:hAnsiTheme="minorHAnsi" w:cs="Arial"/>
          <w:bCs/>
          <w:lang w:val="en-GB" w:eastAsia="pt-PT"/>
        </w:rPr>
        <w:t xml:space="preserve"> </w:t>
      </w:r>
      <w:r w:rsidR="00694ABD" w:rsidRPr="00DB192C">
        <w:rPr>
          <w:rFonts w:asciiTheme="minorHAnsi" w:hAnsiTheme="minorHAnsi" w:cs="Arial"/>
          <w:bCs/>
          <w:lang w:val="en-GB" w:eastAsia="pt-PT"/>
        </w:rPr>
        <w:t>double</w:t>
      </w:r>
      <w:r w:rsidR="004100BD" w:rsidRPr="00DB192C">
        <w:rPr>
          <w:rFonts w:asciiTheme="minorHAnsi" w:hAnsiTheme="minorHAnsi" w:cs="Arial"/>
          <w:bCs/>
          <w:lang w:val="en-GB" w:eastAsia="pt-PT"/>
        </w:rPr>
        <w:t xml:space="preserve"> </w:t>
      </w:r>
      <w:r w:rsidRPr="00DB192C">
        <w:rPr>
          <w:rFonts w:asciiTheme="minorHAnsi" w:hAnsiTheme="minorHAnsi" w:cs="Arial"/>
          <w:bCs/>
          <w:lang w:val="en-GB" w:eastAsia="pt-PT"/>
        </w:rPr>
        <w:t xml:space="preserve">certification </w:t>
      </w:r>
      <w:r w:rsidR="003F5231" w:rsidRPr="00DB192C">
        <w:rPr>
          <w:rFonts w:asciiTheme="minorHAnsi" w:hAnsiTheme="minorHAnsi" w:cs="Arial"/>
          <w:bCs/>
          <w:lang w:val="en-GB" w:eastAsia="pt-PT"/>
        </w:rPr>
        <w:t xml:space="preserve">process </w:t>
      </w:r>
      <w:r w:rsidRPr="00DB192C">
        <w:rPr>
          <w:rFonts w:asciiTheme="minorHAnsi" w:hAnsiTheme="minorHAnsi" w:cs="Arial"/>
          <w:bCs/>
          <w:lang w:val="en-GB" w:eastAsia="pt-PT"/>
        </w:rPr>
        <w:t>– school</w:t>
      </w:r>
      <w:r w:rsidR="003F5231" w:rsidRPr="00DB192C">
        <w:rPr>
          <w:rFonts w:asciiTheme="minorHAnsi" w:hAnsiTheme="minorHAnsi" w:cs="Arial"/>
          <w:bCs/>
          <w:lang w:val="en-GB" w:eastAsia="pt-PT"/>
        </w:rPr>
        <w:t>/academic</w:t>
      </w:r>
      <w:r w:rsidRPr="00DB192C">
        <w:rPr>
          <w:rFonts w:asciiTheme="minorHAnsi" w:hAnsiTheme="minorHAnsi" w:cs="Arial"/>
          <w:bCs/>
          <w:lang w:val="en-GB" w:eastAsia="pt-PT"/>
        </w:rPr>
        <w:t xml:space="preserve"> and professional – and </w:t>
      </w:r>
      <w:r w:rsidR="003F5231" w:rsidRPr="00DB192C">
        <w:rPr>
          <w:rFonts w:asciiTheme="minorHAnsi" w:hAnsiTheme="minorHAnsi" w:cs="Arial"/>
          <w:bCs/>
          <w:lang w:val="en-GB" w:eastAsia="pt-PT"/>
        </w:rPr>
        <w:t>promotes the efficient use</w:t>
      </w:r>
      <w:r w:rsidRPr="00DB192C">
        <w:rPr>
          <w:rFonts w:asciiTheme="minorHAnsi" w:hAnsiTheme="minorHAnsi" w:cs="Arial"/>
          <w:bCs/>
          <w:lang w:val="en-GB" w:eastAsia="pt-PT"/>
        </w:rPr>
        <w:t xml:space="preserve"> of public fin</w:t>
      </w:r>
      <w:r w:rsidR="003F5231" w:rsidRPr="00DB192C">
        <w:rPr>
          <w:rFonts w:asciiTheme="minorHAnsi" w:hAnsiTheme="minorHAnsi" w:cs="Arial"/>
          <w:bCs/>
          <w:lang w:val="en-GB" w:eastAsia="pt-PT"/>
        </w:rPr>
        <w:t>ance</w:t>
      </w:r>
      <w:r w:rsidR="00694ABD" w:rsidRPr="00DB192C">
        <w:rPr>
          <w:rFonts w:asciiTheme="minorHAnsi" w:hAnsiTheme="minorHAnsi" w:cs="Arial"/>
          <w:bCs/>
          <w:lang w:val="en-GB" w:eastAsia="pt-PT"/>
        </w:rPr>
        <w:t xml:space="preserve">. For each qualification the </w:t>
      </w:r>
      <w:r w:rsidRPr="00DB192C">
        <w:rPr>
          <w:rFonts w:asciiTheme="minorHAnsi" w:hAnsiTheme="minorHAnsi" w:cs="Arial"/>
          <w:bCs/>
          <w:lang w:val="en-GB" w:eastAsia="pt-PT"/>
        </w:rPr>
        <w:t xml:space="preserve">CNQ publishes </w:t>
      </w:r>
      <w:r w:rsidR="003F5231" w:rsidRPr="00DB192C">
        <w:rPr>
          <w:rFonts w:asciiTheme="minorHAnsi" w:hAnsiTheme="minorHAnsi" w:cs="Arial"/>
          <w:bCs/>
          <w:lang w:val="en-GB" w:eastAsia="pt-PT"/>
        </w:rPr>
        <w:t>a</w:t>
      </w:r>
      <w:r w:rsidRPr="00DB192C">
        <w:rPr>
          <w:rFonts w:asciiTheme="minorHAnsi" w:hAnsiTheme="minorHAnsi" w:cs="Arial"/>
          <w:bCs/>
          <w:lang w:val="en-GB" w:eastAsia="pt-PT"/>
        </w:rPr>
        <w:t xml:space="preserve"> vocational profile, training reference and the Skills Recognition, Improvement and Certification (RVCC) reference. Currently, </w:t>
      </w:r>
      <w:r w:rsidR="003F5231" w:rsidRPr="00DB192C">
        <w:rPr>
          <w:rFonts w:asciiTheme="minorHAnsi" w:hAnsiTheme="minorHAnsi" w:cs="Arial"/>
          <w:bCs/>
          <w:lang w:val="en-GB" w:eastAsia="pt-PT"/>
        </w:rPr>
        <w:t xml:space="preserve">the </w:t>
      </w:r>
      <w:r w:rsidRPr="00DB192C">
        <w:rPr>
          <w:rFonts w:asciiTheme="minorHAnsi" w:hAnsiTheme="minorHAnsi" w:cs="Arial"/>
          <w:bCs/>
          <w:lang w:val="en-GB" w:eastAsia="pt-PT"/>
        </w:rPr>
        <w:t>CNQ</w:t>
      </w:r>
      <w:r w:rsidRPr="00DB192C">
        <w:rPr>
          <w:rFonts w:asciiTheme="minorHAnsi" w:hAnsiTheme="minorHAnsi" w:cs="Arial"/>
          <w:lang w:val="en-GB"/>
        </w:rPr>
        <w:t xml:space="preserve"> </w:t>
      </w:r>
      <w:r w:rsidR="003F5231" w:rsidRPr="00DB192C">
        <w:rPr>
          <w:rFonts w:asciiTheme="minorHAnsi" w:hAnsiTheme="minorHAnsi" w:cs="Arial"/>
          <w:bCs/>
          <w:lang w:val="en-GB" w:eastAsia="pt-PT"/>
        </w:rPr>
        <w:t>looks after</w:t>
      </w:r>
      <w:r w:rsidRPr="00DB192C">
        <w:rPr>
          <w:rFonts w:asciiTheme="minorHAnsi" w:hAnsiTheme="minorHAnsi" w:cs="Arial"/>
          <w:bCs/>
          <w:lang w:val="en-GB" w:eastAsia="pt-PT"/>
        </w:rPr>
        <w:t xml:space="preserve"> 285 </w:t>
      </w:r>
      <w:proofErr w:type="gramStart"/>
      <w:r w:rsidRPr="00DB192C">
        <w:rPr>
          <w:rFonts w:asciiTheme="minorHAnsi" w:hAnsiTheme="minorHAnsi" w:cs="Arial"/>
          <w:bCs/>
          <w:lang w:val="en-GB" w:eastAsia="pt-PT"/>
        </w:rPr>
        <w:t>qualifications which</w:t>
      </w:r>
      <w:proofErr w:type="gramEnd"/>
      <w:r w:rsidRPr="00DB192C">
        <w:rPr>
          <w:rFonts w:asciiTheme="minorHAnsi" w:hAnsiTheme="minorHAnsi" w:cs="Arial"/>
          <w:bCs/>
          <w:lang w:val="en-GB" w:eastAsia="pt-PT"/>
        </w:rPr>
        <w:t xml:space="preserve"> are </w:t>
      </w:r>
      <w:r w:rsidR="003F5231" w:rsidRPr="00DB192C">
        <w:rPr>
          <w:rFonts w:asciiTheme="minorHAnsi" w:hAnsiTheme="minorHAnsi" w:cs="Arial"/>
          <w:bCs/>
          <w:lang w:val="en-GB" w:eastAsia="pt-PT"/>
        </w:rPr>
        <w:t>organised</w:t>
      </w:r>
      <w:r w:rsidRPr="00DB192C">
        <w:rPr>
          <w:rFonts w:asciiTheme="minorHAnsi" w:hAnsiTheme="minorHAnsi" w:cs="Arial"/>
          <w:bCs/>
          <w:lang w:val="en-GB" w:eastAsia="pt-PT"/>
        </w:rPr>
        <w:t xml:space="preserve"> in</w:t>
      </w:r>
      <w:r w:rsidR="003F5231" w:rsidRPr="00DB192C">
        <w:rPr>
          <w:rFonts w:asciiTheme="minorHAnsi" w:hAnsiTheme="minorHAnsi" w:cs="Arial"/>
          <w:bCs/>
          <w:lang w:val="en-GB" w:eastAsia="pt-PT"/>
        </w:rPr>
        <w:t>to</w:t>
      </w:r>
      <w:r w:rsidRPr="00DB192C">
        <w:rPr>
          <w:rFonts w:asciiTheme="minorHAnsi" w:hAnsiTheme="minorHAnsi" w:cs="Arial"/>
          <w:bCs/>
          <w:lang w:val="en-GB" w:eastAsia="pt-PT"/>
        </w:rPr>
        <w:t xml:space="preserve"> 39 areas of education and tra</w:t>
      </w:r>
      <w:r w:rsidR="00694ABD" w:rsidRPr="00DB192C">
        <w:rPr>
          <w:rFonts w:asciiTheme="minorHAnsi" w:hAnsiTheme="minorHAnsi" w:cs="Arial"/>
          <w:bCs/>
          <w:lang w:val="en-GB" w:eastAsia="pt-PT"/>
        </w:rPr>
        <w:t xml:space="preserve">ining and </w:t>
      </w:r>
      <w:r w:rsidR="003F5231" w:rsidRPr="00DB192C">
        <w:rPr>
          <w:rFonts w:asciiTheme="minorHAnsi" w:hAnsiTheme="minorHAnsi" w:cs="Arial"/>
          <w:bCs/>
          <w:lang w:val="en-GB" w:eastAsia="pt-PT"/>
        </w:rPr>
        <w:t xml:space="preserve">include </w:t>
      </w:r>
      <w:r w:rsidR="00694ABD" w:rsidRPr="00DB192C">
        <w:rPr>
          <w:rFonts w:asciiTheme="minorHAnsi" w:hAnsiTheme="minorHAnsi" w:cs="Arial"/>
          <w:bCs/>
          <w:lang w:val="en-GB" w:eastAsia="pt-PT"/>
        </w:rPr>
        <w:t>128 RVCC references.</w:t>
      </w:r>
    </w:p>
    <w:p w14:paraId="17927004" w14:textId="77777777" w:rsidR="004100BD" w:rsidRPr="00DB192C" w:rsidRDefault="004100BD" w:rsidP="00DB192C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403F3517" w14:textId="4F0B3D86" w:rsidR="003F5231" w:rsidRPr="00DB192C" w:rsidRDefault="003F5231" w:rsidP="00DB192C">
      <w:pPr>
        <w:pStyle w:val="NormalWeb"/>
        <w:spacing w:before="0" w:beforeAutospacing="0" w:after="0" w:afterAutospacing="0"/>
        <w:jc w:val="both"/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</w:pPr>
      <w:r w:rsidRPr="00DB192C">
        <w:rPr>
          <w:rFonts w:asciiTheme="minorHAnsi" w:hAnsiTheme="minorHAnsi" w:cs="Arial"/>
          <w:sz w:val="22"/>
          <w:szCs w:val="22"/>
        </w:rPr>
        <w:t>There are 16 Sector</w:t>
      </w:r>
      <w:r w:rsidR="00F60A5B" w:rsidRPr="00DB192C">
        <w:rPr>
          <w:rFonts w:asciiTheme="minorHAnsi" w:hAnsiTheme="minorHAnsi" w:cs="Arial"/>
          <w:sz w:val="22"/>
          <w:szCs w:val="22"/>
        </w:rPr>
        <w:t xml:space="preserve"> Councils </w:t>
      </w:r>
      <w:r w:rsidRPr="00DB192C">
        <w:rPr>
          <w:rFonts w:asciiTheme="minorHAnsi" w:hAnsiTheme="minorHAnsi" w:cs="Arial"/>
          <w:sz w:val="22"/>
          <w:szCs w:val="22"/>
        </w:rPr>
        <w:t>with responsibility for qualifications. These were</w:t>
      </w:r>
      <w:r w:rsidR="00F60A5B" w:rsidRPr="00DB192C">
        <w:rPr>
          <w:rFonts w:asciiTheme="minorHAnsi" w:hAnsiTheme="minorHAnsi" w:cs="Arial"/>
          <w:sz w:val="22"/>
          <w:szCs w:val="22"/>
        </w:rPr>
        <w:t xml:space="preserve"> created to </w:t>
      </w:r>
      <w:r w:rsidRPr="00DB192C">
        <w:rPr>
          <w:rFonts w:asciiTheme="minorHAnsi" w:hAnsiTheme="minorHAnsi" w:cs="Arial"/>
          <w:sz w:val="22"/>
          <w:szCs w:val="22"/>
        </w:rPr>
        <w:t>respond</w:t>
      </w:r>
      <w:r w:rsidR="00F60A5B" w:rsidRPr="00DB192C">
        <w:rPr>
          <w:rFonts w:asciiTheme="minorHAnsi" w:hAnsiTheme="minorHAnsi" w:cs="Arial"/>
          <w:sz w:val="22"/>
          <w:szCs w:val="22"/>
        </w:rPr>
        <w:t xml:space="preserve"> to the needs of industry</w:t>
      </w:r>
      <w:r w:rsidRPr="00DB192C">
        <w:rPr>
          <w:rFonts w:asciiTheme="minorHAnsi" w:hAnsiTheme="minorHAnsi" w:cs="Arial"/>
          <w:sz w:val="22"/>
          <w:szCs w:val="22"/>
        </w:rPr>
        <w:t>. They are</w:t>
      </w:r>
      <w:r w:rsidR="00F60A5B" w:rsidRPr="00DB192C">
        <w:rPr>
          <w:rFonts w:asciiTheme="minorHAnsi" w:hAnsiTheme="minorHAnsi" w:cs="Arial"/>
          <w:sz w:val="22"/>
          <w:szCs w:val="22"/>
        </w:rPr>
        <w:t xml:space="preserve"> technical </w:t>
      </w:r>
      <w:proofErr w:type="gramStart"/>
      <w:r w:rsidR="00F60A5B" w:rsidRPr="00DB192C">
        <w:rPr>
          <w:rFonts w:asciiTheme="minorHAnsi" w:hAnsiTheme="minorHAnsi" w:cs="Arial"/>
          <w:sz w:val="22"/>
          <w:szCs w:val="22"/>
        </w:rPr>
        <w:t>groups</w:t>
      </w:r>
      <w:r w:rsidR="007D153A" w:rsidRPr="00DB192C">
        <w:rPr>
          <w:rFonts w:asciiTheme="minorHAnsi" w:hAnsiTheme="minorHAnsi" w:cs="Arial"/>
          <w:sz w:val="22"/>
          <w:szCs w:val="22"/>
        </w:rPr>
        <w:t xml:space="preserve"> </w:t>
      </w:r>
      <w:r w:rsidRPr="00DB192C">
        <w:rPr>
          <w:rFonts w:asciiTheme="minorHAnsi" w:hAnsiTheme="minorHAnsi" w:cs="Arial"/>
          <w:sz w:val="22"/>
          <w:szCs w:val="22"/>
        </w:rPr>
        <w:t>which</w:t>
      </w:r>
      <w:proofErr w:type="gramEnd"/>
      <w:r w:rsidRPr="00DB192C">
        <w:rPr>
          <w:rFonts w:asciiTheme="minorHAnsi" w:hAnsiTheme="minorHAnsi" w:cs="Arial"/>
          <w:sz w:val="22"/>
          <w:szCs w:val="22"/>
        </w:rPr>
        <w:t xml:space="preserve"> include</w:t>
      </w:r>
      <w:r w:rsidR="007D153A" w:rsidRPr="00DB192C">
        <w:rPr>
          <w:rFonts w:asciiTheme="minorHAnsi" w:hAnsiTheme="minorHAnsi" w:cs="Arial"/>
          <w:sz w:val="22"/>
          <w:szCs w:val="22"/>
        </w:rPr>
        <w:t xml:space="preserve"> </w:t>
      </w:r>
      <w:r w:rsidR="007D153A" w:rsidRPr="00DB192C"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  <w:t xml:space="preserve">representatives </w:t>
      </w:r>
      <w:r w:rsidRPr="00DB192C"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  <w:t>from</w:t>
      </w:r>
      <w:r w:rsidR="007D153A" w:rsidRPr="00DB192C"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  <w:t xml:space="preserve"> Ministries </w:t>
      </w:r>
      <w:r w:rsidRPr="00DB192C"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  <w:t xml:space="preserve">which are </w:t>
      </w:r>
      <w:r w:rsidR="007D153A" w:rsidRPr="00DB192C"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  <w:t xml:space="preserve">responsible for </w:t>
      </w:r>
      <w:r w:rsidRPr="00DB192C"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  <w:t>each</w:t>
      </w:r>
      <w:r w:rsidR="007D153A" w:rsidRPr="00DB192C"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  <w:t xml:space="preserve"> sector, social partners, enterprises, representatives of VET providers (e.g. state schools, IEFP training centres, certified VET providers), </w:t>
      </w:r>
      <w:r w:rsidRPr="00DB192C"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  <w:t>and regulating authorities. They:</w:t>
      </w:r>
    </w:p>
    <w:p w14:paraId="08FF2383" w14:textId="67852035" w:rsidR="003F5231" w:rsidRPr="00DB192C" w:rsidRDefault="003F5231" w:rsidP="00DB192C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proofErr w:type="gramStart"/>
      <w:r w:rsidRPr="00DB192C"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  <w:t>work</w:t>
      </w:r>
      <w:proofErr w:type="gramEnd"/>
      <w:r w:rsidRPr="00DB192C"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  <w:t xml:space="preserve"> with</w:t>
      </w:r>
      <w:r w:rsidR="007D153A" w:rsidRPr="00DB192C"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  <w:t xml:space="preserve"> experts </w:t>
      </w:r>
      <w:r w:rsidRPr="00DB192C">
        <w:rPr>
          <w:rFonts w:asciiTheme="minorHAnsi" w:hAnsiTheme="minorHAnsi" w:cs="Arial"/>
          <w:sz w:val="22"/>
          <w:szCs w:val="22"/>
        </w:rPr>
        <w:t>to</w:t>
      </w:r>
      <w:r w:rsidR="00F60A5B" w:rsidRPr="00DB192C">
        <w:rPr>
          <w:rFonts w:asciiTheme="minorHAnsi" w:hAnsiTheme="minorHAnsi" w:cs="Arial"/>
          <w:sz w:val="22"/>
          <w:szCs w:val="22"/>
        </w:rPr>
        <w:t xml:space="preserve"> upd</w:t>
      </w:r>
      <w:r w:rsidRPr="00DB192C">
        <w:rPr>
          <w:rFonts w:asciiTheme="minorHAnsi" w:hAnsiTheme="minorHAnsi" w:cs="Arial"/>
          <w:sz w:val="22"/>
          <w:szCs w:val="22"/>
        </w:rPr>
        <w:t>ate the National Qualifications;</w:t>
      </w:r>
    </w:p>
    <w:p w14:paraId="4790F6E8" w14:textId="77777777" w:rsidR="003F5231" w:rsidRPr="00DB192C" w:rsidRDefault="003F5231" w:rsidP="00DB192C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proofErr w:type="gramStart"/>
      <w:r w:rsidRPr="00DB192C">
        <w:rPr>
          <w:rFonts w:asciiTheme="minorHAnsi" w:hAnsiTheme="minorHAnsi" w:cs="Arial"/>
          <w:sz w:val="22"/>
          <w:szCs w:val="22"/>
        </w:rPr>
        <w:t>identify</w:t>
      </w:r>
      <w:proofErr w:type="gramEnd"/>
      <w:r w:rsidR="00F60A5B" w:rsidRPr="00DB192C">
        <w:rPr>
          <w:rFonts w:asciiTheme="minorHAnsi" w:hAnsiTheme="minorHAnsi" w:cs="Arial"/>
          <w:sz w:val="22"/>
          <w:szCs w:val="22"/>
        </w:rPr>
        <w:t xml:space="preserve"> the changes taking place in </w:t>
      </w:r>
      <w:r w:rsidRPr="00DB192C">
        <w:rPr>
          <w:rFonts w:asciiTheme="minorHAnsi" w:hAnsiTheme="minorHAnsi" w:cs="Arial"/>
          <w:sz w:val="22"/>
          <w:szCs w:val="22"/>
        </w:rPr>
        <w:t>each sector</w:t>
      </w:r>
      <w:r w:rsidR="00F60A5B" w:rsidRPr="00DB192C">
        <w:rPr>
          <w:rFonts w:asciiTheme="minorHAnsi" w:hAnsiTheme="minorHAnsi" w:cs="Arial"/>
          <w:sz w:val="22"/>
          <w:szCs w:val="22"/>
        </w:rPr>
        <w:t xml:space="preserve"> of the economy and </w:t>
      </w:r>
      <w:r w:rsidRPr="00DB192C">
        <w:rPr>
          <w:rFonts w:asciiTheme="minorHAnsi" w:hAnsiTheme="minorHAnsi" w:cs="Arial"/>
          <w:sz w:val="22"/>
          <w:szCs w:val="22"/>
        </w:rPr>
        <w:t xml:space="preserve">evaluate </w:t>
      </w:r>
      <w:r w:rsidR="00F60A5B" w:rsidRPr="00DB192C">
        <w:rPr>
          <w:rFonts w:asciiTheme="minorHAnsi" w:hAnsiTheme="minorHAnsi" w:cs="Arial"/>
          <w:sz w:val="22"/>
          <w:szCs w:val="22"/>
        </w:rPr>
        <w:t xml:space="preserve">the impact </w:t>
      </w:r>
      <w:r w:rsidR="00694ABD" w:rsidRPr="00DB192C">
        <w:rPr>
          <w:rFonts w:asciiTheme="minorHAnsi" w:hAnsiTheme="minorHAnsi" w:cs="Arial"/>
          <w:sz w:val="22"/>
          <w:szCs w:val="22"/>
        </w:rPr>
        <w:t>these</w:t>
      </w:r>
      <w:r w:rsidRPr="00DB192C">
        <w:rPr>
          <w:rFonts w:asciiTheme="minorHAnsi" w:hAnsiTheme="minorHAnsi" w:cs="Arial"/>
          <w:sz w:val="22"/>
          <w:szCs w:val="22"/>
        </w:rPr>
        <w:t xml:space="preserve"> changes have</w:t>
      </w:r>
      <w:r w:rsidR="00694ABD" w:rsidRPr="00DB192C">
        <w:rPr>
          <w:rFonts w:asciiTheme="minorHAnsi" w:hAnsiTheme="minorHAnsi" w:cs="Arial"/>
          <w:sz w:val="22"/>
          <w:szCs w:val="22"/>
        </w:rPr>
        <w:t xml:space="preserve"> on qualification</w:t>
      </w:r>
      <w:r w:rsidRPr="00DB192C">
        <w:rPr>
          <w:rFonts w:asciiTheme="minorHAnsi" w:hAnsiTheme="minorHAnsi" w:cs="Arial"/>
          <w:sz w:val="22"/>
          <w:szCs w:val="22"/>
        </w:rPr>
        <w:t>s;</w:t>
      </w:r>
    </w:p>
    <w:p w14:paraId="4B4C1F61" w14:textId="77777777" w:rsidR="003F5231" w:rsidRPr="00DB192C" w:rsidRDefault="003F5231" w:rsidP="00DB192C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proofErr w:type="gramStart"/>
      <w:r w:rsidRPr="00DB192C">
        <w:rPr>
          <w:rFonts w:asciiTheme="minorHAnsi" w:hAnsiTheme="minorHAnsi" w:cs="Arial"/>
          <w:sz w:val="22"/>
          <w:szCs w:val="22"/>
        </w:rPr>
        <w:t>update</w:t>
      </w:r>
      <w:proofErr w:type="gramEnd"/>
      <w:r w:rsidRPr="00DB192C">
        <w:rPr>
          <w:rFonts w:asciiTheme="minorHAnsi" w:hAnsiTheme="minorHAnsi" w:cs="Arial"/>
          <w:sz w:val="22"/>
          <w:szCs w:val="22"/>
        </w:rPr>
        <w:t xml:space="preserve"> the CNQ;</w:t>
      </w:r>
    </w:p>
    <w:p w14:paraId="6810096F" w14:textId="18512022" w:rsidR="00FD021B" w:rsidRPr="00DB192C" w:rsidRDefault="00F60A5B" w:rsidP="00DB192C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proofErr w:type="gramStart"/>
      <w:r w:rsidRPr="00DB192C">
        <w:rPr>
          <w:rFonts w:asciiTheme="minorHAnsi" w:hAnsiTheme="minorHAnsi" w:cs="Arial"/>
          <w:sz w:val="22"/>
          <w:szCs w:val="22"/>
        </w:rPr>
        <w:t>they</w:t>
      </w:r>
      <w:proofErr w:type="gramEnd"/>
      <w:r w:rsidRPr="00DB192C">
        <w:rPr>
          <w:rFonts w:asciiTheme="minorHAnsi" w:hAnsiTheme="minorHAnsi" w:cs="Arial"/>
          <w:sz w:val="22"/>
          <w:szCs w:val="22"/>
        </w:rPr>
        <w:t xml:space="preserve"> help </w:t>
      </w:r>
      <w:r w:rsidR="003F5231" w:rsidRPr="00DB192C">
        <w:rPr>
          <w:rFonts w:asciiTheme="minorHAnsi" w:hAnsiTheme="minorHAnsi" w:cs="Arial"/>
          <w:sz w:val="22"/>
          <w:szCs w:val="22"/>
        </w:rPr>
        <w:t>to build and maintain</w:t>
      </w:r>
      <w:r w:rsidRPr="00DB192C">
        <w:rPr>
          <w:rFonts w:asciiTheme="minorHAnsi" w:hAnsiTheme="minorHAnsi" w:cs="Arial"/>
          <w:sz w:val="22"/>
          <w:szCs w:val="22"/>
        </w:rPr>
        <w:t xml:space="preserve"> collaborative network</w:t>
      </w:r>
      <w:r w:rsidR="003F5231" w:rsidRPr="00DB192C">
        <w:rPr>
          <w:rFonts w:asciiTheme="minorHAnsi" w:hAnsiTheme="minorHAnsi" w:cs="Arial"/>
          <w:sz w:val="22"/>
          <w:szCs w:val="22"/>
        </w:rPr>
        <w:t>s.</w:t>
      </w:r>
    </w:p>
    <w:p w14:paraId="67E016DA" w14:textId="77777777" w:rsidR="004100BD" w:rsidRPr="00DB192C" w:rsidRDefault="004100BD" w:rsidP="00DB192C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</w:p>
    <w:p w14:paraId="4A46CA3B" w14:textId="4A014857" w:rsidR="00E419F2" w:rsidRPr="00DB192C" w:rsidRDefault="003F5231" w:rsidP="00DB192C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  <w:r w:rsidRPr="00DB192C">
        <w:rPr>
          <w:rFonts w:asciiTheme="minorHAnsi" w:hAnsiTheme="minorHAnsi" w:cs="Arial"/>
          <w:lang w:val="en-GB"/>
        </w:rPr>
        <w:t>In Portugal</w:t>
      </w:r>
      <w:r w:rsidR="00FD021B" w:rsidRPr="00DB192C">
        <w:rPr>
          <w:rFonts w:asciiTheme="minorHAnsi" w:hAnsiTheme="minorHAnsi" w:cs="Arial"/>
          <w:lang w:val="en-GB"/>
        </w:rPr>
        <w:t xml:space="preserve"> </w:t>
      </w:r>
      <w:r w:rsidRPr="00DB192C">
        <w:rPr>
          <w:rFonts w:asciiTheme="minorHAnsi" w:hAnsiTheme="minorHAnsi" w:cs="Arial"/>
          <w:lang w:val="en-GB"/>
        </w:rPr>
        <w:t xml:space="preserve">VET </w:t>
      </w:r>
      <w:r w:rsidR="00FD021B" w:rsidRPr="00DB192C">
        <w:rPr>
          <w:rFonts w:asciiTheme="minorHAnsi" w:hAnsiTheme="minorHAnsi" w:cs="Arial"/>
          <w:lang w:val="en-GB"/>
        </w:rPr>
        <w:t xml:space="preserve">funding </w:t>
      </w:r>
      <w:r w:rsidR="00E419F2" w:rsidRPr="00DB192C">
        <w:rPr>
          <w:rFonts w:asciiTheme="minorHAnsi" w:hAnsiTheme="minorHAnsi"/>
          <w:lang w:val="en-GB"/>
        </w:rPr>
        <w:t xml:space="preserve">is almost entirely </w:t>
      </w:r>
      <w:r w:rsidRPr="00DB192C">
        <w:rPr>
          <w:rFonts w:asciiTheme="minorHAnsi" w:hAnsiTheme="minorHAnsi"/>
          <w:lang w:val="en-GB"/>
        </w:rPr>
        <w:t xml:space="preserve">provided </w:t>
      </w:r>
      <w:r w:rsidR="00E419F2" w:rsidRPr="00DB192C">
        <w:rPr>
          <w:rFonts w:asciiTheme="minorHAnsi" w:hAnsiTheme="minorHAnsi"/>
          <w:lang w:val="en-GB"/>
        </w:rPr>
        <w:t>by public funding from the State budget, the Social Security Budget and the</w:t>
      </w:r>
      <w:r w:rsidR="00E419F2" w:rsidRPr="00DB192C">
        <w:rPr>
          <w:rFonts w:asciiTheme="minorHAnsi" w:hAnsiTheme="minorHAnsi" w:cs="Arial"/>
          <w:lang w:val="en-GB"/>
        </w:rPr>
        <w:t xml:space="preserve"> </w:t>
      </w:r>
      <w:r w:rsidR="00E419F2" w:rsidRPr="00DB192C">
        <w:rPr>
          <w:rFonts w:asciiTheme="minorHAnsi" w:hAnsiTheme="minorHAnsi"/>
          <w:lang w:val="en-GB"/>
        </w:rPr>
        <w:t>European Social Fund (ESF).</w:t>
      </w:r>
    </w:p>
    <w:p w14:paraId="18C90A49" w14:textId="77777777" w:rsidR="007D153A" w:rsidRPr="00DB192C" w:rsidRDefault="007D153A" w:rsidP="00DB192C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</w:p>
    <w:p w14:paraId="739C459E" w14:textId="5B20025A" w:rsidR="00FD021B" w:rsidRPr="00DB192C" w:rsidRDefault="00FD021B" w:rsidP="00DB192C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  <w:r w:rsidRPr="00DB192C">
        <w:rPr>
          <w:rFonts w:asciiTheme="minorHAnsi" w:hAnsiTheme="minorHAnsi" w:cs="Arial"/>
          <w:lang w:val="en-GB"/>
        </w:rPr>
        <w:t xml:space="preserve">In </w:t>
      </w:r>
      <w:r w:rsidR="00235185" w:rsidRPr="00DB192C">
        <w:rPr>
          <w:rFonts w:asciiTheme="minorHAnsi" w:hAnsiTheme="minorHAnsi" w:cs="Arial"/>
          <w:lang w:val="en-GB"/>
        </w:rPr>
        <w:t>an</w:t>
      </w:r>
      <w:r w:rsidRPr="00DB192C">
        <w:rPr>
          <w:rFonts w:asciiTheme="minorHAnsi" w:hAnsiTheme="minorHAnsi" w:cs="Arial"/>
          <w:lang w:val="en-GB"/>
        </w:rPr>
        <w:t xml:space="preserve"> attempt to understand the complex relationship between VET and the financial return </w:t>
      </w:r>
      <w:r w:rsidR="00235185" w:rsidRPr="00DB192C">
        <w:rPr>
          <w:rFonts w:asciiTheme="minorHAnsi" w:hAnsiTheme="minorHAnsi" w:cs="Arial"/>
          <w:lang w:val="en-GB"/>
        </w:rPr>
        <w:t>for</w:t>
      </w:r>
      <w:r w:rsidRPr="00DB192C">
        <w:rPr>
          <w:rFonts w:asciiTheme="minorHAnsi" w:hAnsiTheme="minorHAnsi" w:cs="Arial"/>
          <w:lang w:val="en-GB"/>
        </w:rPr>
        <w:t xml:space="preserve"> individuals and society at large, leading organisations like the OECD have </w:t>
      </w:r>
      <w:r w:rsidR="00235185" w:rsidRPr="00DB192C">
        <w:rPr>
          <w:rFonts w:asciiTheme="minorHAnsi" w:hAnsiTheme="minorHAnsi" w:cs="Arial"/>
          <w:lang w:val="en-GB"/>
        </w:rPr>
        <w:t>examined</w:t>
      </w:r>
      <w:r w:rsidRPr="00DB192C">
        <w:rPr>
          <w:rFonts w:asciiTheme="minorHAnsi" w:hAnsiTheme="minorHAnsi" w:cs="Arial"/>
          <w:lang w:val="en-GB"/>
        </w:rPr>
        <w:t xml:space="preserve"> the returns on </w:t>
      </w:r>
      <w:r w:rsidR="00235185" w:rsidRPr="00DB192C">
        <w:rPr>
          <w:rFonts w:asciiTheme="minorHAnsi" w:hAnsiTheme="minorHAnsi" w:cs="Arial"/>
          <w:lang w:val="en-GB"/>
        </w:rPr>
        <w:t>VET investment</w:t>
      </w:r>
      <w:r w:rsidRPr="00DB192C">
        <w:rPr>
          <w:rFonts w:asciiTheme="minorHAnsi" w:hAnsiTheme="minorHAnsi" w:cs="Arial"/>
          <w:lang w:val="en-GB"/>
        </w:rPr>
        <w:t xml:space="preserve">. In terms of the public monetary costs and the public monetary benefits of the Portuguese VET system over an individual's working life, </w:t>
      </w:r>
      <w:r w:rsidR="00235185" w:rsidRPr="00DB192C">
        <w:rPr>
          <w:rFonts w:asciiTheme="minorHAnsi" w:hAnsiTheme="minorHAnsi" w:cs="Arial"/>
          <w:lang w:val="en-GB"/>
        </w:rPr>
        <w:t xml:space="preserve">the </w:t>
      </w:r>
      <w:r w:rsidRPr="00DB192C">
        <w:rPr>
          <w:rFonts w:asciiTheme="minorHAnsi" w:hAnsiTheme="minorHAnsi" w:cs="Arial"/>
          <w:lang w:val="en-GB"/>
        </w:rPr>
        <w:t>OECD (2012b) demonstrates that public returns of upper secondary or post-secondary non-tertiary education are positive,</w:t>
      </w:r>
      <w:r w:rsidR="00235185" w:rsidRPr="00DB192C">
        <w:rPr>
          <w:rFonts w:asciiTheme="minorHAnsi" w:hAnsiTheme="minorHAnsi" w:cs="Arial"/>
          <w:lang w:val="en-GB"/>
        </w:rPr>
        <w:t xml:space="preserve"> and are</w:t>
      </w:r>
      <w:r w:rsidRPr="00DB192C">
        <w:rPr>
          <w:rFonts w:asciiTheme="minorHAnsi" w:hAnsiTheme="minorHAnsi" w:cs="Arial"/>
          <w:lang w:val="en-GB"/>
        </w:rPr>
        <w:t xml:space="preserve"> </w:t>
      </w:r>
      <w:r w:rsidR="00235185" w:rsidRPr="00DB192C">
        <w:rPr>
          <w:rFonts w:asciiTheme="minorHAnsi" w:hAnsiTheme="minorHAnsi" w:cs="Arial"/>
          <w:lang w:val="en-GB"/>
        </w:rPr>
        <w:t>nearly</w:t>
      </w:r>
      <w:r w:rsidRPr="00DB192C">
        <w:rPr>
          <w:rFonts w:asciiTheme="minorHAnsi" w:hAnsiTheme="minorHAnsi" w:cs="Arial"/>
          <w:lang w:val="en-GB"/>
        </w:rPr>
        <w:t xml:space="preserve"> twice as la</w:t>
      </w:r>
      <w:r w:rsidR="00235185" w:rsidRPr="00DB192C">
        <w:rPr>
          <w:rFonts w:asciiTheme="minorHAnsi" w:hAnsiTheme="minorHAnsi" w:cs="Arial"/>
          <w:lang w:val="en-GB"/>
        </w:rPr>
        <w:t>rge as the overall public costs. And the public returns from</w:t>
      </w:r>
      <w:r w:rsidRPr="00DB192C">
        <w:rPr>
          <w:rFonts w:asciiTheme="minorHAnsi" w:hAnsiTheme="minorHAnsi" w:cs="Arial"/>
          <w:lang w:val="en-GB"/>
        </w:rPr>
        <w:t xml:space="preserve"> tertiary education are much higher, partly because individuals bear some of </w:t>
      </w:r>
      <w:r w:rsidR="00235185" w:rsidRPr="00DB192C">
        <w:rPr>
          <w:rFonts w:asciiTheme="minorHAnsi" w:hAnsiTheme="minorHAnsi" w:cs="Arial"/>
          <w:lang w:val="en-GB"/>
        </w:rPr>
        <w:t>their own</w:t>
      </w:r>
      <w:r w:rsidRPr="00DB192C">
        <w:rPr>
          <w:rFonts w:asciiTheme="minorHAnsi" w:hAnsiTheme="minorHAnsi" w:cs="Arial"/>
          <w:lang w:val="en-GB"/>
        </w:rPr>
        <w:t xml:space="preserve"> cost</w:t>
      </w:r>
      <w:r w:rsidR="00235185" w:rsidRPr="00DB192C">
        <w:rPr>
          <w:rFonts w:asciiTheme="minorHAnsi" w:hAnsiTheme="minorHAnsi" w:cs="Arial"/>
          <w:lang w:val="en-GB"/>
        </w:rPr>
        <w:t>s</w:t>
      </w:r>
      <w:r w:rsidRPr="00DB192C">
        <w:rPr>
          <w:rFonts w:asciiTheme="minorHAnsi" w:hAnsiTheme="minorHAnsi" w:cs="Arial"/>
          <w:lang w:val="en-GB"/>
        </w:rPr>
        <w:t xml:space="preserve"> of education at university level.</w:t>
      </w:r>
      <w:r w:rsidRPr="00DB192C">
        <w:rPr>
          <w:rStyle w:val="FootnoteReference"/>
          <w:rFonts w:asciiTheme="minorHAnsi" w:hAnsiTheme="minorHAnsi" w:cs="Arial"/>
          <w:lang w:val="en-GB"/>
        </w:rPr>
        <w:footnoteReference w:id="8"/>
      </w:r>
    </w:p>
    <w:p w14:paraId="4D27B9F4" w14:textId="77777777" w:rsidR="00825F30" w:rsidRPr="00DB192C" w:rsidRDefault="00825F30" w:rsidP="00DB192C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</w:p>
    <w:p w14:paraId="0815B3B7" w14:textId="1DDE6353" w:rsidR="007F7099" w:rsidRPr="00DB192C" w:rsidRDefault="007F7099" w:rsidP="00DB192C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  <w:r w:rsidRPr="00DB192C">
        <w:rPr>
          <w:rFonts w:asciiTheme="minorHAnsi" w:hAnsiTheme="minorHAnsi" w:cs="Arial"/>
          <w:lang w:val="en-GB"/>
        </w:rPr>
        <w:lastRenderedPageBreak/>
        <w:t xml:space="preserve">Although some </w:t>
      </w:r>
      <w:r w:rsidR="00235185" w:rsidRPr="00DB192C">
        <w:rPr>
          <w:rFonts w:asciiTheme="minorHAnsi" w:hAnsiTheme="minorHAnsi" w:cs="Arial"/>
          <w:lang w:val="en-GB"/>
        </w:rPr>
        <w:t xml:space="preserve">types of initial </w:t>
      </w:r>
      <w:r w:rsidRPr="00DB192C">
        <w:rPr>
          <w:rFonts w:asciiTheme="minorHAnsi" w:hAnsiTheme="minorHAnsi" w:cs="Arial"/>
          <w:lang w:val="en-GB"/>
        </w:rPr>
        <w:t>VET have been in place for years (e.g. apprenticeship path</w:t>
      </w:r>
      <w:r w:rsidR="00235185" w:rsidRPr="00DB192C">
        <w:rPr>
          <w:rFonts w:asciiTheme="minorHAnsi" w:hAnsiTheme="minorHAnsi" w:cs="Arial"/>
          <w:lang w:val="en-GB"/>
        </w:rPr>
        <w:t>way)</w:t>
      </w:r>
      <w:r w:rsidRPr="00DB192C">
        <w:rPr>
          <w:rFonts w:asciiTheme="minorHAnsi" w:hAnsiTheme="minorHAnsi" w:cs="Arial"/>
          <w:lang w:val="en-GB"/>
        </w:rPr>
        <w:t xml:space="preserve"> recent </w:t>
      </w:r>
      <w:r w:rsidR="00235185" w:rsidRPr="00DB192C">
        <w:rPr>
          <w:rFonts w:asciiTheme="minorHAnsi" w:hAnsiTheme="minorHAnsi" w:cs="Arial"/>
          <w:lang w:val="en-GB"/>
        </w:rPr>
        <w:t xml:space="preserve">changes </w:t>
      </w:r>
      <w:r w:rsidRPr="00DB192C">
        <w:rPr>
          <w:rFonts w:asciiTheme="minorHAnsi" w:hAnsiTheme="minorHAnsi" w:cs="Arial"/>
          <w:lang w:val="en-GB"/>
        </w:rPr>
        <w:t xml:space="preserve">have helped </w:t>
      </w:r>
      <w:r w:rsidR="00235185" w:rsidRPr="00DB192C">
        <w:rPr>
          <w:rFonts w:asciiTheme="minorHAnsi" w:hAnsiTheme="minorHAnsi" w:cs="Arial"/>
          <w:lang w:val="en-GB"/>
        </w:rPr>
        <w:t>to modernise the system and give</w:t>
      </w:r>
      <w:r w:rsidRPr="00DB192C">
        <w:rPr>
          <w:rFonts w:asciiTheme="minorHAnsi" w:hAnsiTheme="minorHAnsi" w:cs="Arial"/>
          <w:lang w:val="en-GB"/>
        </w:rPr>
        <w:t xml:space="preserve"> it </w:t>
      </w:r>
      <w:r w:rsidR="00235185" w:rsidRPr="00DB192C">
        <w:rPr>
          <w:rFonts w:asciiTheme="minorHAnsi" w:hAnsiTheme="minorHAnsi" w:cs="Arial"/>
          <w:lang w:val="en-GB"/>
        </w:rPr>
        <w:t xml:space="preserve">more </w:t>
      </w:r>
      <w:r w:rsidRPr="00DB192C">
        <w:rPr>
          <w:rFonts w:asciiTheme="minorHAnsi" w:hAnsiTheme="minorHAnsi" w:cs="Arial"/>
          <w:lang w:val="en-GB"/>
        </w:rPr>
        <w:t xml:space="preserve">internal coherence. </w:t>
      </w:r>
      <w:r w:rsidR="009E01E1" w:rsidRPr="00DB192C">
        <w:rPr>
          <w:rFonts w:asciiTheme="minorHAnsi" w:hAnsiTheme="minorHAnsi" w:cs="Arial"/>
          <w:lang w:val="en-GB"/>
        </w:rPr>
        <w:t>T</w:t>
      </w:r>
      <w:r w:rsidRPr="00DB192C">
        <w:rPr>
          <w:rFonts w:asciiTheme="minorHAnsi" w:hAnsiTheme="minorHAnsi" w:cs="Arial"/>
          <w:lang w:val="en-GB"/>
        </w:rPr>
        <w:t>he key prin</w:t>
      </w:r>
      <w:r w:rsidR="009E01E1" w:rsidRPr="00DB192C">
        <w:rPr>
          <w:rFonts w:asciiTheme="minorHAnsi" w:hAnsiTheme="minorHAnsi" w:cs="Arial"/>
          <w:lang w:val="en-GB"/>
        </w:rPr>
        <w:t xml:space="preserve">ciples that underlie </w:t>
      </w:r>
      <w:r w:rsidRPr="00DB192C">
        <w:rPr>
          <w:rFonts w:asciiTheme="minorHAnsi" w:hAnsiTheme="minorHAnsi" w:cs="Arial"/>
          <w:lang w:val="en-GB"/>
        </w:rPr>
        <w:t>VET provision</w:t>
      </w:r>
      <w:r w:rsidR="009E01E1" w:rsidRPr="00DB192C">
        <w:rPr>
          <w:rFonts w:asciiTheme="minorHAnsi" w:hAnsiTheme="minorHAnsi" w:cs="Arial"/>
          <w:lang w:val="en-GB"/>
        </w:rPr>
        <w:t xml:space="preserve"> are shown below:</w:t>
      </w:r>
    </w:p>
    <w:p w14:paraId="439C2070" w14:textId="77777777" w:rsidR="007D153A" w:rsidRPr="00DB192C" w:rsidRDefault="007D153A" w:rsidP="00DB192C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</w:p>
    <w:p w14:paraId="579541ED" w14:textId="7CBD0EC1" w:rsidR="007F7099" w:rsidRPr="00DB192C" w:rsidRDefault="00A35B18" w:rsidP="00DB192C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  <w:r w:rsidRPr="00DB192C">
        <w:rPr>
          <w:rFonts w:asciiTheme="minorHAnsi" w:hAnsiTheme="minorHAnsi" w:cs="Arial"/>
          <w:lang w:val="en-GB"/>
        </w:rPr>
        <w:tab/>
      </w:r>
      <w:r w:rsidRPr="00DB192C">
        <w:rPr>
          <w:rFonts w:asciiTheme="minorHAnsi" w:hAnsiTheme="minorHAnsi" w:cs="Arial"/>
          <w:lang w:val="en-GB"/>
        </w:rPr>
        <w:tab/>
      </w:r>
      <w:r w:rsidRPr="00DB192C">
        <w:rPr>
          <w:rFonts w:asciiTheme="minorHAnsi" w:hAnsiTheme="minorHAnsi" w:cs="Arial"/>
          <w:lang w:val="en-GB"/>
        </w:rPr>
        <w:tab/>
      </w:r>
      <w:r w:rsidRPr="00DB192C">
        <w:rPr>
          <w:rFonts w:asciiTheme="minorHAnsi" w:hAnsiTheme="minorHAnsi" w:cs="Arial"/>
          <w:lang w:val="en-GB"/>
        </w:rPr>
        <w:tab/>
      </w:r>
      <w:r w:rsidR="00235185" w:rsidRPr="00DB192C">
        <w:rPr>
          <w:rFonts w:asciiTheme="minorHAnsi" w:hAnsiTheme="minorHAnsi" w:cs="Arial"/>
          <w:lang w:val="en-GB"/>
        </w:rPr>
        <w:t xml:space="preserve">Initial </w:t>
      </w:r>
      <w:r w:rsidR="007F7099" w:rsidRPr="00DB192C">
        <w:rPr>
          <w:rFonts w:asciiTheme="minorHAnsi" w:hAnsiTheme="minorHAnsi" w:cs="Arial"/>
          <w:lang w:val="en-GB"/>
        </w:rPr>
        <w:t>VET: key principles</w:t>
      </w:r>
    </w:p>
    <w:p w14:paraId="140F07C1" w14:textId="77777777" w:rsidR="007F7099" w:rsidRPr="00DB192C" w:rsidRDefault="00205315" w:rsidP="00DB192C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  <w:r w:rsidRPr="00DB192C">
        <w:rPr>
          <w:rFonts w:asciiTheme="minorHAnsi" w:hAnsiTheme="minorHAnsi" w:cs="Arial"/>
          <w:noProof/>
          <w:lang w:val="en-US"/>
        </w:rPr>
        <w:drawing>
          <wp:inline distT="0" distB="0" distL="0" distR="0" wp14:anchorId="180E64AD" wp14:editId="7B38F046">
            <wp:extent cx="5384800" cy="1185545"/>
            <wp:effectExtent l="0" t="0" r="0" b="8255"/>
            <wp:docPr id="2" name="Picture 2" descr="Captura de ecrã 2015-10-28, às 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 de ecrã 2015-10-28, às 0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924BF" w14:textId="68465D4A" w:rsidR="009E01E1" w:rsidRPr="00DB192C" w:rsidRDefault="009E01E1" w:rsidP="00DB192C">
      <w:pPr>
        <w:spacing w:after="0" w:line="240" w:lineRule="auto"/>
        <w:jc w:val="both"/>
        <w:rPr>
          <w:rFonts w:asciiTheme="minorHAnsi" w:hAnsiTheme="minorHAnsi"/>
          <w:i/>
          <w:sz w:val="16"/>
          <w:szCs w:val="16"/>
          <w:lang w:val="en-GB"/>
        </w:rPr>
      </w:pPr>
      <w:r w:rsidRPr="00DB192C">
        <w:rPr>
          <w:rFonts w:asciiTheme="minorHAnsi" w:hAnsiTheme="minorHAnsi"/>
          <w:i/>
          <w:sz w:val="16"/>
          <w:szCs w:val="16"/>
          <w:lang w:val="en-GB"/>
        </w:rPr>
        <w:t>Portugal VET in Europe – Country report-REFERNET,</w:t>
      </w:r>
      <w:r w:rsidR="00A35B18" w:rsidRPr="00DB192C">
        <w:rPr>
          <w:rFonts w:asciiTheme="minorHAnsi" w:hAnsiTheme="minorHAnsi"/>
          <w:i/>
          <w:sz w:val="16"/>
          <w:szCs w:val="16"/>
          <w:lang w:val="en-GB"/>
        </w:rPr>
        <w:t xml:space="preserve"> </w:t>
      </w:r>
      <w:r w:rsidRPr="00DB192C">
        <w:rPr>
          <w:rFonts w:asciiTheme="minorHAnsi" w:hAnsiTheme="minorHAnsi"/>
          <w:i/>
          <w:sz w:val="16"/>
          <w:szCs w:val="16"/>
          <w:lang w:val="en-GB"/>
        </w:rPr>
        <w:t>2012</w:t>
      </w:r>
    </w:p>
    <w:p w14:paraId="36F37E9E" w14:textId="77777777" w:rsidR="009E01E1" w:rsidRPr="00DB192C" w:rsidRDefault="009E01E1" w:rsidP="00DB192C">
      <w:pPr>
        <w:spacing w:after="0" w:line="240" w:lineRule="auto"/>
        <w:jc w:val="both"/>
        <w:rPr>
          <w:rFonts w:asciiTheme="minorHAnsi" w:hAnsiTheme="minorHAnsi" w:cs="Arial"/>
          <w:i/>
          <w:lang w:val="en-GB"/>
        </w:rPr>
      </w:pPr>
    </w:p>
    <w:p w14:paraId="4AF598BC" w14:textId="7013A590" w:rsidR="00542844" w:rsidRPr="00DB192C" w:rsidRDefault="007F7099" w:rsidP="00DB192C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  <w:r w:rsidRPr="00DB192C">
        <w:rPr>
          <w:rFonts w:asciiTheme="minorHAnsi" w:hAnsiTheme="minorHAnsi" w:cs="Arial"/>
          <w:lang w:val="en-GB"/>
        </w:rPr>
        <w:t xml:space="preserve">A special </w:t>
      </w:r>
      <w:r w:rsidR="00235185" w:rsidRPr="00DB192C">
        <w:rPr>
          <w:rFonts w:asciiTheme="minorHAnsi" w:hAnsiTheme="minorHAnsi" w:cs="Arial"/>
          <w:lang w:val="en-GB"/>
        </w:rPr>
        <w:t>mention</w:t>
      </w:r>
      <w:r w:rsidRPr="00DB192C">
        <w:rPr>
          <w:rFonts w:asciiTheme="minorHAnsi" w:hAnsiTheme="minorHAnsi" w:cs="Arial"/>
          <w:lang w:val="en-GB"/>
        </w:rPr>
        <w:t xml:space="preserve"> should be made </w:t>
      </w:r>
      <w:r w:rsidR="00235185" w:rsidRPr="00DB192C">
        <w:rPr>
          <w:rFonts w:asciiTheme="minorHAnsi" w:hAnsiTheme="minorHAnsi" w:cs="Arial"/>
          <w:lang w:val="en-GB"/>
        </w:rPr>
        <w:t>to</w:t>
      </w:r>
      <w:r w:rsidR="009E01E1" w:rsidRPr="00DB192C">
        <w:rPr>
          <w:rFonts w:asciiTheme="minorHAnsi" w:hAnsiTheme="minorHAnsi" w:cs="Arial"/>
          <w:lang w:val="en-GB"/>
        </w:rPr>
        <w:t xml:space="preserve"> the permeability </w:t>
      </w:r>
      <w:r w:rsidR="00235185" w:rsidRPr="00DB192C">
        <w:rPr>
          <w:rFonts w:asciiTheme="minorHAnsi" w:hAnsiTheme="minorHAnsi" w:cs="Arial"/>
          <w:lang w:val="en-GB"/>
        </w:rPr>
        <w:t>offered</w:t>
      </w:r>
      <w:r w:rsidR="009E01E1" w:rsidRPr="00DB192C">
        <w:rPr>
          <w:rFonts w:asciiTheme="minorHAnsi" w:hAnsiTheme="minorHAnsi" w:cs="Arial"/>
          <w:lang w:val="en-GB"/>
        </w:rPr>
        <w:t xml:space="preserve"> by the </w:t>
      </w:r>
      <w:r w:rsidRPr="00DB192C">
        <w:rPr>
          <w:rFonts w:asciiTheme="minorHAnsi" w:hAnsiTheme="minorHAnsi" w:cs="Arial"/>
          <w:lang w:val="en-GB"/>
        </w:rPr>
        <w:t xml:space="preserve">double certification </w:t>
      </w:r>
      <w:r w:rsidR="00235185" w:rsidRPr="00DB192C">
        <w:rPr>
          <w:rFonts w:asciiTheme="minorHAnsi" w:hAnsiTheme="minorHAnsi" w:cs="Arial"/>
          <w:lang w:val="en-GB"/>
        </w:rPr>
        <w:t>process</w:t>
      </w:r>
      <w:r w:rsidR="009E01E1" w:rsidRPr="00DB192C">
        <w:rPr>
          <w:rFonts w:asciiTheme="minorHAnsi" w:hAnsiTheme="minorHAnsi" w:cs="Arial"/>
          <w:lang w:val="en-GB"/>
        </w:rPr>
        <w:t>.</w:t>
      </w:r>
      <w:r w:rsidRPr="00DB192C">
        <w:rPr>
          <w:rFonts w:asciiTheme="minorHAnsi" w:hAnsiTheme="minorHAnsi" w:cs="Arial"/>
          <w:lang w:val="en-GB"/>
        </w:rPr>
        <w:t xml:space="preserve"> </w:t>
      </w:r>
      <w:r w:rsidR="009E01E1" w:rsidRPr="00DB192C">
        <w:rPr>
          <w:rFonts w:asciiTheme="minorHAnsi" w:hAnsiTheme="minorHAnsi" w:cs="Arial"/>
          <w:lang w:val="en-GB"/>
        </w:rPr>
        <w:t>T</w:t>
      </w:r>
      <w:r w:rsidRPr="00DB192C">
        <w:rPr>
          <w:rFonts w:asciiTheme="minorHAnsi" w:hAnsiTheme="minorHAnsi" w:cs="Arial"/>
          <w:lang w:val="en-GB"/>
        </w:rPr>
        <w:t xml:space="preserve">his mechanism is an important </w:t>
      </w:r>
      <w:proofErr w:type="gramStart"/>
      <w:r w:rsidRPr="00DB192C">
        <w:rPr>
          <w:rFonts w:asciiTheme="minorHAnsi" w:hAnsiTheme="minorHAnsi" w:cs="Arial"/>
          <w:lang w:val="en-GB"/>
        </w:rPr>
        <w:t xml:space="preserve">instrument </w:t>
      </w:r>
      <w:r w:rsidR="006D0E0D" w:rsidRPr="00DB192C">
        <w:rPr>
          <w:rFonts w:asciiTheme="minorHAnsi" w:hAnsiTheme="minorHAnsi" w:cs="Arial"/>
          <w:lang w:val="en-GB"/>
        </w:rPr>
        <w:t>which</w:t>
      </w:r>
      <w:proofErr w:type="gramEnd"/>
      <w:r w:rsidRPr="00DB192C">
        <w:rPr>
          <w:rFonts w:asciiTheme="minorHAnsi" w:hAnsiTheme="minorHAnsi" w:cs="Arial"/>
          <w:lang w:val="en-GB"/>
        </w:rPr>
        <w:t xml:space="preserve"> promote</w:t>
      </w:r>
      <w:r w:rsidR="006D0E0D" w:rsidRPr="00DB192C">
        <w:rPr>
          <w:rFonts w:asciiTheme="minorHAnsi" w:hAnsiTheme="minorHAnsi" w:cs="Arial"/>
          <w:lang w:val="en-GB"/>
        </w:rPr>
        <w:t>s</w:t>
      </w:r>
      <w:r w:rsidRPr="00DB192C">
        <w:rPr>
          <w:rFonts w:asciiTheme="minorHAnsi" w:hAnsiTheme="minorHAnsi" w:cs="Arial"/>
          <w:lang w:val="en-GB"/>
        </w:rPr>
        <w:t xml:space="preserve"> parity of esteem between general education and VET; </w:t>
      </w:r>
      <w:r w:rsidR="006D0E0D" w:rsidRPr="00DB192C">
        <w:rPr>
          <w:rFonts w:asciiTheme="minorHAnsi" w:hAnsiTheme="minorHAnsi" w:cs="Arial"/>
          <w:lang w:val="en-GB"/>
        </w:rPr>
        <w:t>it</w:t>
      </w:r>
      <w:r w:rsidRPr="00DB192C">
        <w:rPr>
          <w:rFonts w:asciiTheme="minorHAnsi" w:hAnsiTheme="minorHAnsi" w:cs="Arial"/>
          <w:lang w:val="en-GB"/>
        </w:rPr>
        <w:t xml:space="preserve"> open</w:t>
      </w:r>
      <w:r w:rsidR="006D0E0D" w:rsidRPr="00DB192C">
        <w:rPr>
          <w:rFonts w:asciiTheme="minorHAnsi" w:hAnsiTheme="minorHAnsi" w:cs="Arial"/>
          <w:lang w:val="en-GB"/>
        </w:rPr>
        <w:t>s</w:t>
      </w:r>
      <w:r w:rsidRPr="00DB192C">
        <w:rPr>
          <w:rFonts w:asciiTheme="minorHAnsi" w:hAnsiTheme="minorHAnsi" w:cs="Arial"/>
          <w:lang w:val="en-GB"/>
        </w:rPr>
        <w:t xml:space="preserve"> </w:t>
      </w:r>
      <w:r w:rsidR="006D0E0D" w:rsidRPr="00DB192C">
        <w:rPr>
          <w:rFonts w:asciiTheme="minorHAnsi" w:hAnsiTheme="minorHAnsi" w:cs="Arial"/>
          <w:lang w:val="en-GB"/>
        </w:rPr>
        <w:t xml:space="preserve">new </w:t>
      </w:r>
      <w:r w:rsidRPr="00DB192C">
        <w:rPr>
          <w:rFonts w:asciiTheme="minorHAnsi" w:hAnsiTheme="minorHAnsi" w:cs="Arial"/>
          <w:lang w:val="en-GB"/>
        </w:rPr>
        <w:t>pathways</w:t>
      </w:r>
      <w:r w:rsidR="006D0E0D" w:rsidRPr="00DB192C">
        <w:rPr>
          <w:rFonts w:asciiTheme="minorHAnsi" w:hAnsiTheme="minorHAnsi" w:cs="Arial"/>
          <w:lang w:val="en-GB"/>
        </w:rPr>
        <w:t xml:space="preserve"> to learners in relation to education</w:t>
      </w:r>
      <w:r w:rsidRPr="00DB192C">
        <w:rPr>
          <w:rFonts w:asciiTheme="minorHAnsi" w:hAnsiTheme="minorHAnsi" w:cs="Arial"/>
          <w:lang w:val="en-GB"/>
        </w:rPr>
        <w:t xml:space="preserve"> and training </w:t>
      </w:r>
      <w:r w:rsidR="006D0E0D" w:rsidRPr="00DB192C">
        <w:rPr>
          <w:rFonts w:asciiTheme="minorHAnsi" w:hAnsiTheme="minorHAnsi" w:cs="Arial"/>
          <w:lang w:val="en-GB"/>
        </w:rPr>
        <w:t>and it helps</w:t>
      </w:r>
      <w:r w:rsidRPr="00DB192C">
        <w:rPr>
          <w:rFonts w:asciiTheme="minorHAnsi" w:hAnsiTheme="minorHAnsi" w:cs="Arial"/>
          <w:lang w:val="en-GB"/>
        </w:rPr>
        <w:t xml:space="preserve"> </w:t>
      </w:r>
      <w:r w:rsidR="006D0E0D" w:rsidRPr="00DB192C">
        <w:rPr>
          <w:rFonts w:asciiTheme="minorHAnsi" w:hAnsiTheme="minorHAnsi" w:cs="Arial"/>
          <w:lang w:val="en-GB"/>
        </w:rPr>
        <w:t xml:space="preserve">to </w:t>
      </w:r>
      <w:r w:rsidRPr="00DB192C">
        <w:rPr>
          <w:rFonts w:asciiTheme="minorHAnsi" w:hAnsiTheme="minorHAnsi" w:cs="Arial"/>
          <w:lang w:val="en-GB"/>
        </w:rPr>
        <w:t>make VET more attractive.</w:t>
      </w:r>
    </w:p>
    <w:p w14:paraId="4AF13631" w14:textId="77777777" w:rsidR="000B4741" w:rsidRPr="00DB192C" w:rsidRDefault="000B4741" w:rsidP="00DB192C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</w:p>
    <w:p w14:paraId="22B8E419" w14:textId="77777777" w:rsidR="008F69CC" w:rsidRPr="00DB192C" w:rsidRDefault="000B4741" w:rsidP="00DB192C">
      <w:pPr>
        <w:spacing w:after="0" w:line="240" w:lineRule="auto"/>
        <w:jc w:val="both"/>
        <w:rPr>
          <w:rFonts w:asciiTheme="minorHAnsi" w:hAnsiTheme="minorHAnsi" w:cs="Arial"/>
          <w:b/>
          <w:lang w:val="en-GB"/>
        </w:rPr>
      </w:pPr>
      <w:r w:rsidRPr="00DB192C">
        <w:rPr>
          <w:rFonts w:asciiTheme="minorHAnsi" w:hAnsiTheme="minorHAnsi" w:cs="Arial"/>
          <w:b/>
          <w:lang w:val="en-GB"/>
        </w:rPr>
        <w:t>3</w:t>
      </w:r>
      <w:r w:rsidR="003C54B1" w:rsidRPr="00DB192C">
        <w:rPr>
          <w:rFonts w:asciiTheme="minorHAnsi" w:hAnsiTheme="minorHAnsi" w:cs="Arial"/>
          <w:b/>
          <w:lang w:val="en-GB"/>
        </w:rPr>
        <w:t>)</w:t>
      </w:r>
      <w:r w:rsidR="00B05624" w:rsidRPr="00DB192C">
        <w:rPr>
          <w:rFonts w:asciiTheme="minorHAnsi" w:hAnsiTheme="minorHAnsi" w:cs="Arial"/>
          <w:lang w:val="en-GB"/>
        </w:rPr>
        <w:t xml:space="preserve"> </w:t>
      </w:r>
      <w:r w:rsidR="00B05624" w:rsidRPr="00DB192C">
        <w:rPr>
          <w:rFonts w:asciiTheme="minorHAnsi" w:hAnsiTheme="minorHAnsi" w:cs="Arial"/>
          <w:b/>
          <w:lang w:val="en-GB"/>
        </w:rPr>
        <w:t>Apprenticeship trainin</w:t>
      </w:r>
      <w:r w:rsidR="00393613" w:rsidRPr="00DB192C">
        <w:rPr>
          <w:rFonts w:asciiTheme="minorHAnsi" w:hAnsiTheme="minorHAnsi" w:cs="Arial"/>
          <w:b/>
          <w:lang w:val="en-GB"/>
        </w:rPr>
        <w:t>g</w:t>
      </w:r>
    </w:p>
    <w:p w14:paraId="2A1354F2" w14:textId="77777777" w:rsidR="00825F30" w:rsidRPr="00DB192C" w:rsidRDefault="00825F30" w:rsidP="00DB192C">
      <w:pPr>
        <w:spacing w:after="0" w:line="240" w:lineRule="auto"/>
        <w:jc w:val="both"/>
        <w:rPr>
          <w:rFonts w:asciiTheme="minorHAnsi" w:hAnsiTheme="minorHAnsi" w:cs="Arial"/>
          <w:b/>
          <w:lang w:val="en-GB"/>
        </w:rPr>
      </w:pPr>
    </w:p>
    <w:p w14:paraId="3E8EF129" w14:textId="292AF7EA" w:rsidR="00F64461" w:rsidRPr="00DB192C" w:rsidRDefault="00044820" w:rsidP="00DB192C">
      <w:pPr>
        <w:spacing w:after="0" w:line="240" w:lineRule="auto"/>
        <w:jc w:val="both"/>
        <w:rPr>
          <w:rFonts w:asciiTheme="minorHAnsi" w:hAnsiTheme="minorHAnsi" w:cs="Arial"/>
          <w:b/>
          <w:lang w:val="en-GB"/>
        </w:rPr>
      </w:pPr>
      <w:r w:rsidRPr="00DB192C">
        <w:rPr>
          <w:rFonts w:asciiTheme="minorHAnsi" w:hAnsiTheme="minorHAnsi" w:cs="Arial"/>
          <w:b/>
          <w:lang w:val="en-GB"/>
        </w:rPr>
        <w:t>3.1</w:t>
      </w:r>
      <w:r w:rsidR="00455976" w:rsidRPr="00DB192C">
        <w:rPr>
          <w:rFonts w:asciiTheme="minorHAnsi" w:hAnsiTheme="minorHAnsi" w:cs="Arial"/>
          <w:b/>
          <w:lang w:val="en-GB"/>
        </w:rPr>
        <w:t xml:space="preserve"> </w:t>
      </w:r>
      <w:r w:rsidRPr="00DB192C">
        <w:rPr>
          <w:rFonts w:asciiTheme="minorHAnsi" w:hAnsiTheme="minorHAnsi" w:cs="Arial"/>
          <w:b/>
          <w:lang w:val="en-GB"/>
        </w:rPr>
        <w:t>Definition of apprenticeship</w:t>
      </w:r>
      <w:r w:rsidR="0061032A" w:rsidRPr="00DB192C">
        <w:rPr>
          <w:rStyle w:val="FootnoteReference"/>
          <w:rFonts w:asciiTheme="minorHAnsi" w:hAnsiTheme="minorHAnsi" w:cs="Arial"/>
          <w:b/>
          <w:lang w:val="en-GB"/>
        </w:rPr>
        <w:footnoteReference w:id="9"/>
      </w:r>
    </w:p>
    <w:p w14:paraId="00B6CBB3" w14:textId="61AEEB2F" w:rsidR="004100BD" w:rsidRPr="00DB192C" w:rsidRDefault="006E5077" w:rsidP="00DB192C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  <w:r w:rsidRPr="00DB192C">
        <w:rPr>
          <w:rFonts w:asciiTheme="minorHAnsi" w:hAnsiTheme="minorHAnsi" w:cs="Arial"/>
          <w:lang w:val="en-GB"/>
        </w:rPr>
        <w:t>Apprenticeship</w:t>
      </w:r>
      <w:r w:rsidRPr="00DB192C">
        <w:rPr>
          <w:rStyle w:val="notranslate"/>
          <w:rFonts w:asciiTheme="minorHAnsi" w:hAnsiTheme="minorHAnsi" w:cs="Arial"/>
          <w:lang w:val="en-GB"/>
        </w:rPr>
        <w:t xml:space="preserve"> </w:t>
      </w:r>
      <w:r w:rsidR="0055784C" w:rsidRPr="00DB192C">
        <w:rPr>
          <w:rStyle w:val="notranslate"/>
          <w:rFonts w:asciiTheme="minorHAnsi" w:hAnsiTheme="minorHAnsi" w:cs="Arial"/>
          <w:lang w:val="en-GB"/>
        </w:rPr>
        <w:t xml:space="preserve">courses were launched in Portugal </w:t>
      </w:r>
      <w:r w:rsidR="006D0E0D" w:rsidRPr="00DB192C">
        <w:rPr>
          <w:rStyle w:val="notranslate"/>
          <w:rFonts w:asciiTheme="minorHAnsi" w:hAnsiTheme="minorHAnsi" w:cs="Arial"/>
          <w:lang w:val="en-GB"/>
        </w:rPr>
        <w:t xml:space="preserve">in 1984. These were </w:t>
      </w:r>
      <w:r w:rsidR="006D0E0D" w:rsidRPr="00DB192C">
        <w:rPr>
          <w:rFonts w:asciiTheme="minorHAnsi" w:hAnsiTheme="minorHAnsi" w:cs="Arial"/>
          <w:lang w:val="en-GB"/>
        </w:rPr>
        <w:t xml:space="preserve">one of the initial </w:t>
      </w:r>
      <w:r w:rsidR="00F64461" w:rsidRPr="00DB192C">
        <w:rPr>
          <w:rFonts w:asciiTheme="minorHAnsi" w:hAnsiTheme="minorHAnsi" w:cs="Arial"/>
          <w:lang w:val="en-GB"/>
        </w:rPr>
        <w:t>VET pathway</w:t>
      </w:r>
      <w:r w:rsidR="006D0E0D" w:rsidRPr="00DB192C">
        <w:rPr>
          <w:rFonts w:asciiTheme="minorHAnsi" w:hAnsiTheme="minorHAnsi" w:cs="Arial"/>
          <w:lang w:val="en-GB"/>
        </w:rPr>
        <w:t>s</w:t>
      </w:r>
      <w:r w:rsidR="004100BD" w:rsidRPr="00DB192C">
        <w:rPr>
          <w:rFonts w:asciiTheme="minorHAnsi" w:hAnsiTheme="minorHAnsi" w:cs="Arial"/>
          <w:lang w:val="en-GB"/>
        </w:rPr>
        <w:t xml:space="preserve"> </w:t>
      </w:r>
      <w:r w:rsidR="006D0E0D" w:rsidRPr="00DB192C">
        <w:rPr>
          <w:rFonts w:asciiTheme="minorHAnsi" w:hAnsiTheme="minorHAnsi" w:cs="Arial"/>
          <w:lang w:val="en-GB"/>
        </w:rPr>
        <w:t>for</w:t>
      </w:r>
      <w:r w:rsidR="00F64461" w:rsidRPr="00DB192C">
        <w:rPr>
          <w:rFonts w:asciiTheme="minorHAnsi" w:hAnsiTheme="minorHAnsi" w:cs="Arial"/>
          <w:lang w:val="en-GB"/>
        </w:rPr>
        <w:t xml:space="preserve"> young people</w:t>
      </w:r>
      <w:r w:rsidR="0055784C" w:rsidRPr="00DB192C">
        <w:rPr>
          <w:rFonts w:asciiTheme="minorHAnsi" w:hAnsiTheme="minorHAnsi" w:cs="Arial"/>
          <w:lang w:val="en-GB"/>
        </w:rPr>
        <w:t xml:space="preserve"> </w:t>
      </w:r>
      <w:r w:rsidR="006D0E0D" w:rsidRPr="00DB192C">
        <w:rPr>
          <w:rFonts w:asciiTheme="minorHAnsi" w:hAnsiTheme="minorHAnsi" w:cs="Arial"/>
          <w:lang w:val="en-GB"/>
        </w:rPr>
        <w:t xml:space="preserve">and they were based on an </w:t>
      </w:r>
      <w:proofErr w:type="spellStart"/>
      <w:r w:rsidR="00F64461" w:rsidRPr="00DB192C">
        <w:rPr>
          <w:rFonts w:asciiTheme="minorHAnsi" w:hAnsiTheme="minorHAnsi" w:cs="Arial"/>
          <w:lang w:val="en-GB"/>
        </w:rPr>
        <w:t>alternance</w:t>
      </w:r>
      <w:proofErr w:type="spellEnd"/>
      <w:r w:rsidR="00F64461" w:rsidRPr="00DB192C">
        <w:rPr>
          <w:rFonts w:asciiTheme="minorHAnsi" w:hAnsiTheme="minorHAnsi" w:cs="Arial"/>
          <w:lang w:val="en-GB"/>
        </w:rPr>
        <w:t xml:space="preserve"> training </w:t>
      </w:r>
      <w:r w:rsidR="006D0E0D" w:rsidRPr="00DB192C">
        <w:rPr>
          <w:rFonts w:asciiTheme="minorHAnsi" w:hAnsiTheme="minorHAnsi" w:cs="Arial"/>
          <w:lang w:val="en-GB"/>
        </w:rPr>
        <w:t>model with</w:t>
      </w:r>
      <w:r w:rsidR="00F64461" w:rsidRPr="00DB192C">
        <w:rPr>
          <w:rFonts w:asciiTheme="minorHAnsi" w:hAnsiTheme="minorHAnsi" w:cs="Arial"/>
          <w:lang w:val="en-GB"/>
        </w:rPr>
        <w:t xml:space="preserve"> privilege</w:t>
      </w:r>
      <w:r w:rsidR="006D0E0D" w:rsidRPr="00DB192C">
        <w:rPr>
          <w:rFonts w:asciiTheme="minorHAnsi" w:hAnsiTheme="minorHAnsi" w:cs="Arial"/>
          <w:lang w:val="en-GB"/>
        </w:rPr>
        <w:t xml:space="preserve">d entry </w:t>
      </w:r>
      <w:r w:rsidR="00F64461" w:rsidRPr="00DB192C">
        <w:rPr>
          <w:rFonts w:asciiTheme="minorHAnsi" w:hAnsiTheme="minorHAnsi" w:cs="Arial"/>
          <w:lang w:val="en-GB"/>
        </w:rPr>
        <w:t xml:space="preserve">to the labour market </w:t>
      </w:r>
      <w:r w:rsidR="0044197A" w:rsidRPr="00DB192C">
        <w:rPr>
          <w:rFonts w:asciiTheme="minorHAnsi" w:hAnsiTheme="minorHAnsi" w:cs="Arial"/>
          <w:lang w:val="en-GB"/>
        </w:rPr>
        <w:t xml:space="preserve">and </w:t>
      </w:r>
      <w:r w:rsidR="006D0E0D" w:rsidRPr="00DB192C">
        <w:rPr>
          <w:rFonts w:asciiTheme="minorHAnsi" w:hAnsiTheme="minorHAnsi" w:cs="Arial"/>
          <w:lang w:val="en-GB"/>
        </w:rPr>
        <w:t>opportunities to</w:t>
      </w:r>
      <w:r w:rsidR="0055784C" w:rsidRPr="00DB192C">
        <w:rPr>
          <w:rFonts w:asciiTheme="minorHAnsi" w:hAnsiTheme="minorHAnsi" w:cs="Arial"/>
          <w:lang w:val="en-GB"/>
        </w:rPr>
        <w:t xml:space="preserve"> </w:t>
      </w:r>
      <w:r w:rsidR="006D0E0D" w:rsidRPr="00DB192C">
        <w:rPr>
          <w:rFonts w:asciiTheme="minorHAnsi" w:hAnsiTheme="minorHAnsi" w:cs="Arial"/>
          <w:lang w:val="en-GB"/>
        </w:rPr>
        <w:t>progress to</w:t>
      </w:r>
      <w:r w:rsidR="000F3D7A" w:rsidRPr="00DB192C">
        <w:rPr>
          <w:rFonts w:asciiTheme="minorHAnsi" w:hAnsiTheme="minorHAnsi" w:cs="Arial"/>
          <w:lang w:val="en-GB"/>
        </w:rPr>
        <w:t xml:space="preserve"> higher education</w:t>
      </w:r>
      <w:r w:rsidR="00F64461" w:rsidRPr="00DB192C">
        <w:rPr>
          <w:rFonts w:asciiTheme="minorHAnsi" w:hAnsiTheme="minorHAnsi" w:cs="Arial"/>
          <w:lang w:val="en-GB"/>
        </w:rPr>
        <w:t xml:space="preserve">. </w:t>
      </w:r>
      <w:r w:rsidR="006D0E0D" w:rsidRPr="00DB192C">
        <w:rPr>
          <w:rFonts w:asciiTheme="minorHAnsi" w:hAnsiTheme="minorHAnsi" w:cs="Arial"/>
          <w:lang w:val="en-GB"/>
        </w:rPr>
        <w:t>Each course</w:t>
      </w:r>
      <w:r w:rsidR="00F64461" w:rsidRPr="00DB192C">
        <w:rPr>
          <w:rFonts w:asciiTheme="minorHAnsi" w:hAnsiTheme="minorHAnsi" w:cs="Arial"/>
          <w:lang w:val="en-GB"/>
        </w:rPr>
        <w:t xml:space="preserve"> </w:t>
      </w:r>
      <w:r w:rsidR="006D0E0D" w:rsidRPr="00DB192C">
        <w:rPr>
          <w:rFonts w:asciiTheme="minorHAnsi" w:hAnsiTheme="minorHAnsi" w:cs="Arial"/>
          <w:lang w:val="en-GB"/>
        </w:rPr>
        <w:t>uses the</w:t>
      </w:r>
      <w:r w:rsidR="00F64461" w:rsidRPr="00DB192C">
        <w:rPr>
          <w:rFonts w:asciiTheme="minorHAnsi" w:hAnsiTheme="minorHAnsi" w:cs="Arial"/>
          <w:lang w:val="en-GB"/>
        </w:rPr>
        <w:t xml:space="preserve"> double certification </w:t>
      </w:r>
      <w:r w:rsidR="006D0E0D" w:rsidRPr="00DB192C">
        <w:rPr>
          <w:rFonts w:asciiTheme="minorHAnsi" w:hAnsiTheme="minorHAnsi" w:cs="Arial"/>
          <w:lang w:val="en-GB"/>
        </w:rPr>
        <w:t xml:space="preserve">model </w:t>
      </w:r>
      <w:r w:rsidR="00F64461" w:rsidRPr="00DB192C">
        <w:rPr>
          <w:rFonts w:asciiTheme="minorHAnsi" w:hAnsiTheme="minorHAnsi" w:cs="Arial"/>
          <w:lang w:val="en-GB"/>
        </w:rPr>
        <w:t>and confer</w:t>
      </w:r>
      <w:r w:rsidR="006D0E0D" w:rsidRPr="00DB192C">
        <w:rPr>
          <w:rFonts w:asciiTheme="minorHAnsi" w:hAnsiTheme="minorHAnsi" w:cs="Arial"/>
          <w:lang w:val="en-GB"/>
        </w:rPr>
        <w:t>s</w:t>
      </w:r>
      <w:r w:rsidR="00F64461" w:rsidRPr="00DB192C">
        <w:rPr>
          <w:rFonts w:asciiTheme="minorHAnsi" w:hAnsiTheme="minorHAnsi" w:cs="Arial"/>
          <w:lang w:val="en-GB"/>
        </w:rPr>
        <w:t xml:space="preserve"> a </w:t>
      </w:r>
      <w:r w:rsidR="0044197A" w:rsidRPr="00DB192C">
        <w:rPr>
          <w:rFonts w:asciiTheme="minorHAnsi" w:hAnsiTheme="minorHAnsi" w:cs="Arial"/>
          <w:lang w:val="en-GB"/>
        </w:rPr>
        <w:t xml:space="preserve">NQF </w:t>
      </w:r>
      <w:r w:rsidR="00F64461" w:rsidRPr="00DB192C">
        <w:rPr>
          <w:rFonts w:asciiTheme="minorHAnsi" w:hAnsiTheme="minorHAnsi" w:cs="Arial"/>
          <w:lang w:val="en-GB"/>
        </w:rPr>
        <w:t xml:space="preserve">level 4 vocational qualification and </w:t>
      </w:r>
      <w:r w:rsidR="006D0E0D" w:rsidRPr="00DB192C">
        <w:rPr>
          <w:rFonts w:asciiTheme="minorHAnsi" w:hAnsiTheme="minorHAnsi" w:cs="Arial"/>
          <w:lang w:val="en-GB"/>
        </w:rPr>
        <w:t>an</w:t>
      </w:r>
      <w:r w:rsidR="00F64461" w:rsidRPr="00DB192C">
        <w:rPr>
          <w:rFonts w:asciiTheme="minorHAnsi" w:hAnsiTheme="minorHAnsi" w:cs="Arial"/>
          <w:lang w:val="en-GB"/>
        </w:rPr>
        <w:t xml:space="preserve"> upper</w:t>
      </w:r>
      <w:r w:rsidR="0055784C" w:rsidRPr="00DB192C">
        <w:rPr>
          <w:rFonts w:asciiTheme="minorHAnsi" w:hAnsiTheme="minorHAnsi" w:cs="Arial"/>
          <w:lang w:val="en-GB"/>
        </w:rPr>
        <w:t xml:space="preserve"> </w:t>
      </w:r>
      <w:r w:rsidR="00F64461" w:rsidRPr="00DB192C">
        <w:rPr>
          <w:rFonts w:asciiTheme="minorHAnsi" w:hAnsiTheme="minorHAnsi" w:cs="Arial"/>
          <w:lang w:val="en-GB"/>
        </w:rPr>
        <w:t>secondary aca</w:t>
      </w:r>
      <w:r w:rsidR="006D0E0D" w:rsidRPr="00DB192C">
        <w:rPr>
          <w:rFonts w:asciiTheme="minorHAnsi" w:hAnsiTheme="minorHAnsi" w:cs="Arial"/>
          <w:lang w:val="en-GB"/>
        </w:rPr>
        <w:t xml:space="preserve">demic qualification. </w:t>
      </w:r>
      <w:r w:rsidR="00F64461" w:rsidRPr="00DB192C">
        <w:rPr>
          <w:rFonts w:asciiTheme="minorHAnsi" w:hAnsiTheme="minorHAnsi" w:cs="Arial"/>
          <w:lang w:val="en-GB"/>
        </w:rPr>
        <w:t>The appre</w:t>
      </w:r>
      <w:r w:rsidR="000F3D7A" w:rsidRPr="00DB192C">
        <w:rPr>
          <w:rFonts w:asciiTheme="minorHAnsi" w:hAnsiTheme="minorHAnsi" w:cs="Arial"/>
          <w:lang w:val="en-GB"/>
        </w:rPr>
        <w:t xml:space="preserve">nticeship </w:t>
      </w:r>
      <w:r w:rsidR="006D0E0D" w:rsidRPr="00DB192C">
        <w:rPr>
          <w:rFonts w:asciiTheme="minorHAnsi" w:hAnsiTheme="minorHAnsi" w:cs="Arial"/>
          <w:lang w:val="en-GB"/>
        </w:rPr>
        <w:t xml:space="preserve">involves </w:t>
      </w:r>
      <w:r w:rsidR="00F64461" w:rsidRPr="00DB192C">
        <w:rPr>
          <w:rFonts w:asciiTheme="minorHAnsi" w:hAnsiTheme="minorHAnsi" w:cs="Arial"/>
          <w:lang w:val="en-GB"/>
        </w:rPr>
        <w:t>alternating periods</w:t>
      </w:r>
      <w:r w:rsidR="000F3D7A" w:rsidRPr="00DB192C">
        <w:rPr>
          <w:rFonts w:asciiTheme="minorHAnsi" w:hAnsiTheme="minorHAnsi" w:cs="Arial"/>
          <w:lang w:val="en-GB"/>
        </w:rPr>
        <w:t xml:space="preserve"> (</w:t>
      </w:r>
      <w:r w:rsidR="0044197A" w:rsidRPr="00DB192C">
        <w:rPr>
          <w:rFonts w:asciiTheme="minorHAnsi" w:hAnsiTheme="minorHAnsi" w:cs="Arial"/>
          <w:lang w:val="en-GB"/>
        </w:rPr>
        <w:t xml:space="preserve">up to </w:t>
      </w:r>
      <w:r w:rsidR="00C5261D" w:rsidRPr="00DB192C">
        <w:rPr>
          <w:rFonts w:asciiTheme="minorHAnsi" w:hAnsiTheme="minorHAnsi" w:cs="Arial"/>
          <w:lang w:val="en-GB"/>
        </w:rPr>
        <w:t>three</w:t>
      </w:r>
      <w:r w:rsidR="0044197A" w:rsidRPr="00DB192C">
        <w:rPr>
          <w:rFonts w:asciiTheme="minorHAnsi" w:hAnsiTheme="minorHAnsi" w:cs="Arial"/>
          <w:lang w:val="en-GB"/>
        </w:rPr>
        <w:t xml:space="preserve"> years)</w:t>
      </w:r>
      <w:r w:rsidR="006D0E0D" w:rsidRPr="00DB192C">
        <w:rPr>
          <w:rFonts w:asciiTheme="minorHAnsi" w:hAnsiTheme="minorHAnsi" w:cs="Arial"/>
          <w:lang w:val="en-GB"/>
        </w:rPr>
        <w:t xml:space="preserve"> in a</w:t>
      </w:r>
      <w:r w:rsidR="00F64461" w:rsidRPr="00DB192C">
        <w:rPr>
          <w:rFonts w:asciiTheme="minorHAnsi" w:hAnsiTheme="minorHAnsi" w:cs="Arial"/>
          <w:lang w:val="en-GB"/>
        </w:rPr>
        <w:t xml:space="preserve"> training centre and at the workplace</w:t>
      </w:r>
      <w:r w:rsidR="0044197A" w:rsidRPr="00DB192C">
        <w:rPr>
          <w:rFonts w:asciiTheme="minorHAnsi" w:hAnsiTheme="minorHAnsi" w:cs="Arial"/>
          <w:lang w:val="en-GB"/>
        </w:rPr>
        <w:t>.</w:t>
      </w:r>
      <w:r w:rsidR="004100BD" w:rsidRPr="00DB192C">
        <w:rPr>
          <w:rFonts w:asciiTheme="minorHAnsi" w:hAnsiTheme="minorHAnsi" w:cs="Arial"/>
          <w:lang w:val="en-GB"/>
        </w:rPr>
        <w:t xml:space="preserve"> </w:t>
      </w:r>
    </w:p>
    <w:p w14:paraId="4BA51B7D" w14:textId="77777777" w:rsidR="004100BD" w:rsidRPr="00DB192C" w:rsidRDefault="004100BD" w:rsidP="00DB192C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</w:p>
    <w:p w14:paraId="68D985BA" w14:textId="6DD0016F" w:rsidR="004100BD" w:rsidRPr="00DB192C" w:rsidRDefault="00F64461" w:rsidP="00DB192C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  <w:r w:rsidRPr="00DB192C">
        <w:rPr>
          <w:rFonts w:asciiTheme="minorHAnsi" w:hAnsiTheme="minorHAnsi" w:cs="Arial"/>
          <w:lang w:val="en-GB"/>
        </w:rPr>
        <w:t xml:space="preserve">The apprentice </w:t>
      </w:r>
      <w:r w:rsidR="006D0E0D" w:rsidRPr="00DB192C">
        <w:rPr>
          <w:rFonts w:asciiTheme="minorHAnsi" w:hAnsiTheme="minorHAnsi" w:cs="Arial"/>
          <w:lang w:val="en-GB"/>
        </w:rPr>
        <w:t>has</w:t>
      </w:r>
      <w:r w:rsidR="005B7B39" w:rsidRPr="00DB192C">
        <w:rPr>
          <w:rFonts w:asciiTheme="minorHAnsi" w:hAnsiTheme="minorHAnsi" w:cs="Arial"/>
          <w:lang w:val="en-GB"/>
        </w:rPr>
        <w:t xml:space="preserve"> a training contract with </w:t>
      </w:r>
      <w:r w:rsidR="000F3D7A" w:rsidRPr="00DB192C">
        <w:rPr>
          <w:rFonts w:asciiTheme="minorHAnsi" w:hAnsiTheme="minorHAnsi" w:cs="Arial"/>
          <w:lang w:val="en-GB"/>
        </w:rPr>
        <w:t xml:space="preserve">the </w:t>
      </w:r>
      <w:r w:rsidR="005B7B39" w:rsidRPr="00DB192C">
        <w:rPr>
          <w:rFonts w:asciiTheme="minorHAnsi" w:hAnsiTheme="minorHAnsi" w:cs="Arial"/>
          <w:lang w:val="en-GB"/>
        </w:rPr>
        <w:t>training provider</w:t>
      </w:r>
      <w:r w:rsidR="000F3D7A" w:rsidRPr="00DB192C">
        <w:rPr>
          <w:rFonts w:asciiTheme="minorHAnsi" w:hAnsiTheme="minorHAnsi" w:cs="Arial"/>
          <w:lang w:val="en-GB"/>
        </w:rPr>
        <w:t xml:space="preserve">. For the </w:t>
      </w:r>
      <w:proofErr w:type="gramStart"/>
      <w:r w:rsidR="000F3D7A" w:rsidRPr="00DB192C">
        <w:rPr>
          <w:rFonts w:asciiTheme="minorHAnsi" w:hAnsiTheme="minorHAnsi" w:cs="Arial"/>
          <w:lang w:val="en-GB"/>
        </w:rPr>
        <w:t>work based</w:t>
      </w:r>
      <w:proofErr w:type="gramEnd"/>
      <w:r w:rsidR="000F3D7A" w:rsidRPr="00DB192C">
        <w:rPr>
          <w:rFonts w:asciiTheme="minorHAnsi" w:hAnsiTheme="minorHAnsi" w:cs="Arial"/>
          <w:lang w:val="en-GB"/>
        </w:rPr>
        <w:t xml:space="preserve"> period </w:t>
      </w:r>
      <w:r w:rsidR="006D0E0D" w:rsidRPr="00DB192C">
        <w:rPr>
          <w:rFonts w:asciiTheme="minorHAnsi" w:hAnsiTheme="minorHAnsi" w:cs="Arial"/>
          <w:lang w:val="en-GB"/>
        </w:rPr>
        <w:t>this</w:t>
      </w:r>
      <w:r w:rsidR="0044197A" w:rsidRPr="00DB192C">
        <w:rPr>
          <w:rFonts w:asciiTheme="minorHAnsi" w:hAnsiTheme="minorHAnsi" w:cs="Arial"/>
          <w:lang w:val="en-GB"/>
        </w:rPr>
        <w:t xml:space="preserve"> contract is extended to the company in a tripartite relation</w:t>
      </w:r>
      <w:r w:rsidR="006D0E0D" w:rsidRPr="00DB192C">
        <w:rPr>
          <w:rFonts w:asciiTheme="minorHAnsi" w:hAnsiTheme="minorHAnsi" w:cs="Arial"/>
          <w:lang w:val="en-GB"/>
        </w:rPr>
        <w:t>ship</w:t>
      </w:r>
      <w:r w:rsidR="0044197A" w:rsidRPr="00DB192C">
        <w:rPr>
          <w:rFonts w:asciiTheme="minorHAnsi" w:hAnsiTheme="minorHAnsi" w:cs="Arial"/>
          <w:lang w:val="en-GB"/>
        </w:rPr>
        <w:t>.</w:t>
      </w:r>
      <w:r w:rsidR="000F3D7A" w:rsidRPr="00DB192C">
        <w:rPr>
          <w:rFonts w:asciiTheme="minorHAnsi" w:hAnsiTheme="minorHAnsi" w:cs="Arial"/>
          <w:lang w:val="en-GB"/>
        </w:rPr>
        <w:t xml:space="preserve"> </w:t>
      </w:r>
      <w:r w:rsidR="006D0E0D" w:rsidRPr="00DB192C">
        <w:rPr>
          <w:rFonts w:asciiTheme="minorHAnsi" w:hAnsiTheme="minorHAnsi" w:cs="Arial"/>
          <w:lang w:val="en-GB"/>
        </w:rPr>
        <w:t>The</w:t>
      </w:r>
      <w:r w:rsidR="00F50537" w:rsidRPr="00DB192C">
        <w:rPr>
          <w:rFonts w:asciiTheme="minorHAnsi" w:hAnsiTheme="minorHAnsi" w:cs="Arial"/>
          <w:lang w:val="en-GB"/>
        </w:rPr>
        <w:t xml:space="preserve"> courses are for young people who must </w:t>
      </w:r>
      <w:r w:rsidR="006D0E0D" w:rsidRPr="00DB192C">
        <w:rPr>
          <w:rFonts w:asciiTheme="minorHAnsi" w:hAnsiTheme="minorHAnsi" w:cs="Arial"/>
          <w:lang w:val="en-GB"/>
        </w:rPr>
        <w:t>meet</w:t>
      </w:r>
      <w:r w:rsidR="00F50537" w:rsidRPr="00DB192C">
        <w:rPr>
          <w:rFonts w:asciiTheme="minorHAnsi" w:hAnsiTheme="minorHAnsi" w:cs="Arial"/>
          <w:lang w:val="en-GB"/>
        </w:rPr>
        <w:t xml:space="preserve"> the following age limits and school qualifications:</w:t>
      </w:r>
    </w:p>
    <w:p w14:paraId="64E3750F" w14:textId="77777777" w:rsidR="004100BD" w:rsidRPr="00DB192C" w:rsidRDefault="00F50537" w:rsidP="00DB192C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="Arial"/>
          <w:lang w:val="en-GB"/>
        </w:rPr>
      </w:pPr>
      <w:proofErr w:type="gramStart"/>
      <w:r w:rsidRPr="00DB192C">
        <w:rPr>
          <w:rFonts w:asciiTheme="minorHAnsi" w:hAnsiTheme="minorHAnsi" w:cs="Arial"/>
          <w:lang w:val="en-GB"/>
        </w:rPr>
        <w:t>aged</w:t>
      </w:r>
      <w:proofErr w:type="gramEnd"/>
      <w:r w:rsidRPr="00DB192C">
        <w:rPr>
          <w:rFonts w:asciiTheme="minorHAnsi" w:hAnsiTheme="minorHAnsi" w:cs="Arial"/>
          <w:lang w:val="en-GB"/>
        </w:rPr>
        <w:t xml:space="preserve"> between 15 and 25;</w:t>
      </w:r>
    </w:p>
    <w:p w14:paraId="41CA9B34" w14:textId="5FD3E7C6" w:rsidR="004100BD" w:rsidRPr="00DB192C" w:rsidRDefault="006D0E0D" w:rsidP="00DB192C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="Arial"/>
          <w:lang w:val="en-GB"/>
        </w:rPr>
      </w:pPr>
      <w:proofErr w:type="gramStart"/>
      <w:r w:rsidRPr="00DB192C">
        <w:rPr>
          <w:rFonts w:asciiTheme="minorHAnsi" w:hAnsiTheme="minorHAnsi" w:cs="Arial"/>
          <w:lang w:val="en-GB"/>
        </w:rPr>
        <w:t>have</w:t>
      </w:r>
      <w:proofErr w:type="gramEnd"/>
      <w:r w:rsidRPr="00DB192C">
        <w:rPr>
          <w:rFonts w:asciiTheme="minorHAnsi" w:hAnsiTheme="minorHAnsi" w:cs="Arial"/>
          <w:lang w:val="en-GB"/>
        </w:rPr>
        <w:t xml:space="preserve"> completed the </w:t>
      </w:r>
      <w:r w:rsidR="00F50537" w:rsidRPr="00DB192C">
        <w:rPr>
          <w:rFonts w:asciiTheme="minorHAnsi" w:hAnsiTheme="minorHAnsi" w:cs="Arial"/>
          <w:lang w:val="en-GB"/>
        </w:rPr>
        <w:t>3rd cycle of basic education (lower secondary level); or</w:t>
      </w:r>
    </w:p>
    <w:p w14:paraId="5AAB0BC7" w14:textId="4766E971" w:rsidR="00F50537" w:rsidRPr="00DB192C" w:rsidRDefault="006D0E0D" w:rsidP="00DB192C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="Arial"/>
          <w:lang w:val="en-GB"/>
        </w:rPr>
      </w:pPr>
      <w:proofErr w:type="gramStart"/>
      <w:r w:rsidRPr="00DB192C">
        <w:rPr>
          <w:rFonts w:asciiTheme="minorHAnsi" w:hAnsiTheme="minorHAnsi" w:cs="Arial"/>
          <w:lang w:val="en-GB"/>
        </w:rPr>
        <w:t>have</w:t>
      </w:r>
      <w:proofErr w:type="gramEnd"/>
      <w:r w:rsidRPr="00DB192C">
        <w:rPr>
          <w:rFonts w:asciiTheme="minorHAnsi" w:hAnsiTheme="minorHAnsi" w:cs="Arial"/>
          <w:lang w:val="en-GB"/>
        </w:rPr>
        <w:t xml:space="preserve"> a </w:t>
      </w:r>
      <w:r w:rsidR="00F50537" w:rsidRPr="00DB192C">
        <w:rPr>
          <w:rFonts w:asciiTheme="minorHAnsi" w:hAnsiTheme="minorHAnsi" w:cs="Arial"/>
          <w:lang w:val="en-GB"/>
        </w:rPr>
        <w:t>qualification above 3rd cycle of basic ed</w:t>
      </w:r>
      <w:r w:rsidRPr="00DB192C">
        <w:rPr>
          <w:rFonts w:asciiTheme="minorHAnsi" w:hAnsiTheme="minorHAnsi" w:cs="Arial"/>
          <w:lang w:val="en-GB"/>
        </w:rPr>
        <w:t>ucation (lower secondary level)</w:t>
      </w:r>
      <w:r w:rsidR="00F50537" w:rsidRPr="00DB192C">
        <w:rPr>
          <w:rFonts w:asciiTheme="minorHAnsi" w:hAnsiTheme="minorHAnsi" w:cs="Arial"/>
          <w:lang w:val="en-GB"/>
        </w:rPr>
        <w:t xml:space="preserve"> without </w:t>
      </w:r>
      <w:r w:rsidRPr="00DB192C">
        <w:rPr>
          <w:rFonts w:asciiTheme="minorHAnsi" w:hAnsiTheme="minorHAnsi" w:cs="Arial"/>
          <w:lang w:val="en-GB"/>
        </w:rPr>
        <w:t>having completed</w:t>
      </w:r>
      <w:r w:rsidR="00F50537" w:rsidRPr="00DB192C">
        <w:rPr>
          <w:rFonts w:asciiTheme="minorHAnsi" w:hAnsiTheme="minorHAnsi" w:cs="Arial"/>
          <w:lang w:val="en-GB"/>
        </w:rPr>
        <w:t xml:space="preserve"> upper secondary education or equivalent.</w:t>
      </w:r>
    </w:p>
    <w:p w14:paraId="52167BFA" w14:textId="77777777" w:rsidR="006D0E0D" w:rsidRPr="00DB192C" w:rsidRDefault="006D0E0D" w:rsidP="00DB192C">
      <w:pPr>
        <w:pStyle w:val="ListParagraph"/>
        <w:spacing w:after="0" w:line="240" w:lineRule="auto"/>
        <w:jc w:val="both"/>
        <w:rPr>
          <w:rFonts w:asciiTheme="minorHAnsi" w:hAnsiTheme="minorHAnsi" w:cs="Arial"/>
          <w:lang w:val="en-GB"/>
        </w:rPr>
      </w:pPr>
    </w:p>
    <w:p w14:paraId="6EEFB9AA" w14:textId="308435D7" w:rsidR="00FB14CC" w:rsidRPr="00DB192C" w:rsidRDefault="00845948" w:rsidP="00DB192C">
      <w:pPr>
        <w:spacing w:after="0" w:line="240" w:lineRule="auto"/>
        <w:jc w:val="both"/>
        <w:rPr>
          <w:rFonts w:asciiTheme="minorHAnsi" w:hAnsiTheme="minorHAnsi"/>
          <w:lang w:val="en-GB"/>
        </w:rPr>
      </w:pPr>
      <w:r w:rsidRPr="00DB192C">
        <w:rPr>
          <w:rFonts w:asciiTheme="minorHAnsi" w:hAnsiTheme="minorHAnsi" w:cs="Arial"/>
          <w:lang w:val="en-GB"/>
        </w:rPr>
        <w:t xml:space="preserve">The </w:t>
      </w:r>
      <w:r w:rsidR="006D0E0D" w:rsidRPr="00DB192C">
        <w:rPr>
          <w:rFonts w:asciiTheme="minorHAnsi" w:hAnsiTheme="minorHAnsi" w:cs="Arial"/>
          <w:lang w:val="en-GB"/>
        </w:rPr>
        <w:t>courses are under the responsibility of</w:t>
      </w:r>
      <w:r w:rsidRPr="00DB192C">
        <w:rPr>
          <w:rFonts w:asciiTheme="minorHAnsi" w:hAnsiTheme="minorHAnsi" w:cs="Arial"/>
          <w:lang w:val="en-GB"/>
        </w:rPr>
        <w:t xml:space="preserve"> </w:t>
      </w:r>
      <w:proofErr w:type="gramStart"/>
      <w:r w:rsidR="006D0E0D" w:rsidRPr="00DB192C">
        <w:rPr>
          <w:rFonts w:asciiTheme="minorHAnsi" w:eastAsia="Times New Roman" w:hAnsiTheme="minorHAnsi" w:cs="Arial"/>
          <w:spacing w:val="-7"/>
          <w:shd w:val="clear" w:color="auto" w:fill="FFFFFF"/>
          <w:lang w:val="en-GB" w:eastAsia="pt-PT"/>
        </w:rPr>
        <w:t>M</w:t>
      </w:r>
      <w:r w:rsidR="00D0408A">
        <w:rPr>
          <w:rFonts w:asciiTheme="minorHAnsi" w:eastAsia="Times New Roman" w:hAnsiTheme="minorHAnsi" w:cs="Arial"/>
          <w:spacing w:val="-7"/>
          <w:shd w:val="clear" w:color="auto" w:fill="FFFFFF"/>
          <w:lang w:val="en-GB" w:eastAsia="pt-PT"/>
        </w:rPr>
        <w:t xml:space="preserve">TSS </w:t>
      </w:r>
      <w:r w:rsidRPr="00DB192C">
        <w:rPr>
          <w:rFonts w:asciiTheme="minorHAnsi" w:eastAsia="Times New Roman" w:hAnsiTheme="minorHAnsi" w:cs="Arial"/>
          <w:spacing w:val="-7"/>
          <w:shd w:val="clear" w:color="auto" w:fill="FFFFFF"/>
          <w:lang w:val="en-GB" w:eastAsia="pt-PT"/>
        </w:rPr>
        <w:t xml:space="preserve"> </w:t>
      </w:r>
      <w:r w:rsidR="006D0E0D" w:rsidRPr="00DB192C">
        <w:rPr>
          <w:rFonts w:asciiTheme="minorHAnsi" w:eastAsia="Times New Roman" w:hAnsiTheme="minorHAnsi" w:cs="Arial"/>
          <w:spacing w:val="-7"/>
          <w:shd w:val="clear" w:color="auto" w:fill="FFFFFF"/>
          <w:lang w:val="en-GB" w:eastAsia="pt-PT"/>
        </w:rPr>
        <w:t>and</w:t>
      </w:r>
      <w:proofErr w:type="gramEnd"/>
      <w:r w:rsidR="006D0E0D" w:rsidRPr="00DB192C">
        <w:rPr>
          <w:rFonts w:asciiTheme="minorHAnsi" w:eastAsia="Times New Roman" w:hAnsiTheme="minorHAnsi" w:cs="Arial"/>
          <w:spacing w:val="-7"/>
          <w:shd w:val="clear" w:color="auto" w:fill="FFFFFF"/>
          <w:lang w:val="en-GB" w:eastAsia="pt-PT"/>
        </w:rPr>
        <w:t xml:space="preserve"> they are regulated and quality assured by</w:t>
      </w:r>
      <w:r w:rsidRPr="00DB192C">
        <w:rPr>
          <w:rFonts w:asciiTheme="minorHAnsi" w:hAnsiTheme="minorHAnsi" w:cs="Arial"/>
          <w:lang w:val="en-GB"/>
        </w:rPr>
        <w:t xml:space="preserve"> </w:t>
      </w:r>
      <w:r w:rsidR="006D0E0D" w:rsidRPr="00DB192C">
        <w:rPr>
          <w:rFonts w:asciiTheme="minorHAnsi" w:hAnsiTheme="minorHAnsi" w:cs="Arial"/>
          <w:lang w:val="en-GB"/>
        </w:rPr>
        <w:t>the IEFP</w:t>
      </w:r>
      <w:r w:rsidRPr="00DB192C">
        <w:rPr>
          <w:rFonts w:asciiTheme="minorHAnsi" w:hAnsiTheme="minorHAnsi" w:cs="Arial"/>
          <w:lang w:val="en-GB"/>
        </w:rPr>
        <w:t xml:space="preserve">. As </w:t>
      </w:r>
      <w:r w:rsidR="006D0E0D" w:rsidRPr="00DB192C">
        <w:rPr>
          <w:rFonts w:asciiTheme="minorHAnsi" w:hAnsiTheme="minorHAnsi" w:cs="Arial"/>
          <w:lang w:val="en-GB"/>
        </w:rPr>
        <w:t>these organisations are part of the</w:t>
      </w:r>
      <w:r w:rsidRPr="00DB192C">
        <w:rPr>
          <w:rFonts w:asciiTheme="minorHAnsi" w:hAnsiTheme="minorHAnsi" w:cs="Arial"/>
          <w:lang w:val="en-GB"/>
        </w:rPr>
        <w:t xml:space="preserve"> nati</w:t>
      </w:r>
      <w:r w:rsidR="006D0E0D" w:rsidRPr="00DB192C">
        <w:rPr>
          <w:rFonts w:asciiTheme="minorHAnsi" w:hAnsiTheme="minorHAnsi" w:cs="Arial"/>
          <w:lang w:val="en-GB"/>
        </w:rPr>
        <w:t>onal public employment service, they aim</w:t>
      </w:r>
      <w:r w:rsidRPr="00DB192C">
        <w:rPr>
          <w:rFonts w:asciiTheme="minorHAnsi" w:hAnsiTheme="minorHAnsi" w:cs="Arial"/>
          <w:lang w:val="en-GB"/>
        </w:rPr>
        <w:t xml:space="preserve"> to promote employment and </w:t>
      </w:r>
      <w:r w:rsidR="006D0E0D" w:rsidRPr="00DB192C">
        <w:rPr>
          <w:rFonts w:asciiTheme="minorHAnsi" w:hAnsiTheme="minorHAnsi" w:cs="Arial"/>
          <w:lang w:val="en-GB"/>
        </w:rPr>
        <w:t>reduce</w:t>
      </w:r>
      <w:r w:rsidR="00FB14CC" w:rsidRPr="00DB192C">
        <w:rPr>
          <w:rFonts w:asciiTheme="minorHAnsi" w:hAnsiTheme="minorHAnsi" w:cs="Arial"/>
          <w:lang w:val="en-GB"/>
        </w:rPr>
        <w:t xml:space="preserve"> </w:t>
      </w:r>
      <w:r w:rsidRPr="00DB192C">
        <w:rPr>
          <w:rFonts w:asciiTheme="minorHAnsi" w:hAnsiTheme="minorHAnsi" w:cs="Arial"/>
          <w:lang w:val="en-GB"/>
        </w:rPr>
        <w:t xml:space="preserve">unemployment by </w:t>
      </w:r>
      <w:r w:rsidR="006D0E0D" w:rsidRPr="00DB192C">
        <w:rPr>
          <w:rFonts w:asciiTheme="minorHAnsi" w:hAnsiTheme="minorHAnsi" w:cs="Arial"/>
          <w:lang w:val="en-GB"/>
        </w:rPr>
        <w:t>developing</w:t>
      </w:r>
      <w:r w:rsidRPr="00DB192C">
        <w:rPr>
          <w:rFonts w:asciiTheme="minorHAnsi" w:hAnsiTheme="minorHAnsi" w:cs="Arial"/>
          <w:lang w:val="en-GB"/>
        </w:rPr>
        <w:t xml:space="preserve"> </w:t>
      </w:r>
      <w:proofErr w:type="gramStart"/>
      <w:r w:rsidR="006D0E0D" w:rsidRPr="00DB192C">
        <w:rPr>
          <w:rFonts w:asciiTheme="minorHAnsi" w:hAnsiTheme="minorHAnsi" w:cs="Arial"/>
          <w:lang w:val="en-GB"/>
        </w:rPr>
        <w:t>policies which</w:t>
      </w:r>
      <w:proofErr w:type="gramEnd"/>
      <w:r w:rsidRPr="00DB192C">
        <w:rPr>
          <w:rFonts w:asciiTheme="minorHAnsi" w:hAnsiTheme="minorHAnsi" w:cs="Arial"/>
          <w:lang w:val="en-GB"/>
        </w:rPr>
        <w:t xml:space="preserve"> </w:t>
      </w:r>
      <w:r w:rsidR="006D0E0D" w:rsidRPr="00DB192C">
        <w:rPr>
          <w:rFonts w:asciiTheme="minorHAnsi" w:hAnsiTheme="minorHAnsi" w:cs="Arial"/>
          <w:lang w:val="en-GB"/>
        </w:rPr>
        <w:t>support</w:t>
      </w:r>
      <w:r w:rsidRPr="00DB192C">
        <w:rPr>
          <w:rFonts w:asciiTheme="minorHAnsi" w:hAnsiTheme="minorHAnsi" w:cs="Arial"/>
          <w:lang w:val="en-GB"/>
        </w:rPr>
        <w:t xml:space="preserve"> vocational training and apprenticeship</w:t>
      </w:r>
      <w:r w:rsidR="00FB14CC" w:rsidRPr="00DB192C">
        <w:rPr>
          <w:rFonts w:asciiTheme="minorHAnsi" w:hAnsiTheme="minorHAnsi" w:cs="Arial"/>
          <w:lang w:val="en-GB"/>
        </w:rPr>
        <w:t xml:space="preserve">. </w:t>
      </w:r>
      <w:r w:rsidR="006D0E0D" w:rsidRPr="00DB192C">
        <w:rPr>
          <w:rFonts w:asciiTheme="minorHAnsi" w:hAnsiTheme="minorHAnsi" w:cs="Arial"/>
          <w:lang w:val="en-GB"/>
        </w:rPr>
        <w:t xml:space="preserve">The </w:t>
      </w:r>
      <w:r w:rsidR="00FB14CC" w:rsidRPr="00DB192C">
        <w:rPr>
          <w:rFonts w:asciiTheme="minorHAnsi" w:hAnsiTheme="minorHAnsi"/>
          <w:lang w:val="en-GB"/>
        </w:rPr>
        <w:t>IEFP has</w:t>
      </w:r>
      <w:r w:rsidR="006D0E0D" w:rsidRPr="00DB192C">
        <w:rPr>
          <w:rFonts w:asciiTheme="minorHAnsi" w:hAnsiTheme="minorHAnsi"/>
          <w:lang w:val="en-GB"/>
        </w:rPr>
        <w:t xml:space="preserve"> 53 vocational training centres</w:t>
      </w:r>
      <w:r w:rsidR="00FB14CC" w:rsidRPr="00DB192C">
        <w:rPr>
          <w:rFonts w:asciiTheme="minorHAnsi" w:hAnsiTheme="minorHAnsi"/>
          <w:lang w:val="en-GB"/>
        </w:rPr>
        <w:t xml:space="preserve"> of which 23 are co-managed by IEFP and social partners. </w:t>
      </w:r>
    </w:p>
    <w:p w14:paraId="17BD9F6C" w14:textId="77777777" w:rsidR="001D0EDD" w:rsidRPr="00DB192C" w:rsidRDefault="001D0EDD" w:rsidP="00DB192C">
      <w:pPr>
        <w:spacing w:after="0" w:line="240" w:lineRule="auto"/>
        <w:jc w:val="both"/>
        <w:rPr>
          <w:rFonts w:asciiTheme="minorHAnsi" w:hAnsiTheme="minorHAnsi"/>
          <w:lang w:val="en-GB"/>
        </w:rPr>
      </w:pPr>
    </w:p>
    <w:p w14:paraId="51B6A999" w14:textId="44D648CD" w:rsidR="001D0EDD" w:rsidRPr="00DB192C" w:rsidRDefault="001D0EDD" w:rsidP="00DB192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lang w:val="en-GB" w:eastAsia="pt-PT"/>
        </w:rPr>
      </w:pPr>
      <w:r w:rsidRPr="00DB192C">
        <w:rPr>
          <w:rFonts w:asciiTheme="minorHAnsi" w:hAnsiTheme="minorHAnsi" w:cs="Arial"/>
          <w:lang w:val="en-GB" w:eastAsia="pt-PT"/>
        </w:rPr>
        <w:t xml:space="preserve">Data from </w:t>
      </w:r>
      <w:r w:rsidR="007A2CF1" w:rsidRPr="00DB192C">
        <w:rPr>
          <w:rFonts w:asciiTheme="minorHAnsi" w:hAnsiTheme="minorHAnsi" w:cs="Arial"/>
          <w:lang w:val="en-GB" w:eastAsia="pt-PT"/>
        </w:rPr>
        <w:t>the</w:t>
      </w:r>
      <w:r w:rsidRPr="00DB192C">
        <w:rPr>
          <w:rFonts w:asciiTheme="minorHAnsi" w:hAnsiTheme="minorHAnsi" w:cs="Arial"/>
          <w:lang w:val="en-GB" w:eastAsia="pt-PT"/>
        </w:rPr>
        <w:t xml:space="preserve"> Employment and Training Measures Evaluation System</w:t>
      </w:r>
      <w:r w:rsidR="00A35B18" w:rsidRPr="00DB192C">
        <w:rPr>
          <w:rFonts w:asciiTheme="minorHAnsi" w:hAnsiTheme="minorHAnsi" w:cs="Arial"/>
          <w:lang w:val="en-GB" w:eastAsia="pt-PT"/>
        </w:rPr>
        <w:t xml:space="preserve"> </w:t>
      </w:r>
      <w:r w:rsidRPr="00DB192C">
        <w:rPr>
          <w:rFonts w:asciiTheme="minorHAnsi" w:hAnsiTheme="minorHAnsi" w:cs="Arial"/>
          <w:lang w:val="en-GB" w:eastAsia="pt-PT"/>
        </w:rPr>
        <w:t>(</w:t>
      </w:r>
      <w:proofErr w:type="spellStart"/>
      <w:r w:rsidRPr="00DB192C">
        <w:rPr>
          <w:rFonts w:asciiTheme="minorHAnsi" w:hAnsiTheme="minorHAnsi" w:cs="Arial"/>
          <w:i/>
          <w:lang w:val="en-GB" w:eastAsia="pt-PT"/>
        </w:rPr>
        <w:t>Sistema</w:t>
      </w:r>
      <w:proofErr w:type="spellEnd"/>
      <w:r w:rsidRPr="00DB192C">
        <w:rPr>
          <w:rFonts w:asciiTheme="minorHAnsi" w:hAnsiTheme="minorHAnsi" w:cs="Arial"/>
          <w:i/>
          <w:lang w:val="en-GB" w:eastAsia="pt-PT"/>
        </w:rPr>
        <w:t xml:space="preserve"> de</w:t>
      </w:r>
      <w:r w:rsidRPr="00DB192C">
        <w:rPr>
          <w:rFonts w:asciiTheme="minorHAnsi" w:hAnsiTheme="minorHAnsi" w:cs="Arial"/>
          <w:lang w:val="en-GB" w:eastAsia="pt-PT"/>
        </w:rPr>
        <w:t xml:space="preserve"> </w:t>
      </w:r>
      <w:proofErr w:type="spellStart"/>
      <w:r w:rsidRPr="00DB192C">
        <w:rPr>
          <w:rFonts w:asciiTheme="minorHAnsi" w:hAnsiTheme="minorHAnsi" w:cs="Arial"/>
          <w:i/>
          <w:lang w:val="en-GB" w:eastAsia="pt-PT"/>
        </w:rPr>
        <w:t>Avaliação</w:t>
      </w:r>
      <w:proofErr w:type="spellEnd"/>
      <w:r w:rsidRPr="00DB192C">
        <w:rPr>
          <w:rFonts w:asciiTheme="minorHAnsi" w:hAnsiTheme="minorHAnsi" w:cs="Arial"/>
          <w:i/>
          <w:lang w:val="en-GB" w:eastAsia="pt-PT"/>
        </w:rPr>
        <w:t xml:space="preserve"> da</w:t>
      </w:r>
      <w:r w:rsidR="008C3BFC" w:rsidRPr="00DB192C">
        <w:rPr>
          <w:rFonts w:asciiTheme="minorHAnsi" w:hAnsiTheme="minorHAnsi" w:cs="Arial"/>
          <w:i/>
          <w:lang w:val="en-GB" w:eastAsia="pt-PT"/>
        </w:rPr>
        <w:t>s</w:t>
      </w:r>
      <w:r w:rsidR="007A2CF1" w:rsidRPr="00DB192C">
        <w:rPr>
          <w:rFonts w:asciiTheme="minorHAnsi" w:hAnsiTheme="minorHAnsi" w:cs="Arial"/>
          <w:i/>
          <w:lang w:val="en-GB" w:eastAsia="pt-PT"/>
        </w:rPr>
        <w:t xml:space="preserve"> </w:t>
      </w:r>
      <w:proofErr w:type="spellStart"/>
      <w:r w:rsidR="007A2CF1" w:rsidRPr="00DB192C">
        <w:rPr>
          <w:rFonts w:asciiTheme="minorHAnsi" w:hAnsiTheme="minorHAnsi" w:cs="Arial"/>
          <w:i/>
          <w:lang w:val="en-GB" w:eastAsia="pt-PT"/>
        </w:rPr>
        <w:t>Medidas</w:t>
      </w:r>
      <w:proofErr w:type="spellEnd"/>
      <w:r w:rsidR="007A2CF1" w:rsidRPr="00DB192C">
        <w:rPr>
          <w:rFonts w:asciiTheme="minorHAnsi" w:hAnsiTheme="minorHAnsi" w:cs="Arial"/>
          <w:i/>
          <w:lang w:val="en-GB" w:eastAsia="pt-PT"/>
        </w:rPr>
        <w:t xml:space="preserve"> de </w:t>
      </w:r>
      <w:proofErr w:type="spellStart"/>
      <w:r w:rsidR="007A2CF1" w:rsidRPr="00DB192C">
        <w:rPr>
          <w:rFonts w:asciiTheme="minorHAnsi" w:hAnsiTheme="minorHAnsi" w:cs="Arial"/>
          <w:i/>
          <w:lang w:val="en-GB" w:eastAsia="pt-PT"/>
        </w:rPr>
        <w:t>Emprego</w:t>
      </w:r>
      <w:proofErr w:type="spellEnd"/>
      <w:r w:rsidR="007A2CF1" w:rsidRPr="00DB192C">
        <w:rPr>
          <w:rFonts w:asciiTheme="minorHAnsi" w:hAnsiTheme="minorHAnsi" w:cs="Arial"/>
          <w:i/>
          <w:lang w:val="en-GB" w:eastAsia="pt-PT"/>
        </w:rPr>
        <w:t xml:space="preserve"> e </w:t>
      </w:r>
      <w:proofErr w:type="spellStart"/>
      <w:r w:rsidR="007A2CF1" w:rsidRPr="00DB192C">
        <w:rPr>
          <w:rFonts w:asciiTheme="minorHAnsi" w:hAnsiTheme="minorHAnsi" w:cs="Arial"/>
          <w:i/>
          <w:lang w:val="en-GB" w:eastAsia="pt-PT"/>
        </w:rPr>
        <w:t>Formação</w:t>
      </w:r>
      <w:proofErr w:type="spellEnd"/>
      <w:r w:rsidR="007A2CF1" w:rsidRPr="00DB192C">
        <w:rPr>
          <w:rFonts w:asciiTheme="minorHAnsi" w:hAnsiTheme="minorHAnsi" w:cs="Arial"/>
          <w:lang w:val="en-GB" w:eastAsia="pt-PT"/>
        </w:rPr>
        <w:t>)</w:t>
      </w:r>
      <w:r w:rsidR="00A35B18" w:rsidRPr="00DB192C">
        <w:rPr>
          <w:rStyle w:val="FootnoteReference"/>
          <w:rFonts w:asciiTheme="minorHAnsi" w:hAnsiTheme="minorHAnsi" w:cs="Arial"/>
          <w:lang w:val="en-GB" w:eastAsia="pt-PT"/>
        </w:rPr>
        <w:footnoteReference w:id="10"/>
      </w:r>
      <w:r w:rsidR="00A35B18" w:rsidRPr="00DB192C">
        <w:rPr>
          <w:rFonts w:asciiTheme="minorHAnsi" w:hAnsiTheme="minorHAnsi" w:cs="Arial"/>
          <w:lang w:val="en-GB" w:eastAsia="pt-PT"/>
        </w:rPr>
        <w:t xml:space="preserve"> </w:t>
      </w:r>
      <w:r w:rsidR="007A2CF1" w:rsidRPr="00DB192C">
        <w:rPr>
          <w:rFonts w:asciiTheme="minorHAnsi" w:hAnsiTheme="minorHAnsi" w:cs="Arial"/>
          <w:lang w:val="en-GB" w:eastAsia="pt-PT"/>
        </w:rPr>
        <w:t>observe that those participating</w:t>
      </w:r>
      <w:r w:rsidRPr="00DB192C">
        <w:rPr>
          <w:rFonts w:asciiTheme="minorHAnsi" w:hAnsiTheme="minorHAnsi" w:cs="Arial"/>
          <w:lang w:val="en-GB" w:eastAsia="pt-PT"/>
        </w:rPr>
        <w:t xml:space="preserve"> in apprenticeship</w:t>
      </w:r>
      <w:r w:rsidR="00A35B18" w:rsidRPr="00DB192C">
        <w:rPr>
          <w:rFonts w:asciiTheme="minorHAnsi" w:hAnsiTheme="minorHAnsi" w:cs="Arial"/>
          <w:lang w:val="en-GB" w:eastAsia="pt-PT"/>
        </w:rPr>
        <w:t xml:space="preserve"> </w:t>
      </w:r>
      <w:r w:rsidRPr="00DB192C">
        <w:rPr>
          <w:rFonts w:asciiTheme="minorHAnsi" w:hAnsiTheme="minorHAnsi" w:cs="Arial"/>
          <w:lang w:val="en-GB" w:eastAsia="pt-PT"/>
        </w:rPr>
        <w:t xml:space="preserve">courses </w:t>
      </w:r>
      <w:r w:rsidR="007A2CF1" w:rsidRPr="00DB192C">
        <w:rPr>
          <w:rFonts w:asciiTheme="minorHAnsi" w:hAnsiTheme="minorHAnsi" w:cs="Arial"/>
          <w:lang w:val="en-GB" w:eastAsia="pt-PT"/>
        </w:rPr>
        <w:t xml:space="preserve">(compare </w:t>
      </w:r>
      <w:r w:rsidRPr="00DB192C">
        <w:rPr>
          <w:rFonts w:asciiTheme="minorHAnsi" w:hAnsiTheme="minorHAnsi" w:cs="Arial"/>
          <w:lang w:val="en-GB" w:eastAsia="pt-PT"/>
        </w:rPr>
        <w:t>to other e</w:t>
      </w:r>
      <w:r w:rsidR="007A2CF1" w:rsidRPr="00DB192C">
        <w:rPr>
          <w:rFonts w:asciiTheme="minorHAnsi" w:hAnsiTheme="minorHAnsi" w:cs="Arial"/>
          <w:lang w:val="en-GB" w:eastAsia="pt-PT"/>
        </w:rPr>
        <w:t>mployment and training measures)</w:t>
      </w:r>
      <w:r w:rsidRPr="00DB192C">
        <w:rPr>
          <w:rFonts w:asciiTheme="minorHAnsi" w:hAnsiTheme="minorHAnsi" w:cs="Arial"/>
          <w:lang w:val="en-GB" w:eastAsia="pt-PT"/>
        </w:rPr>
        <w:t xml:space="preserve"> have rela</w:t>
      </w:r>
      <w:r w:rsidR="007A2CF1" w:rsidRPr="00DB192C">
        <w:rPr>
          <w:rFonts w:asciiTheme="minorHAnsi" w:hAnsiTheme="minorHAnsi" w:cs="Arial"/>
          <w:lang w:val="en-GB" w:eastAsia="pt-PT"/>
        </w:rPr>
        <w:t>tively high rates of employment</w:t>
      </w:r>
      <w:r w:rsidRPr="00DB192C">
        <w:rPr>
          <w:rFonts w:asciiTheme="minorHAnsi" w:hAnsiTheme="minorHAnsi" w:cs="Arial"/>
          <w:lang w:val="en-GB" w:eastAsia="pt-PT"/>
        </w:rPr>
        <w:t xml:space="preserve"> especially in the case of male students.</w:t>
      </w:r>
      <w:r w:rsidRPr="00DB192C">
        <w:rPr>
          <w:rStyle w:val="FootnoteReference"/>
          <w:rFonts w:asciiTheme="minorHAnsi" w:hAnsiTheme="minorHAnsi" w:cs="Arial"/>
          <w:lang w:val="en-GB" w:eastAsia="pt-PT"/>
        </w:rPr>
        <w:footnoteReference w:id="11"/>
      </w:r>
      <w:r w:rsidR="007A2CF1" w:rsidRPr="00DB192C">
        <w:rPr>
          <w:rFonts w:asciiTheme="minorHAnsi" w:hAnsiTheme="minorHAnsi" w:cs="Arial"/>
          <w:lang w:val="en-GB" w:eastAsia="pt-PT"/>
        </w:rPr>
        <w:t xml:space="preserve"> However </w:t>
      </w:r>
      <w:bookmarkStart w:id="0" w:name="_GoBack"/>
      <w:bookmarkEnd w:id="0"/>
      <w:r w:rsidR="007A2CF1" w:rsidRPr="00DB192C">
        <w:rPr>
          <w:rFonts w:asciiTheme="minorHAnsi" w:hAnsiTheme="minorHAnsi" w:cs="Arial"/>
          <w:lang w:val="en-GB" w:eastAsia="pt-PT"/>
        </w:rPr>
        <w:lastRenderedPageBreak/>
        <w:t>a</w:t>
      </w:r>
      <w:r w:rsidRPr="00DB192C">
        <w:rPr>
          <w:rFonts w:asciiTheme="minorHAnsi" w:hAnsiTheme="minorHAnsi" w:cs="Arial"/>
          <w:lang w:val="en-GB" w:eastAsia="pt-PT"/>
        </w:rPr>
        <w:t xml:space="preserve">pprenticeship courses </w:t>
      </w:r>
      <w:r w:rsidR="00C5261D" w:rsidRPr="00DB192C">
        <w:rPr>
          <w:rFonts w:asciiTheme="minorHAnsi" w:hAnsiTheme="minorHAnsi" w:cs="Arial"/>
          <w:lang w:val="en-GB" w:eastAsia="pt-PT"/>
        </w:rPr>
        <w:t>mean that participants/learners</w:t>
      </w:r>
      <w:r w:rsidRPr="00DB192C">
        <w:rPr>
          <w:rFonts w:asciiTheme="minorHAnsi" w:hAnsiTheme="minorHAnsi" w:cs="Arial"/>
          <w:lang w:val="en-GB" w:eastAsia="pt-PT"/>
        </w:rPr>
        <w:t xml:space="preserve"> </w:t>
      </w:r>
      <w:r w:rsidR="00C5261D" w:rsidRPr="00DB192C">
        <w:rPr>
          <w:rFonts w:asciiTheme="minorHAnsi" w:hAnsiTheme="minorHAnsi" w:cs="Arial"/>
          <w:lang w:val="en-GB" w:eastAsia="pt-PT"/>
        </w:rPr>
        <w:t>take</w:t>
      </w:r>
      <w:r w:rsidRPr="00DB192C">
        <w:rPr>
          <w:rFonts w:asciiTheme="minorHAnsi" w:hAnsiTheme="minorHAnsi" w:cs="Arial"/>
          <w:lang w:val="en-GB" w:eastAsia="pt-PT"/>
        </w:rPr>
        <w:t xml:space="preserve"> longer </w:t>
      </w:r>
      <w:r w:rsidR="00C5261D" w:rsidRPr="00DB192C">
        <w:rPr>
          <w:rFonts w:asciiTheme="minorHAnsi" w:hAnsiTheme="minorHAnsi" w:cs="Arial"/>
          <w:lang w:val="en-GB" w:eastAsia="pt-PT"/>
        </w:rPr>
        <w:t xml:space="preserve">to get </w:t>
      </w:r>
      <w:proofErr w:type="gramStart"/>
      <w:r w:rsidR="00C5261D" w:rsidRPr="00DB192C">
        <w:rPr>
          <w:rFonts w:asciiTheme="minorHAnsi" w:hAnsiTheme="minorHAnsi" w:cs="Arial"/>
          <w:lang w:val="en-GB" w:eastAsia="pt-PT"/>
        </w:rPr>
        <w:t>employed</w:t>
      </w:r>
      <w:proofErr w:type="gramEnd"/>
      <w:r w:rsidR="00A35B18" w:rsidRPr="00DB192C">
        <w:rPr>
          <w:rFonts w:asciiTheme="minorHAnsi" w:hAnsiTheme="minorHAnsi" w:cs="Arial"/>
          <w:lang w:val="en-GB" w:eastAsia="pt-PT"/>
        </w:rPr>
        <w:t xml:space="preserve"> </w:t>
      </w:r>
      <w:r w:rsidRPr="00DB192C">
        <w:rPr>
          <w:rFonts w:asciiTheme="minorHAnsi" w:hAnsiTheme="minorHAnsi" w:cs="Arial"/>
          <w:lang w:val="en-GB" w:eastAsia="pt-PT"/>
        </w:rPr>
        <w:t xml:space="preserve">as the courses are longer than other forms of training. </w:t>
      </w:r>
      <w:r w:rsidR="00C5261D" w:rsidRPr="00DB192C">
        <w:rPr>
          <w:rFonts w:asciiTheme="minorHAnsi" w:hAnsiTheme="minorHAnsi" w:cs="Arial"/>
          <w:lang w:val="en-GB" w:eastAsia="pt-PT"/>
        </w:rPr>
        <w:t>During</w:t>
      </w:r>
      <w:r w:rsidRPr="00DB192C">
        <w:rPr>
          <w:rFonts w:asciiTheme="minorHAnsi" w:hAnsiTheme="minorHAnsi" w:cs="Arial"/>
          <w:lang w:val="en-GB" w:eastAsia="pt-PT"/>
        </w:rPr>
        <w:t xml:space="preserve"> the</w:t>
      </w:r>
      <w:r w:rsidR="00A35B18" w:rsidRPr="00DB192C">
        <w:rPr>
          <w:rFonts w:asciiTheme="minorHAnsi" w:hAnsiTheme="minorHAnsi" w:cs="Arial"/>
          <w:lang w:val="en-GB" w:eastAsia="pt-PT"/>
        </w:rPr>
        <w:t xml:space="preserve"> </w:t>
      </w:r>
      <w:r w:rsidR="00C5261D" w:rsidRPr="00DB192C">
        <w:rPr>
          <w:rFonts w:asciiTheme="minorHAnsi" w:hAnsiTheme="minorHAnsi" w:cs="Arial"/>
          <w:lang w:val="en-GB" w:eastAsia="pt-PT"/>
        </w:rPr>
        <w:t>course (up to three</w:t>
      </w:r>
      <w:r w:rsidRPr="00DB192C">
        <w:rPr>
          <w:rFonts w:asciiTheme="minorHAnsi" w:hAnsiTheme="minorHAnsi" w:cs="Arial"/>
          <w:lang w:val="en-GB" w:eastAsia="pt-PT"/>
        </w:rPr>
        <w:t xml:space="preserve"> years) s</w:t>
      </w:r>
      <w:r w:rsidR="00C5261D" w:rsidRPr="00DB192C">
        <w:rPr>
          <w:rFonts w:asciiTheme="minorHAnsi" w:hAnsiTheme="minorHAnsi" w:cs="Arial"/>
          <w:lang w:val="en-GB" w:eastAsia="pt-PT"/>
        </w:rPr>
        <w:t>tudents do not look for a job and</w:t>
      </w:r>
      <w:r w:rsidRPr="00DB192C">
        <w:rPr>
          <w:rFonts w:asciiTheme="minorHAnsi" w:hAnsiTheme="minorHAnsi" w:cs="Arial"/>
          <w:lang w:val="en-GB" w:eastAsia="pt-PT"/>
        </w:rPr>
        <w:t xml:space="preserve"> they are absent from the labo</w:t>
      </w:r>
      <w:r w:rsidR="00C5261D" w:rsidRPr="00DB192C">
        <w:rPr>
          <w:rFonts w:asciiTheme="minorHAnsi" w:hAnsiTheme="minorHAnsi" w:cs="Arial"/>
          <w:lang w:val="en-GB" w:eastAsia="pt-PT"/>
        </w:rPr>
        <w:t>u</w:t>
      </w:r>
      <w:r w:rsidRPr="00DB192C">
        <w:rPr>
          <w:rFonts w:asciiTheme="minorHAnsi" w:hAnsiTheme="minorHAnsi" w:cs="Arial"/>
          <w:lang w:val="en-GB" w:eastAsia="pt-PT"/>
        </w:rPr>
        <w:t>r</w:t>
      </w:r>
      <w:r w:rsidR="00A35B18" w:rsidRPr="00DB192C">
        <w:rPr>
          <w:rFonts w:asciiTheme="minorHAnsi" w:hAnsiTheme="minorHAnsi" w:cs="Arial"/>
          <w:lang w:val="en-GB" w:eastAsia="pt-PT"/>
        </w:rPr>
        <w:t xml:space="preserve"> </w:t>
      </w:r>
      <w:r w:rsidR="00C5261D" w:rsidRPr="00DB192C">
        <w:rPr>
          <w:rFonts w:asciiTheme="minorHAnsi" w:hAnsiTheme="minorHAnsi" w:cs="Arial"/>
          <w:lang w:val="en-GB" w:eastAsia="pt-PT"/>
        </w:rPr>
        <w:t>market.</w:t>
      </w:r>
    </w:p>
    <w:p w14:paraId="78F47895" w14:textId="77777777" w:rsidR="001D0EDD" w:rsidRPr="00DB192C" w:rsidRDefault="001D0EDD" w:rsidP="00DB192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lang w:val="en-GB" w:eastAsia="pt-PT"/>
        </w:rPr>
      </w:pPr>
    </w:p>
    <w:p w14:paraId="6099A722" w14:textId="4CB1810D" w:rsidR="001D0EDD" w:rsidRPr="00DB192C" w:rsidRDefault="00946456" w:rsidP="00DB192C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  <w:r w:rsidRPr="00DB192C">
        <w:rPr>
          <w:rFonts w:asciiTheme="minorHAnsi" w:hAnsiTheme="minorHAnsi" w:cs="Arial"/>
          <w:noProof/>
          <w:lang w:val="en-US"/>
        </w:rPr>
        <w:drawing>
          <wp:inline distT="0" distB="0" distL="0" distR="0" wp14:anchorId="18D138FA" wp14:editId="4DDA59BD">
            <wp:extent cx="5393055" cy="1642745"/>
            <wp:effectExtent l="0" t="0" r="0" b="8255"/>
            <wp:docPr id="4" name="Picture 4" descr="Macintosh HD:Users:Alex:Desktop:Captura de ecrã 2015-10-28, às 12.28.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Users:Alex:Desktop:Captura de ecrã 2015-10-28, às 12.28.1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055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2AFEE" w14:textId="77777777" w:rsidR="00FB14CC" w:rsidRPr="00DB192C" w:rsidRDefault="00FB14CC" w:rsidP="00DB192C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</w:p>
    <w:p w14:paraId="4C53C035" w14:textId="7FCC6C2A" w:rsidR="00946456" w:rsidRPr="00DB192C" w:rsidRDefault="00C5261D" w:rsidP="00DB192C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  <w:r w:rsidRPr="00DB192C">
        <w:rPr>
          <w:rFonts w:asciiTheme="minorHAnsi" w:hAnsiTheme="minorHAnsi" w:cs="Arial"/>
          <w:lang w:val="en-GB"/>
        </w:rPr>
        <w:t>More than 50% of those who complete an</w:t>
      </w:r>
      <w:r w:rsidR="00946456" w:rsidRPr="00DB192C">
        <w:rPr>
          <w:rFonts w:asciiTheme="minorHAnsi" w:hAnsiTheme="minorHAnsi" w:cs="Arial"/>
          <w:lang w:val="en-GB"/>
        </w:rPr>
        <w:t xml:space="preserve"> </w:t>
      </w:r>
      <w:r w:rsidRPr="00DB192C">
        <w:rPr>
          <w:rFonts w:asciiTheme="minorHAnsi" w:hAnsiTheme="minorHAnsi" w:cs="Arial"/>
          <w:lang w:val="en-GB"/>
        </w:rPr>
        <w:t>apprenticeship course</w:t>
      </w:r>
      <w:r w:rsidR="00946456" w:rsidRPr="00DB192C">
        <w:rPr>
          <w:rFonts w:asciiTheme="minorHAnsi" w:hAnsiTheme="minorHAnsi" w:cs="Arial"/>
          <w:lang w:val="en-GB"/>
        </w:rPr>
        <w:t xml:space="preserve"> either enter the labo</w:t>
      </w:r>
      <w:r w:rsidR="004100BD" w:rsidRPr="00DB192C">
        <w:rPr>
          <w:rFonts w:asciiTheme="minorHAnsi" w:hAnsiTheme="minorHAnsi" w:cs="Arial"/>
          <w:lang w:val="en-GB"/>
        </w:rPr>
        <w:t>u</w:t>
      </w:r>
      <w:r w:rsidR="00946456" w:rsidRPr="00DB192C">
        <w:rPr>
          <w:rFonts w:asciiTheme="minorHAnsi" w:hAnsiTheme="minorHAnsi" w:cs="Arial"/>
          <w:lang w:val="en-GB"/>
        </w:rPr>
        <w:t xml:space="preserve">r market or </w:t>
      </w:r>
      <w:r w:rsidRPr="00DB192C">
        <w:rPr>
          <w:rFonts w:asciiTheme="minorHAnsi" w:hAnsiTheme="minorHAnsi" w:cs="Arial"/>
          <w:lang w:val="en-GB"/>
        </w:rPr>
        <w:t>continue their</w:t>
      </w:r>
      <w:r w:rsidR="00946456" w:rsidRPr="00DB192C">
        <w:rPr>
          <w:rFonts w:asciiTheme="minorHAnsi" w:hAnsiTheme="minorHAnsi" w:cs="Arial"/>
          <w:lang w:val="en-GB"/>
        </w:rPr>
        <w:t xml:space="preserve"> education</w:t>
      </w:r>
      <w:r w:rsidR="00A35B18" w:rsidRPr="00DB192C">
        <w:rPr>
          <w:rFonts w:asciiTheme="minorHAnsi" w:hAnsiTheme="minorHAnsi" w:cs="Arial"/>
          <w:lang w:val="en-GB"/>
        </w:rPr>
        <w:t>.</w:t>
      </w:r>
    </w:p>
    <w:p w14:paraId="44018493" w14:textId="29F87682" w:rsidR="00946456" w:rsidRPr="00DB192C" w:rsidRDefault="00946456" w:rsidP="00DB192C">
      <w:pPr>
        <w:spacing w:after="0" w:line="240" w:lineRule="auto"/>
        <w:jc w:val="both"/>
        <w:rPr>
          <w:rFonts w:asciiTheme="minorHAnsi" w:hAnsiTheme="minorHAnsi" w:cs="Arial"/>
          <w:b/>
          <w:lang w:val="en-GB"/>
        </w:rPr>
      </w:pPr>
    </w:p>
    <w:p w14:paraId="0947D4A5" w14:textId="3F9EC47A" w:rsidR="00946456" w:rsidRPr="00DB192C" w:rsidRDefault="00946456" w:rsidP="00DB192C">
      <w:pPr>
        <w:spacing w:after="0" w:line="240" w:lineRule="auto"/>
        <w:jc w:val="both"/>
        <w:rPr>
          <w:rFonts w:asciiTheme="minorHAnsi" w:hAnsiTheme="minorHAnsi" w:cs="Arial"/>
          <w:b/>
          <w:lang w:val="en-GB"/>
        </w:rPr>
      </w:pPr>
      <w:r w:rsidRPr="00DB192C">
        <w:rPr>
          <w:rFonts w:asciiTheme="minorHAnsi" w:hAnsiTheme="minorHAnsi" w:cs="Arial"/>
          <w:b/>
          <w:noProof/>
          <w:lang w:val="en-US"/>
        </w:rPr>
        <w:drawing>
          <wp:inline distT="0" distB="0" distL="0" distR="0" wp14:anchorId="7C7E9D5C" wp14:editId="58546E5D">
            <wp:extent cx="4309534" cy="1783186"/>
            <wp:effectExtent l="0" t="0" r="8890" b="0"/>
            <wp:docPr id="5" name="Picture 5" descr="Macintosh HD:Users:Alex:Desktop:Captura de ecrã 2015-10-28, às 12.30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HD:Users:Alex:Desktop:Captura de ecrã 2015-10-28, às 12.30.0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534" cy="178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8716F" w14:textId="77777777" w:rsidR="00946456" w:rsidRPr="00DB192C" w:rsidRDefault="00946456" w:rsidP="00DB192C">
      <w:pPr>
        <w:spacing w:after="0" w:line="240" w:lineRule="auto"/>
        <w:jc w:val="both"/>
        <w:rPr>
          <w:rFonts w:asciiTheme="minorHAnsi" w:hAnsiTheme="minorHAnsi" w:cs="Arial"/>
          <w:b/>
          <w:lang w:val="en-GB"/>
        </w:rPr>
      </w:pPr>
    </w:p>
    <w:p w14:paraId="4AFFC8E9" w14:textId="52C52192" w:rsidR="00E278D0" w:rsidRDefault="00393613" w:rsidP="00DB192C">
      <w:pPr>
        <w:spacing w:after="0" w:line="240" w:lineRule="auto"/>
        <w:jc w:val="both"/>
        <w:rPr>
          <w:rFonts w:asciiTheme="minorHAnsi" w:hAnsiTheme="minorHAnsi" w:cs="Arial"/>
          <w:b/>
          <w:lang w:val="en-GB"/>
        </w:rPr>
      </w:pPr>
      <w:r w:rsidRPr="00DB192C">
        <w:rPr>
          <w:rFonts w:asciiTheme="minorHAnsi" w:hAnsiTheme="minorHAnsi" w:cs="Arial"/>
          <w:b/>
          <w:lang w:val="en-GB"/>
        </w:rPr>
        <w:t>3.2 Legislative framework</w:t>
      </w:r>
    </w:p>
    <w:p w14:paraId="26F28E44" w14:textId="77777777" w:rsidR="00DB192C" w:rsidRPr="00DB192C" w:rsidRDefault="00DB192C" w:rsidP="00DB192C">
      <w:pPr>
        <w:spacing w:after="0" w:line="240" w:lineRule="auto"/>
        <w:jc w:val="both"/>
        <w:rPr>
          <w:rFonts w:asciiTheme="minorHAnsi" w:hAnsiTheme="minorHAnsi" w:cs="Arial"/>
          <w:b/>
          <w:lang w:val="en-GB"/>
        </w:rPr>
      </w:pPr>
    </w:p>
    <w:p w14:paraId="51CB7938" w14:textId="697792ED" w:rsidR="00E278D0" w:rsidRPr="00DB192C" w:rsidRDefault="000F3D7A" w:rsidP="00DB192C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  <w:r w:rsidRPr="00DB192C">
        <w:rPr>
          <w:rFonts w:asciiTheme="minorHAnsi" w:hAnsiTheme="minorHAnsi" w:cs="Arial"/>
          <w:lang w:val="en-GB"/>
        </w:rPr>
        <w:t xml:space="preserve">Ordinance no. 1497/2008 </w:t>
      </w:r>
      <w:r w:rsidR="00C22C6C" w:rsidRPr="00DB192C">
        <w:rPr>
          <w:rFonts w:asciiTheme="minorHAnsi" w:hAnsiTheme="minorHAnsi" w:cs="Arial"/>
          <w:lang w:val="en-GB"/>
        </w:rPr>
        <w:t>updated</w:t>
      </w:r>
      <w:r w:rsidRPr="00DB192C">
        <w:rPr>
          <w:rFonts w:asciiTheme="minorHAnsi" w:hAnsiTheme="minorHAnsi" w:cs="Arial"/>
          <w:lang w:val="en-GB"/>
        </w:rPr>
        <w:t xml:space="preserve"> the apprentice</w:t>
      </w:r>
      <w:r w:rsidR="00C22C6C" w:rsidRPr="00DB192C">
        <w:rPr>
          <w:rFonts w:asciiTheme="minorHAnsi" w:hAnsiTheme="minorHAnsi" w:cs="Arial"/>
          <w:lang w:val="en-GB"/>
        </w:rPr>
        <w:t>ship study plans;</w:t>
      </w:r>
      <w:r w:rsidR="00FE78F8" w:rsidRPr="00DB192C">
        <w:rPr>
          <w:rFonts w:asciiTheme="minorHAnsi" w:hAnsiTheme="minorHAnsi" w:cs="Arial"/>
          <w:lang w:val="en-GB"/>
        </w:rPr>
        <w:t xml:space="preserve"> </w:t>
      </w:r>
      <w:r w:rsidR="00E278D0" w:rsidRPr="00DB192C">
        <w:rPr>
          <w:rFonts w:asciiTheme="minorHAnsi" w:hAnsiTheme="minorHAnsi" w:cs="Arial"/>
          <w:lang w:val="en-GB"/>
        </w:rPr>
        <w:t xml:space="preserve">regulates </w:t>
      </w:r>
      <w:r w:rsidR="00C22C6C" w:rsidRPr="00DB192C">
        <w:rPr>
          <w:rFonts w:asciiTheme="minorHAnsi" w:hAnsiTheme="minorHAnsi" w:cs="Arial"/>
          <w:lang w:val="en-GB"/>
        </w:rPr>
        <w:t xml:space="preserve">the conditions which give </w:t>
      </w:r>
      <w:r w:rsidR="00E278D0" w:rsidRPr="00DB192C">
        <w:rPr>
          <w:rFonts w:asciiTheme="minorHAnsi" w:hAnsiTheme="minorHAnsi" w:cs="Arial"/>
          <w:lang w:val="en-GB"/>
        </w:rPr>
        <w:t xml:space="preserve">access </w:t>
      </w:r>
      <w:r w:rsidR="00C22C6C" w:rsidRPr="00DB192C">
        <w:rPr>
          <w:rFonts w:asciiTheme="minorHAnsi" w:hAnsiTheme="minorHAnsi" w:cs="Arial"/>
          <w:lang w:val="en-GB"/>
        </w:rPr>
        <w:t>to apprenticeships; re-</w:t>
      </w:r>
      <w:r w:rsidR="00E278D0" w:rsidRPr="00DB192C">
        <w:rPr>
          <w:rFonts w:asciiTheme="minorHAnsi" w:hAnsiTheme="minorHAnsi" w:cs="Arial"/>
          <w:lang w:val="en-GB"/>
        </w:rPr>
        <w:t>organi</w:t>
      </w:r>
      <w:r w:rsidR="004100BD" w:rsidRPr="00DB192C">
        <w:rPr>
          <w:rFonts w:asciiTheme="minorHAnsi" w:hAnsiTheme="minorHAnsi" w:cs="Arial"/>
          <w:lang w:val="en-GB"/>
        </w:rPr>
        <w:t>s</w:t>
      </w:r>
      <w:r w:rsidR="00C22C6C" w:rsidRPr="00DB192C">
        <w:rPr>
          <w:rFonts w:asciiTheme="minorHAnsi" w:hAnsiTheme="minorHAnsi" w:cs="Arial"/>
          <w:lang w:val="en-GB"/>
        </w:rPr>
        <w:t>ed the management of the courses; reviewed the arrangements for</w:t>
      </w:r>
      <w:r w:rsidR="00E278D0" w:rsidRPr="00DB192C">
        <w:rPr>
          <w:rFonts w:asciiTheme="minorHAnsi" w:hAnsiTheme="minorHAnsi" w:cs="Arial"/>
          <w:lang w:val="en-GB"/>
        </w:rPr>
        <w:t xml:space="preserve"> </w:t>
      </w:r>
      <w:r w:rsidR="00C22C6C" w:rsidRPr="00DB192C">
        <w:rPr>
          <w:rFonts w:asciiTheme="minorHAnsi" w:hAnsiTheme="minorHAnsi" w:cs="Arial"/>
          <w:lang w:val="en-GB"/>
        </w:rPr>
        <w:t>evaluation; and the processes for certificating</w:t>
      </w:r>
      <w:r w:rsidR="00E278D0" w:rsidRPr="00DB192C">
        <w:rPr>
          <w:rFonts w:asciiTheme="minorHAnsi" w:hAnsiTheme="minorHAnsi" w:cs="Arial"/>
          <w:lang w:val="en-GB"/>
        </w:rPr>
        <w:t xml:space="preserve"> </w:t>
      </w:r>
      <w:r w:rsidR="00C22C6C" w:rsidRPr="00DB192C">
        <w:rPr>
          <w:rFonts w:asciiTheme="minorHAnsi" w:hAnsiTheme="minorHAnsi" w:cs="Arial"/>
          <w:lang w:val="en-GB"/>
        </w:rPr>
        <w:t>the</w:t>
      </w:r>
      <w:r w:rsidR="00E278D0" w:rsidRPr="00DB192C">
        <w:rPr>
          <w:rFonts w:asciiTheme="minorHAnsi" w:hAnsiTheme="minorHAnsi" w:cs="Arial"/>
          <w:lang w:val="en-GB"/>
        </w:rPr>
        <w:t xml:space="preserve"> learning outcomes.</w:t>
      </w:r>
      <w:r w:rsidR="00E35039">
        <w:rPr>
          <w:rFonts w:asciiTheme="minorHAnsi" w:hAnsiTheme="minorHAnsi" w:cs="Arial"/>
          <w:lang w:val="en-GB"/>
        </w:rPr>
        <w:t xml:space="preserve"> Although is a school base system there is the aim to include social skills to a better employability. </w:t>
      </w:r>
    </w:p>
    <w:p w14:paraId="23279D9F" w14:textId="77777777" w:rsidR="00C22C6C" w:rsidRPr="00DB192C" w:rsidRDefault="00C22C6C" w:rsidP="00DB192C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</w:p>
    <w:p w14:paraId="54EA97A5" w14:textId="39CBAE37" w:rsidR="00E041A0" w:rsidRPr="00DB192C" w:rsidRDefault="00C22C6C" w:rsidP="00DB192C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  <w:r w:rsidRPr="00DB192C">
        <w:rPr>
          <w:rFonts w:asciiTheme="minorHAnsi" w:hAnsiTheme="minorHAnsi" w:cs="Arial"/>
          <w:lang w:val="en-GB"/>
        </w:rPr>
        <w:t>T</w:t>
      </w:r>
      <w:r w:rsidR="00E041A0" w:rsidRPr="00DB192C">
        <w:rPr>
          <w:rFonts w:asciiTheme="minorHAnsi" w:hAnsiTheme="minorHAnsi" w:cs="Arial"/>
          <w:lang w:val="en-GB"/>
        </w:rPr>
        <w:t xml:space="preserve">raining </w:t>
      </w:r>
      <w:r w:rsidRPr="00DB192C">
        <w:rPr>
          <w:rFonts w:asciiTheme="minorHAnsi" w:hAnsiTheme="minorHAnsi" w:cs="Arial"/>
          <w:lang w:val="en-GB"/>
        </w:rPr>
        <w:t xml:space="preserve">alternates between the training </w:t>
      </w:r>
      <w:proofErr w:type="gramStart"/>
      <w:r w:rsidRPr="00DB192C">
        <w:rPr>
          <w:rFonts w:asciiTheme="minorHAnsi" w:hAnsiTheme="minorHAnsi" w:cs="Arial"/>
          <w:lang w:val="en-GB"/>
        </w:rPr>
        <w:t>p</w:t>
      </w:r>
      <w:r w:rsidR="00E041A0" w:rsidRPr="00DB192C">
        <w:rPr>
          <w:rFonts w:asciiTheme="minorHAnsi" w:hAnsiTheme="minorHAnsi" w:cs="Arial"/>
          <w:lang w:val="en-GB"/>
        </w:rPr>
        <w:t>rovider</w:t>
      </w:r>
      <w:proofErr w:type="gramEnd"/>
      <w:r w:rsidR="00E041A0" w:rsidRPr="00DB192C">
        <w:rPr>
          <w:rFonts w:asciiTheme="minorHAnsi" w:hAnsiTheme="minorHAnsi" w:cs="Arial"/>
          <w:lang w:val="en-GB"/>
        </w:rPr>
        <w:t xml:space="preserve"> - where the soci</w:t>
      </w:r>
      <w:r w:rsidRPr="00DB192C">
        <w:rPr>
          <w:rFonts w:asciiTheme="minorHAnsi" w:hAnsiTheme="minorHAnsi" w:cs="Arial"/>
          <w:lang w:val="en-GB"/>
        </w:rPr>
        <w:t xml:space="preserve">al, </w:t>
      </w:r>
      <w:r w:rsidR="00E041A0" w:rsidRPr="00DB192C">
        <w:rPr>
          <w:rFonts w:asciiTheme="minorHAnsi" w:hAnsiTheme="minorHAnsi" w:cs="Arial"/>
          <w:lang w:val="en-GB"/>
        </w:rPr>
        <w:t xml:space="preserve">cultural, scientific and technological training </w:t>
      </w:r>
      <w:r w:rsidRPr="00DB192C">
        <w:rPr>
          <w:rFonts w:asciiTheme="minorHAnsi" w:hAnsiTheme="minorHAnsi" w:cs="Arial"/>
          <w:lang w:val="en-GB"/>
        </w:rPr>
        <w:t>is based</w:t>
      </w:r>
      <w:r w:rsidR="00E041A0" w:rsidRPr="00DB192C">
        <w:rPr>
          <w:rFonts w:asciiTheme="minorHAnsi" w:hAnsiTheme="minorHAnsi" w:cs="Arial"/>
          <w:lang w:val="en-GB"/>
        </w:rPr>
        <w:t xml:space="preserve"> - and the alternating supporting </w:t>
      </w:r>
      <w:r w:rsidRPr="00DB192C">
        <w:rPr>
          <w:rFonts w:asciiTheme="minorHAnsi" w:hAnsiTheme="minorHAnsi" w:cs="Arial"/>
          <w:lang w:val="en-GB"/>
        </w:rPr>
        <w:t>organisation</w:t>
      </w:r>
      <w:r w:rsidR="00E041A0" w:rsidRPr="00DB192C">
        <w:rPr>
          <w:rFonts w:asciiTheme="minorHAnsi" w:hAnsiTheme="minorHAnsi" w:cs="Arial"/>
          <w:lang w:val="en-GB"/>
        </w:rPr>
        <w:t xml:space="preserve"> where practical</w:t>
      </w:r>
      <w:r w:rsidRPr="00DB192C">
        <w:rPr>
          <w:rFonts w:asciiTheme="minorHAnsi" w:hAnsiTheme="minorHAnsi" w:cs="Arial"/>
          <w:lang w:val="en-GB"/>
        </w:rPr>
        <w:t xml:space="preserve"> and work-based</w:t>
      </w:r>
      <w:r w:rsidR="00E041A0" w:rsidRPr="00DB192C">
        <w:rPr>
          <w:rFonts w:asciiTheme="minorHAnsi" w:hAnsiTheme="minorHAnsi" w:cs="Arial"/>
          <w:lang w:val="en-GB"/>
        </w:rPr>
        <w:t xml:space="preserve"> training takes</w:t>
      </w:r>
      <w:r w:rsidRPr="00DB192C">
        <w:rPr>
          <w:rFonts w:asciiTheme="minorHAnsi" w:hAnsiTheme="minorHAnsi" w:cs="Arial"/>
          <w:lang w:val="en-GB"/>
        </w:rPr>
        <w:t xml:space="preserve"> place</w:t>
      </w:r>
      <w:r w:rsidR="00E041A0" w:rsidRPr="00DB192C">
        <w:rPr>
          <w:rFonts w:asciiTheme="minorHAnsi" w:hAnsiTheme="minorHAnsi" w:cs="Arial"/>
          <w:lang w:val="en-GB"/>
        </w:rPr>
        <w:t>.</w:t>
      </w:r>
      <w:r w:rsidR="004100BD" w:rsidRPr="00DB192C">
        <w:rPr>
          <w:rFonts w:asciiTheme="minorHAnsi" w:hAnsiTheme="minorHAnsi" w:cs="Arial"/>
          <w:lang w:val="en-GB"/>
        </w:rPr>
        <w:t xml:space="preserve"> </w:t>
      </w:r>
    </w:p>
    <w:p w14:paraId="46C87C7E" w14:textId="77777777" w:rsidR="00E041A0" w:rsidRPr="00DB192C" w:rsidRDefault="00E041A0" w:rsidP="00DB192C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</w:p>
    <w:p w14:paraId="145CC8AA" w14:textId="2257EF07" w:rsidR="00E041A0" w:rsidRPr="00DB192C" w:rsidRDefault="00E041A0" w:rsidP="00DB192C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  <w:r w:rsidRPr="00DB192C">
        <w:rPr>
          <w:rFonts w:asciiTheme="minorHAnsi" w:hAnsiTheme="minorHAnsi" w:cs="Arial"/>
          <w:b/>
          <w:lang w:val="en-GB"/>
        </w:rPr>
        <w:t xml:space="preserve">Main components </w:t>
      </w:r>
      <w:r w:rsidR="00C22C6C" w:rsidRPr="00DB192C">
        <w:rPr>
          <w:rFonts w:asciiTheme="minorHAnsi" w:hAnsiTheme="minorHAnsi" w:cs="Arial"/>
          <w:b/>
          <w:lang w:val="en-GB"/>
        </w:rPr>
        <w:t>of an a</w:t>
      </w:r>
      <w:r w:rsidRPr="00DB192C">
        <w:rPr>
          <w:rFonts w:asciiTheme="minorHAnsi" w:hAnsiTheme="minorHAnsi" w:cs="Arial"/>
          <w:b/>
          <w:lang w:val="en-GB"/>
        </w:rPr>
        <w:t xml:space="preserve">pprenticeship </w:t>
      </w:r>
    </w:p>
    <w:p w14:paraId="468AE1E5" w14:textId="77777777" w:rsidR="00E041A0" w:rsidRPr="00DB192C" w:rsidRDefault="00E041A0" w:rsidP="00DB192C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8"/>
        <w:gridCol w:w="6852"/>
      </w:tblGrid>
      <w:tr w:rsidR="00C54414" w:rsidRPr="00DB192C" w14:paraId="6B4F380A" w14:textId="77777777" w:rsidTr="00E041A0">
        <w:tc>
          <w:tcPr>
            <w:tcW w:w="0" w:type="auto"/>
            <w:vAlign w:val="center"/>
          </w:tcPr>
          <w:p w14:paraId="5908FA9D" w14:textId="77777777" w:rsidR="00E041A0" w:rsidRPr="00DB192C" w:rsidRDefault="00E041A0" w:rsidP="00DB192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B192C">
              <w:rPr>
                <w:rStyle w:val="Strong"/>
                <w:rFonts w:asciiTheme="minorHAnsi" w:hAnsiTheme="minorHAnsi" w:cs="Arial"/>
                <w:sz w:val="22"/>
                <w:szCs w:val="22"/>
              </w:rPr>
              <w:t> Components</w:t>
            </w:r>
          </w:p>
        </w:tc>
        <w:tc>
          <w:tcPr>
            <w:tcW w:w="0" w:type="auto"/>
            <w:vAlign w:val="center"/>
          </w:tcPr>
          <w:p w14:paraId="48832C81" w14:textId="77777777" w:rsidR="00E041A0" w:rsidRPr="00DB192C" w:rsidRDefault="00E041A0" w:rsidP="00DB192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B192C">
              <w:rPr>
                <w:rStyle w:val="Strong"/>
                <w:rFonts w:asciiTheme="minorHAnsi" w:hAnsiTheme="minorHAnsi" w:cs="Arial"/>
                <w:sz w:val="22"/>
                <w:szCs w:val="22"/>
              </w:rPr>
              <w:t> Objectives</w:t>
            </w:r>
          </w:p>
        </w:tc>
      </w:tr>
      <w:tr w:rsidR="00C54414" w:rsidRPr="00DB192C" w14:paraId="427A5755" w14:textId="77777777" w:rsidTr="00E041A0">
        <w:tc>
          <w:tcPr>
            <w:tcW w:w="0" w:type="auto"/>
            <w:vAlign w:val="center"/>
          </w:tcPr>
          <w:p w14:paraId="5925B60B" w14:textId="001B7970" w:rsidR="00E041A0" w:rsidRPr="00DB192C" w:rsidRDefault="00C22C6C" w:rsidP="00DB192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Theme="minorHAnsi" w:hAnsiTheme="minorHAnsi" w:cs="Arial"/>
                <w:sz w:val="22"/>
                <w:szCs w:val="22"/>
              </w:rPr>
            </w:pPr>
            <w:r w:rsidRPr="00DB192C">
              <w:rPr>
                <w:rStyle w:val="Strong"/>
                <w:rFonts w:asciiTheme="minorHAnsi" w:hAnsiTheme="minorHAnsi" w:cs="Arial"/>
                <w:sz w:val="22"/>
                <w:szCs w:val="22"/>
              </w:rPr>
              <w:t>Social/</w:t>
            </w:r>
            <w:r w:rsidR="00E041A0" w:rsidRPr="00DB192C">
              <w:rPr>
                <w:rStyle w:val="Strong"/>
                <w:rFonts w:asciiTheme="minorHAnsi" w:hAnsiTheme="minorHAnsi" w:cs="Arial"/>
                <w:sz w:val="22"/>
                <w:szCs w:val="22"/>
              </w:rPr>
              <w:t>cultural</w:t>
            </w:r>
          </w:p>
          <w:p w14:paraId="16C598BE" w14:textId="78BF3972" w:rsidR="00E041A0" w:rsidRPr="00DB192C" w:rsidRDefault="00C22C6C" w:rsidP="00DB192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gramStart"/>
            <w:r w:rsidRPr="00DB192C">
              <w:rPr>
                <w:rStyle w:val="hps"/>
                <w:rFonts w:asciiTheme="minorHAnsi" w:hAnsiTheme="minorHAnsi" w:cs="Arial"/>
                <w:b/>
                <w:sz w:val="22"/>
                <w:szCs w:val="22"/>
              </w:rPr>
              <w:t>t</w:t>
            </w:r>
            <w:r w:rsidR="00E041A0" w:rsidRPr="00DB192C">
              <w:rPr>
                <w:rStyle w:val="hps"/>
                <w:rFonts w:asciiTheme="minorHAnsi" w:hAnsiTheme="minorHAnsi" w:cs="Arial"/>
                <w:b/>
                <w:sz w:val="22"/>
                <w:szCs w:val="22"/>
              </w:rPr>
              <w:t>raining</w:t>
            </w:r>
            <w:proofErr w:type="gramEnd"/>
            <w:r w:rsidR="00E041A0" w:rsidRPr="00DB192C">
              <w:rPr>
                <w:rStyle w:val="shorttext"/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35817536" w14:textId="3BADFA51" w:rsidR="00E041A0" w:rsidRPr="00DB192C" w:rsidRDefault="00E041A0" w:rsidP="00DB192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B192C">
              <w:rPr>
                <w:rStyle w:val="hps"/>
                <w:rFonts w:asciiTheme="minorHAnsi" w:hAnsiTheme="minorHAnsi" w:cs="Arial"/>
                <w:sz w:val="22"/>
                <w:szCs w:val="22"/>
              </w:rPr>
              <w:t>Interdisciplinary</w:t>
            </w:r>
            <w:r w:rsidRPr="00DB192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DB192C">
              <w:rPr>
                <w:rStyle w:val="hps"/>
                <w:rFonts w:asciiTheme="minorHAnsi" w:hAnsiTheme="minorHAnsi" w:cs="Arial"/>
                <w:sz w:val="22"/>
                <w:szCs w:val="22"/>
              </w:rPr>
              <w:t>and</w:t>
            </w:r>
            <w:r w:rsidRPr="00DB192C">
              <w:rPr>
                <w:rFonts w:asciiTheme="minorHAnsi" w:hAnsiTheme="minorHAnsi" w:cs="Arial"/>
                <w:sz w:val="22"/>
                <w:szCs w:val="22"/>
              </w:rPr>
              <w:t xml:space="preserve"> transversal </w:t>
            </w:r>
            <w:proofErr w:type="gramStart"/>
            <w:r w:rsidR="002568B3" w:rsidRPr="00DB192C">
              <w:rPr>
                <w:rStyle w:val="hps"/>
                <w:rFonts w:asciiTheme="minorHAnsi" w:hAnsiTheme="minorHAnsi" w:cs="Arial"/>
                <w:sz w:val="22"/>
                <w:szCs w:val="22"/>
              </w:rPr>
              <w:t>t</w:t>
            </w:r>
            <w:r w:rsidRPr="00DB192C">
              <w:rPr>
                <w:rStyle w:val="hps"/>
                <w:rFonts w:asciiTheme="minorHAnsi" w:hAnsiTheme="minorHAnsi" w:cs="Arial"/>
                <w:sz w:val="22"/>
                <w:szCs w:val="22"/>
              </w:rPr>
              <w:t>raining</w:t>
            </w:r>
            <w:r w:rsidRPr="00DB192C">
              <w:rPr>
                <w:rFonts w:asciiTheme="minorHAnsi" w:hAnsiTheme="minorHAnsi" w:cs="Arial"/>
                <w:sz w:val="22"/>
                <w:szCs w:val="22"/>
              </w:rPr>
              <w:t xml:space="preserve"> which</w:t>
            </w:r>
            <w:proofErr w:type="gramEnd"/>
            <w:r w:rsidRPr="00DB192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54414" w:rsidRPr="00DB192C">
              <w:rPr>
                <w:rStyle w:val="hps"/>
                <w:rFonts w:asciiTheme="minorHAnsi" w:hAnsiTheme="minorHAnsi" w:cs="Arial"/>
                <w:sz w:val="22"/>
                <w:szCs w:val="22"/>
              </w:rPr>
              <w:t>helps learners</w:t>
            </w:r>
            <w:r w:rsidRPr="00DB192C">
              <w:rPr>
                <w:rStyle w:val="hps"/>
                <w:rFonts w:asciiTheme="minorHAnsi" w:hAnsiTheme="minorHAnsi" w:cs="Arial"/>
                <w:sz w:val="22"/>
                <w:szCs w:val="22"/>
              </w:rPr>
              <w:t xml:space="preserve"> to acquire</w:t>
            </w:r>
            <w:r w:rsidRPr="00DB192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DB192C">
              <w:rPr>
                <w:rStyle w:val="hps"/>
                <w:rFonts w:asciiTheme="minorHAnsi" w:hAnsiTheme="minorHAnsi" w:cs="Arial"/>
                <w:sz w:val="22"/>
                <w:szCs w:val="22"/>
              </w:rPr>
              <w:t>or strengthen</w:t>
            </w:r>
            <w:r w:rsidRPr="00DB192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DB192C">
              <w:rPr>
                <w:rStyle w:val="hps"/>
                <w:rFonts w:asciiTheme="minorHAnsi" w:hAnsiTheme="minorHAnsi" w:cs="Arial"/>
                <w:sz w:val="22"/>
                <w:szCs w:val="22"/>
              </w:rPr>
              <w:t>academic,</w:t>
            </w:r>
            <w:r w:rsidRPr="00DB192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DB192C">
              <w:rPr>
                <w:rStyle w:val="hps"/>
                <w:rFonts w:asciiTheme="minorHAnsi" w:hAnsiTheme="minorHAnsi" w:cs="Arial"/>
                <w:sz w:val="22"/>
                <w:szCs w:val="22"/>
              </w:rPr>
              <w:t>personal</w:t>
            </w:r>
            <w:r w:rsidRPr="00DB192C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Pr="00DB192C">
              <w:rPr>
                <w:rStyle w:val="hps"/>
                <w:rFonts w:asciiTheme="minorHAnsi" w:hAnsiTheme="minorHAnsi" w:cs="Arial"/>
                <w:sz w:val="22"/>
                <w:szCs w:val="22"/>
              </w:rPr>
              <w:t>social and professional skills</w:t>
            </w:r>
            <w:r w:rsidR="00C54414" w:rsidRPr="00DB192C">
              <w:rPr>
                <w:rFonts w:asciiTheme="minorHAnsi" w:hAnsiTheme="minorHAnsi" w:cs="Arial"/>
                <w:sz w:val="22"/>
                <w:szCs w:val="22"/>
              </w:rPr>
              <w:t xml:space="preserve">. It includes training on </w:t>
            </w:r>
            <w:r w:rsidRPr="00DB192C">
              <w:rPr>
                <w:rStyle w:val="hps"/>
                <w:rFonts w:asciiTheme="minorHAnsi" w:hAnsiTheme="minorHAnsi" w:cs="Arial"/>
                <w:sz w:val="22"/>
                <w:szCs w:val="22"/>
              </w:rPr>
              <w:t xml:space="preserve">integration </w:t>
            </w:r>
            <w:r w:rsidR="00C54414" w:rsidRPr="00DB192C">
              <w:rPr>
                <w:rStyle w:val="hps"/>
                <w:rFonts w:asciiTheme="minorHAnsi" w:hAnsiTheme="minorHAnsi" w:cs="Arial"/>
                <w:sz w:val="22"/>
                <w:szCs w:val="22"/>
              </w:rPr>
              <w:t>in a working environment</w:t>
            </w:r>
            <w:r w:rsidRPr="00DB192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54414" w:rsidRPr="00DB192C">
              <w:rPr>
                <w:rStyle w:val="hps"/>
                <w:rFonts w:asciiTheme="minorHAnsi" w:hAnsiTheme="minorHAnsi" w:cs="Arial"/>
                <w:sz w:val="22"/>
                <w:szCs w:val="22"/>
              </w:rPr>
              <w:t>and adapting</w:t>
            </w:r>
            <w:r w:rsidRPr="00DB192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DB192C">
              <w:rPr>
                <w:rStyle w:val="hps"/>
                <w:rFonts w:asciiTheme="minorHAnsi" w:hAnsiTheme="minorHAnsi" w:cs="Arial"/>
                <w:sz w:val="22"/>
                <w:szCs w:val="22"/>
              </w:rPr>
              <w:t>to</w:t>
            </w:r>
            <w:r w:rsidRPr="00DB192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DB192C">
              <w:rPr>
                <w:rStyle w:val="hps"/>
                <w:rFonts w:asciiTheme="minorHAnsi" w:hAnsiTheme="minorHAnsi" w:cs="Arial"/>
                <w:sz w:val="22"/>
                <w:szCs w:val="22"/>
              </w:rPr>
              <w:t>different</w:t>
            </w:r>
            <w:r w:rsidRPr="00DB192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DB192C">
              <w:rPr>
                <w:rStyle w:val="hps"/>
                <w:rFonts w:asciiTheme="minorHAnsi" w:hAnsiTheme="minorHAnsi" w:cs="Arial"/>
                <w:sz w:val="22"/>
                <w:szCs w:val="22"/>
              </w:rPr>
              <w:t xml:space="preserve">working contexts (e.g. </w:t>
            </w:r>
            <w:r w:rsidR="00C54414" w:rsidRPr="00DB192C">
              <w:rPr>
                <w:rStyle w:val="hps"/>
                <w:rFonts w:asciiTheme="minorHAnsi" w:hAnsiTheme="minorHAnsi" w:cs="Arial"/>
                <w:sz w:val="22"/>
                <w:szCs w:val="22"/>
              </w:rPr>
              <w:t>the development of Portuguese and foreign language skills</w:t>
            </w:r>
            <w:r w:rsidRPr="00DB192C">
              <w:rPr>
                <w:rStyle w:val="hps"/>
                <w:rFonts w:asciiTheme="minorHAnsi" w:hAnsiTheme="minorHAnsi" w:cs="Arial"/>
                <w:sz w:val="22"/>
                <w:szCs w:val="22"/>
              </w:rPr>
              <w:t>)</w:t>
            </w:r>
            <w:r w:rsidR="00C54414" w:rsidRPr="00DB192C">
              <w:rPr>
                <w:rStyle w:val="hps"/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C54414" w:rsidRPr="00DB192C" w14:paraId="7482767B" w14:textId="77777777" w:rsidTr="00E041A0">
        <w:tc>
          <w:tcPr>
            <w:tcW w:w="0" w:type="auto"/>
            <w:vAlign w:val="center"/>
          </w:tcPr>
          <w:p w14:paraId="6A7532FD" w14:textId="4853EE96" w:rsidR="00E041A0" w:rsidRPr="00DB192C" w:rsidRDefault="00C22C6C" w:rsidP="00DB192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92C">
              <w:rPr>
                <w:rStyle w:val="hps"/>
                <w:rFonts w:asciiTheme="minorHAnsi" w:hAnsiTheme="minorHAnsi" w:cs="Arial"/>
                <w:b/>
                <w:sz w:val="22"/>
                <w:szCs w:val="22"/>
              </w:rPr>
              <w:t>Scientific t</w:t>
            </w:r>
            <w:r w:rsidR="00E041A0" w:rsidRPr="00DB192C">
              <w:rPr>
                <w:rStyle w:val="hps"/>
                <w:rFonts w:asciiTheme="minorHAnsi" w:hAnsiTheme="minorHAnsi" w:cs="Arial"/>
                <w:b/>
                <w:sz w:val="22"/>
                <w:szCs w:val="22"/>
              </w:rPr>
              <w:t>raining</w:t>
            </w:r>
          </w:p>
        </w:tc>
        <w:tc>
          <w:tcPr>
            <w:tcW w:w="0" w:type="auto"/>
            <w:vAlign w:val="center"/>
          </w:tcPr>
          <w:p w14:paraId="2D320F52" w14:textId="75B70A36" w:rsidR="00E041A0" w:rsidRPr="00DB192C" w:rsidRDefault="00313EE9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lang w:val="en-GB"/>
              </w:rPr>
            </w:pPr>
            <w:r w:rsidRPr="00DB192C">
              <w:rPr>
                <w:rStyle w:val="hps"/>
                <w:rFonts w:asciiTheme="minorHAnsi" w:hAnsiTheme="minorHAnsi" w:cs="Arial"/>
                <w:lang w:val="en-GB"/>
              </w:rPr>
              <w:t>This c</w:t>
            </w:r>
            <w:r w:rsidR="00E041A0" w:rsidRPr="00DB192C">
              <w:rPr>
                <w:rStyle w:val="hps"/>
                <w:rFonts w:asciiTheme="minorHAnsi" w:hAnsiTheme="minorHAnsi" w:cs="Arial"/>
                <w:lang w:val="en-GB"/>
              </w:rPr>
              <w:t xml:space="preserve">omponent </w:t>
            </w:r>
            <w:r w:rsidRPr="00DB192C">
              <w:rPr>
                <w:rStyle w:val="hps"/>
                <w:rFonts w:asciiTheme="minorHAnsi" w:hAnsiTheme="minorHAnsi" w:cs="Arial"/>
                <w:lang w:val="en-GB"/>
              </w:rPr>
              <w:t xml:space="preserve">is </w:t>
            </w:r>
            <w:r w:rsidR="00C54414" w:rsidRPr="00DB192C">
              <w:rPr>
                <w:rStyle w:val="hps"/>
                <w:rFonts w:asciiTheme="minorHAnsi" w:hAnsiTheme="minorHAnsi" w:cs="Arial"/>
                <w:lang w:val="en-GB"/>
              </w:rPr>
              <w:t>based on the</w:t>
            </w:r>
            <w:r w:rsidR="00E041A0" w:rsidRPr="00DB192C">
              <w:rPr>
                <w:rStyle w:val="hps"/>
                <w:rFonts w:asciiTheme="minorHAnsi" w:hAnsiTheme="minorHAnsi"/>
                <w:lang w:val="en-GB"/>
              </w:rPr>
              <w:t xml:space="preserve"> </w:t>
            </w:r>
            <w:r w:rsidR="00C54414" w:rsidRPr="00DB192C">
              <w:rPr>
                <w:rStyle w:val="hps"/>
                <w:rFonts w:asciiTheme="minorHAnsi" w:hAnsiTheme="minorHAnsi" w:cs="Arial"/>
                <w:lang w:val="en-GB"/>
              </w:rPr>
              <w:t>acquisition of</w:t>
            </w:r>
            <w:r w:rsidR="00E041A0" w:rsidRPr="00DB192C">
              <w:rPr>
                <w:rStyle w:val="hps"/>
                <w:rFonts w:asciiTheme="minorHAnsi" w:hAnsiTheme="minorHAnsi" w:cs="Arial"/>
                <w:lang w:val="en-GB"/>
              </w:rPr>
              <w:t xml:space="preserve"> skills</w:t>
            </w:r>
            <w:r w:rsidR="00E041A0" w:rsidRPr="00DB192C">
              <w:rPr>
                <w:rFonts w:asciiTheme="minorHAnsi" w:hAnsiTheme="minorHAnsi" w:cs="Arial"/>
                <w:lang w:val="en-GB"/>
              </w:rPr>
              <w:t xml:space="preserve"> </w:t>
            </w:r>
            <w:r w:rsidR="00C54414" w:rsidRPr="00DB192C">
              <w:rPr>
                <w:rStyle w:val="hps"/>
                <w:rFonts w:asciiTheme="minorHAnsi" w:hAnsiTheme="minorHAnsi" w:cs="Arial"/>
                <w:lang w:val="en-GB"/>
              </w:rPr>
              <w:t>associated with</w:t>
            </w:r>
            <w:r w:rsidR="00E041A0" w:rsidRPr="00DB192C">
              <w:rPr>
                <w:rFonts w:asciiTheme="minorHAnsi" w:hAnsiTheme="minorHAnsi" w:cs="Arial"/>
                <w:lang w:val="en-GB"/>
              </w:rPr>
              <w:t xml:space="preserve"> </w:t>
            </w:r>
            <w:r w:rsidR="00C54414" w:rsidRPr="00DB192C">
              <w:rPr>
                <w:rStyle w:val="hps"/>
                <w:rFonts w:asciiTheme="minorHAnsi" w:hAnsiTheme="minorHAnsi" w:cs="Arial"/>
                <w:lang w:val="en-GB"/>
              </w:rPr>
              <w:t>science,</w:t>
            </w:r>
            <w:r w:rsidR="00E041A0" w:rsidRPr="00DB192C">
              <w:rPr>
                <w:rFonts w:asciiTheme="minorHAnsi" w:hAnsiTheme="minorHAnsi" w:cs="Arial"/>
                <w:lang w:val="en-GB"/>
              </w:rPr>
              <w:t xml:space="preserve"> </w:t>
            </w:r>
            <w:r w:rsidRPr="00DB192C">
              <w:rPr>
                <w:rFonts w:asciiTheme="minorHAnsi" w:hAnsiTheme="minorHAnsi" w:cs="Arial"/>
                <w:lang w:val="en-GB"/>
              </w:rPr>
              <w:t xml:space="preserve">the </w:t>
            </w:r>
            <w:r w:rsidR="00E041A0" w:rsidRPr="00DB192C">
              <w:rPr>
                <w:rStyle w:val="hps"/>
                <w:rFonts w:asciiTheme="minorHAnsi" w:hAnsiTheme="minorHAnsi" w:cs="Arial"/>
                <w:lang w:val="en-GB"/>
              </w:rPr>
              <w:t>underpinning</w:t>
            </w:r>
            <w:r w:rsidR="00E041A0" w:rsidRPr="00DB192C">
              <w:rPr>
                <w:rFonts w:asciiTheme="minorHAnsi" w:hAnsiTheme="minorHAnsi" w:cs="Arial"/>
                <w:lang w:val="en-GB"/>
              </w:rPr>
              <w:t xml:space="preserve"> </w:t>
            </w:r>
            <w:r w:rsidR="00E041A0" w:rsidRPr="00DB192C">
              <w:rPr>
                <w:rStyle w:val="hps"/>
                <w:rFonts w:asciiTheme="minorHAnsi" w:hAnsiTheme="minorHAnsi" w:cs="Arial"/>
                <w:lang w:val="en-GB"/>
              </w:rPr>
              <w:t>technologies</w:t>
            </w:r>
            <w:r w:rsidRPr="00DB192C">
              <w:rPr>
                <w:rFonts w:asciiTheme="minorHAnsi" w:hAnsiTheme="minorHAnsi" w:cs="Arial"/>
                <w:lang w:val="en-GB"/>
              </w:rPr>
              <w:t xml:space="preserve">, and </w:t>
            </w:r>
            <w:proofErr w:type="spellStart"/>
            <w:r w:rsidR="00E041A0" w:rsidRPr="00DB192C">
              <w:rPr>
                <w:rStyle w:val="hps"/>
                <w:rFonts w:asciiTheme="minorHAnsi" w:hAnsiTheme="minorHAnsi" w:cs="Arial"/>
                <w:lang w:val="en-GB"/>
              </w:rPr>
              <w:t>transdisciplinary</w:t>
            </w:r>
            <w:proofErr w:type="spellEnd"/>
            <w:r w:rsidR="00E041A0" w:rsidRPr="00DB192C">
              <w:rPr>
                <w:rFonts w:asciiTheme="minorHAnsi" w:hAnsiTheme="minorHAnsi" w:cs="Arial"/>
                <w:lang w:val="en-GB"/>
              </w:rPr>
              <w:t xml:space="preserve"> </w:t>
            </w:r>
            <w:r w:rsidR="00E041A0" w:rsidRPr="00DB192C">
              <w:rPr>
                <w:rStyle w:val="hps"/>
                <w:rFonts w:asciiTheme="minorHAnsi" w:hAnsiTheme="minorHAnsi" w:cs="Arial"/>
                <w:lang w:val="en-GB"/>
              </w:rPr>
              <w:t>and</w:t>
            </w:r>
            <w:r w:rsidR="00E041A0" w:rsidRPr="00DB192C">
              <w:rPr>
                <w:rFonts w:asciiTheme="minorHAnsi" w:hAnsiTheme="minorHAnsi" w:cs="Arial"/>
                <w:lang w:val="en-GB"/>
              </w:rPr>
              <w:t xml:space="preserve"> </w:t>
            </w:r>
            <w:r w:rsidR="00E041A0" w:rsidRPr="00DB192C">
              <w:rPr>
                <w:rStyle w:val="hps"/>
                <w:rFonts w:asciiTheme="minorHAnsi" w:hAnsiTheme="minorHAnsi" w:cs="Arial"/>
                <w:lang w:val="en-GB"/>
              </w:rPr>
              <w:lastRenderedPageBreak/>
              <w:t>transversal logic</w:t>
            </w:r>
            <w:r w:rsidR="00E041A0" w:rsidRPr="00DB192C">
              <w:rPr>
                <w:rFonts w:asciiTheme="minorHAnsi" w:hAnsiTheme="minorHAnsi" w:cs="Arial"/>
                <w:lang w:val="en-GB"/>
              </w:rPr>
              <w:t xml:space="preserve"> </w:t>
            </w:r>
            <w:r w:rsidR="00E041A0" w:rsidRPr="00DB192C">
              <w:rPr>
                <w:rStyle w:val="hps"/>
                <w:rFonts w:asciiTheme="minorHAnsi" w:hAnsiTheme="minorHAnsi" w:cs="Arial"/>
                <w:lang w:val="en-GB"/>
              </w:rPr>
              <w:t xml:space="preserve">as </w:t>
            </w:r>
            <w:r w:rsidRPr="00DB192C">
              <w:rPr>
                <w:rStyle w:val="hps"/>
                <w:rFonts w:asciiTheme="minorHAnsi" w:hAnsiTheme="minorHAnsi" w:cs="Arial"/>
                <w:lang w:val="en-GB"/>
              </w:rPr>
              <w:t>applied to the</w:t>
            </w:r>
            <w:r w:rsidR="00E041A0" w:rsidRPr="00DB192C">
              <w:rPr>
                <w:rStyle w:val="hps"/>
                <w:rFonts w:asciiTheme="minorHAnsi" w:hAnsiTheme="minorHAnsi" w:cs="Arial"/>
                <w:lang w:val="en-GB"/>
              </w:rPr>
              <w:t xml:space="preserve"> learning</w:t>
            </w:r>
            <w:r w:rsidR="00E041A0" w:rsidRPr="00DB192C">
              <w:rPr>
                <w:rFonts w:asciiTheme="minorHAnsi" w:hAnsiTheme="minorHAnsi" w:cs="Arial"/>
                <w:lang w:val="en-GB"/>
              </w:rPr>
              <w:t xml:space="preserve"> </w:t>
            </w:r>
            <w:r w:rsidR="00E041A0" w:rsidRPr="00DB192C">
              <w:rPr>
                <w:rStyle w:val="hps"/>
                <w:rFonts w:asciiTheme="minorHAnsi" w:hAnsiTheme="minorHAnsi" w:cs="Arial"/>
                <w:lang w:val="en-GB"/>
              </w:rPr>
              <w:t xml:space="preserve">needs </w:t>
            </w:r>
            <w:r w:rsidRPr="00DB192C">
              <w:rPr>
                <w:rStyle w:val="hps"/>
                <w:rFonts w:asciiTheme="minorHAnsi" w:hAnsiTheme="minorHAnsi" w:cs="Arial"/>
                <w:lang w:val="en-GB"/>
              </w:rPr>
              <w:t>of</w:t>
            </w:r>
            <w:r w:rsidR="00E041A0" w:rsidRPr="00DB192C">
              <w:rPr>
                <w:rFonts w:asciiTheme="minorHAnsi" w:hAnsiTheme="minorHAnsi" w:cs="Arial"/>
                <w:lang w:val="en-GB"/>
              </w:rPr>
              <w:t xml:space="preserve"> </w:t>
            </w:r>
            <w:r w:rsidR="00E041A0" w:rsidRPr="00DB192C">
              <w:rPr>
                <w:rStyle w:val="hps"/>
                <w:rFonts w:asciiTheme="minorHAnsi" w:hAnsiTheme="minorHAnsi" w:cs="Arial"/>
                <w:lang w:val="en-GB"/>
              </w:rPr>
              <w:t>a particula</w:t>
            </w:r>
            <w:r w:rsidR="00C54414" w:rsidRPr="00DB192C">
              <w:rPr>
                <w:rStyle w:val="hps"/>
                <w:rFonts w:asciiTheme="minorHAnsi" w:hAnsiTheme="minorHAnsi" w:cs="Arial"/>
                <w:lang w:val="en-GB"/>
              </w:rPr>
              <w:t>r occupation</w:t>
            </w:r>
            <w:r w:rsidRPr="00DB192C">
              <w:rPr>
                <w:rStyle w:val="hps"/>
                <w:rFonts w:asciiTheme="minorHAnsi" w:hAnsiTheme="minorHAnsi" w:cs="Arial"/>
                <w:lang w:val="en-GB"/>
              </w:rPr>
              <w:t xml:space="preserve"> (e.g. m</w:t>
            </w:r>
            <w:r w:rsidR="00E041A0" w:rsidRPr="00DB192C">
              <w:rPr>
                <w:rStyle w:val="hps"/>
                <w:rFonts w:asciiTheme="minorHAnsi" w:hAnsiTheme="minorHAnsi" w:cs="Arial"/>
                <w:lang w:val="en-GB"/>
              </w:rPr>
              <w:t>athematics)</w:t>
            </w:r>
            <w:r w:rsidR="00C54414" w:rsidRPr="00DB192C">
              <w:rPr>
                <w:rStyle w:val="hps"/>
                <w:rFonts w:asciiTheme="minorHAnsi" w:hAnsiTheme="minorHAnsi" w:cs="Arial"/>
                <w:lang w:val="en-GB"/>
              </w:rPr>
              <w:t>.</w:t>
            </w:r>
          </w:p>
        </w:tc>
      </w:tr>
      <w:tr w:rsidR="00C54414" w:rsidRPr="00DB192C" w14:paraId="4E3B6DA1" w14:textId="77777777" w:rsidTr="00E041A0">
        <w:tc>
          <w:tcPr>
            <w:tcW w:w="0" w:type="auto"/>
            <w:vAlign w:val="center"/>
          </w:tcPr>
          <w:p w14:paraId="4C0847A4" w14:textId="7005627B" w:rsidR="00E041A0" w:rsidRPr="00DB192C" w:rsidRDefault="00C22C6C" w:rsidP="00DB192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92C">
              <w:rPr>
                <w:rStyle w:val="hps"/>
                <w:rFonts w:asciiTheme="minorHAnsi" w:hAnsiTheme="minorHAnsi" w:cs="Arial"/>
                <w:b/>
                <w:sz w:val="22"/>
                <w:szCs w:val="22"/>
              </w:rPr>
              <w:lastRenderedPageBreak/>
              <w:t>Technological t</w:t>
            </w:r>
            <w:r w:rsidR="00E041A0" w:rsidRPr="00DB192C">
              <w:rPr>
                <w:rStyle w:val="hps"/>
                <w:rFonts w:asciiTheme="minorHAnsi" w:hAnsiTheme="minorHAnsi" w:cs="Arial"/>
                <w:b/>
                <w:sz w:val="22"/>
                <w:szCs w:val="22"/>
              </w:rPr>
              <w:t>raining</w:t>
            </w:r>
          </w:p>
        </w:tc>
        <w:tc>
          <w:tcPr>
            <w:tcW w:w="0" w:type="auto"/>
            <w:vAlign w:val="center"/>
          </w:tcPr>
          <w:p w14:paraId="74B13B43" w14:textId="412E2CC4" w:rsidR="00E041A0" w:rsidRPr="00DB192C" w:rsidRDefault="00313EE9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lang w:val="en-GB"/>
              </w:rPr>
            </w:pPr>
            <w:r w:rsidRPr="00DB192C">
              <w:rPr>
                <w:rStyle w:val="hps"/>
                <w:rFonts w:asciiTheme="minorHAnsi" w:hAnsiTheme="minorHAnsi" w:cs="Arial"/>
                <w:lang w:val="en-GB"/>
              </w:rPr>
              <w:t>This c</w:t>
            </w:r>
            <w:r w:rsidR="00E041A0" w:rsidRPr="00DB192C">
              <w:rPr>
                <w:rStyle w:val="hps"/>
                <w:rFonts w:asciiTheme="minorHAnsi" w:hAnsiTheme="minorHAnsi" w:cs="Arial"/>
                <w:lang w:val="en-GB"/>
              </w:rPr>
              <w:t xml:space="preserve">omponent </w:t>
            </w:r>
            <w:r w:rsidRPr="00DB192C">
              <w:rPr>
                <w:rStyle w:val="hps"/>
                <w:rFonts w:asciiTheme="minorHAnsi" w:hAnsiTheme="minorHAnsi" w:cs="Arial"/>
                <w:lang w:val="en-GB"/>
              </w:rPr>
              <w:t>is</w:t>
            </w:r>
            <w:r w:rsidR="00E041A0" w:rsidRPr="00DB192C">
              <w:rPr>
                <w:rStyle w:val="hps"/>
                <w:rFonts w:asciiTheme="minorHAnsi" w:hAnsiTheme="minorHAnsi" w:cs="Arial"/>
                <w:lang w:val="en-GB"/>
              </w:rPr>
              <w:t xml:space="preserve"> integrated with other</w:t>
            </w:r>
            <w:r w:rsidR="00E041A0" w:rsidRPr="00DB192C">
              <w:rPr>
                <w:rFonts w:asciiTheme="minorHAnsi" w:hAnsiTheme="minorHAnsi" w:cs="Arial"/>
                <w:lang w:val="en-GB"/>
              </w:rPr>
              <w:t xml:space="preserve"> </w:t>
            </w:r>
            <w:r w:rsidR="00E041A0" w:rsidRPr="00DB192C">
              <w:rPr>
                <w:rStyle w:val="hps"/>
                <w:rFonts w:asciiTheme="minorHAnsi" w:hAnsiTheme="minorHAnsi" w:cs="Arial"/>
                <w:lang w:val="en-GB"/>
              </w:rPr>
              <w:t>components</w:t>
            </w:r>
            <w:r w:rsidR="00E041A0" w:rsidRPr="00DB192C">
              <w:rPr>
                <w:rFonts w:asciiTheme="minorHAnsi" w:hAnsiTheme="minorHAnsi" w:cs="Arial"/>
                <w:lang w:val="en-GB"/>
              </w:rPr>
              <w:t xml:space="preserve"> </w:t>
            </w:r>
            <w:r w:rsidR="00E041A0" w:rsidRPr="00DB192C">
              <w:rPr>
                <w:rStyle w:val="hps"/>
                <w:rFonts w:asciiTheme="minorHAnsi" w:hAnsiTheme="minorHAnsi" w:cs="Arial"/>
                <w:lang w:val="en-GB"/>
              </w:rPr>
              <w:t>of</w:t>
            </w:r>
            <w:r w:rsidR="00E041A0" w:rsidRPr="00DB192C">
              <w:rPr>
                <w:rFonts w:asciiTheme="minorHAnsi" w:hAnsiTheme="minorHAnsi" w:cs="Arial"/>
                <w:lang w:val="en-GB"/>
              </w:rPr>
              <w:t xml:space="preserve"> </w:t>
            </w:r>
            <w:r w:rsidR="00E041A0" w:rsidRPr="00DB192C">
              <w:rPr>
                <w:rStyle w:val="hps"/>
                <w:rFonts w:asciiTheme="minorHAnsi" w:hAnsiTheme="minorHAnsi" w:cs="Arial"/>
                <w:lang w:val="en-GB"/>
              </w:rPr>
              <w:t>training</w:t>
            </w:r>
            <w:r w:rsidRPr="00DB192C">
              <w:rPr>
                <w:rFonts w:asciiTheme="minorHAnsi" w:hAnsiTheme="minorHAnsi" w:cs="Arial"/>
                <w:lang w:val="en-GB"/>
              </w:rPr>
              <w:t xml:space="preserve"> and develops</w:t>
            </w:r>
            <w:r w:rsidR="00E041A0" w:rsidRPr="00DB192C">
              <w:rPr>
                <w:rFonts w:asciiTheme="minorHAnsi" w:hAnsiTheme="minorHAnsi" w:cs="Arial"/>
                <w:lang w:val="en-GB"/>
              </w:rPr>
              <w:t xml:space="preserve"> </w:t>
            </w:r>
            <w:r w:rsidRPr="00DB192C">
              <w:rPr>
                <w:rStyle w:val="hps"/>
                <w:rFonts w:asciiTheme="minorHAnsi" w:hAnsiTheme="minorHAnsi" w:cs="Arial"/>
                <w:lang w:val="en-GB"/>
              </w:rPr>
              <w:t xml:space="preserve">trainees’ </w:t>
            </w:r>
            <w:r w:rsidR="00E041A0" w:rsidRPr="00DB192C">
              <w:rPr>
                <w:rStyle w:val="hps"/>
                <w:rFonts w:asciiTheme="minorHAnsi" w:hAnsiTheme="minorHAnsi" w:cs="Arial"/>
                <w:lang w:val="en-GB"/>
              </w:rPr>
              <w:t>technological skills</w:t>
            </w:r>
            <w:r w:rsidR="00E041A0" w:rsidRPr="00DB192C">
              <w:rPr>
                <w:rFonts w:asciiTheme="minorHAnsi" w:hAnsiTheme="minorHAnsi" w:cs="Arial"/>
                <w:lang w:val="en-GB"/>
              </w:rPr>
              <w:t xml:space="preserve"> </w:t>
            </w:r>
            <w:r w:rsidRPr="00DB192C">
              <w:rPr>
                <w:rStyle w:val="hps"/>
                <w:rFonts w:asciiTheme="minorHAnsi" w:hAnsiTheme="minorHAnsi" w:cs="Arial"/>
                <w:lang w:val="en-GB"/>
              </w:rPr>
              <w:t>in order that they can</w:t>
            </w:r>
            <w:r w:rsidR="00E041A0" w:rsidRPr="00DB192C">
              <w:rPr>
                <w:rStyle w:val="hps"/>
                <w:rFonts w:asciiTheme="minorHAnsi" w:hAnsiTheme="minorHAnsi" w:cs="Arial"/>
                <w:lang w:val="en-GB"/>
              </w:rPr>
              <w:t xml:space="preserve"> develop</w:t>
            </w:r>
            <w:r w:rsidR="00E041A0" w:rsidRPr="00DB192C">
              <w:rPr>
                <w:rFonts w:asciiTheme="minorHAnsi" w:hAnsiTheme="minorHAnsi" w:cs="Arial"/>
                <w:lang w:val="en-GB"/>
              </w:rPr>
              <w:t xml:space="preserve"> </w:t>
            </w:r>
            <w:r w:rsidR="00E041A0" w:rsidRPr="00DB192C">
              <w:rPr>
                <w:rStyle w:val="hps"/>
                <w:rFonts w:asciiTheme="minorHAnsi" w:hAnsiTheme="minorHAnsi" w:cs="Arial"/>
                <w:lang w:val="en-GB"/>
              </w:rPr>
              <w:t xml:space="preserve">practical </w:t>
            </w:r>
            <w:r w:rsidRPr="00DB192C">
              <w:rPr>
                <w:rStyle w:val="hps"/>
                <w:rFonts w:asciiTheme="minorHAnsi" w:hAnsiTheme="minorHAnsi" w:cs="Arial"/>
                <w:lang w:val="en-GB"/>
              </w:rPr>
              <w:t>skills</w:t>
            </w:r>
            <w:r w:rsidR="00E041A0" w:rsidRPr="00DB192C">
              <w:rPr>
                <w:rStyle w:val="hps"/>
                <w:rFonts w:asciiTheme="minorHAnsi" w:hAnsiTheme="minorHAnsi" w:cs="Arial"/>
                <w:lang w:val="en-GB"/>
              </w:rPr>
              <w:t xml:space="preserve"> and</w:t>
            </w:r>
            <w:r w:rsidR="00E041A0" w:rsidRPr="00DB192C">
              <w:rPr>
                <w:rFonts w:asciiTheme="minorHAnsi" w:hAnsiTheme="minorHAnsi" w:cs="Arial"/>
                <w:lang w:val="en-GB"/>
              </w:rPr>
              <w:t xml:space="preserve"> </w:t>
            </w:r>
            <w:r w:rsidRPr="00DB192C">
              <w:rPr>
                <w:rFonts w:asciiTheme="minorHAnsi" w:hAnsiTheme="minorHAnsi" w:cs="Arial"/>
                <w:lang w:val="en-GB"/>
              </w:rPr>
              <w:t xml:space="preserve">solve </w:t>
            </w:r>
            <w:r w:rsidRPr="00DB192C">
              <w:rPr>
                <w:rStyle w:val="hps"/>
                <w:rFonts w:asciiTheme="minorHAnsi" w:hAnsiTheme="minorHAnsi" w:cs="Arial"/>
                <w:lang w:val="en-GB"/>
              </w:rPr>
              <w:t xml:space="preserve">problems facing </w:t>
            </w:r>
            <w:r w:rsidR="00E041A0" w:rsidRPr="00DB192C">
              <w:rPr>
                <w:rStyle w:val="hps"/>
                <w:rFonts w:asciiTheme="minorHAnsi" w:hAnsiTheme="minorHAnsi" w:cs="Arial"/>
                <w:lang w:val="en-GB"/>
              </w:rPr>
              <w:t>a particular</w:t>
            </w:r>
            <w:r w:rsidR="00E041A0" w:rsidRPr="00DB192C">
              <w:rPr>
                <w:rFonts w:asciiTheme="minorHAnsi" w:hAnsiTheme="minorHAnsi" w:cs="Arial"/>
                <w:lang w:val="en-GB"/>
              </w:rPr>
              <w:t xml:space="preserve"> </w:t>
            </w:r>
            <w:r w:rsidRPr="00DB192C">
              <w:rPr>
                <w:rStyle w:val="hps"/>
                <w:rFonts w:asciiTheme="minorHAnsi" w:hAnsiTheme="minorHAnsi" w:cs="Arial"/>
                <w:lang w:val="en-GB"/>
              </w:rPr>
              <w:t>profession (e.g. industrial CAD, CNC milling</w:t>
            </w:r>
            <w:r w:rsidR="00E041A0" w:rsidRPr="00DB192C">
              <w:rPr>
                <w:rStyle w:val="hps"/>
                <w:rFonts w:asciiTheme="minorHAnsi" w:hAnsiTheme="minorHAnsi" w:cs="Arial"/>
                <w:lang w:val="en-GB"/>
              </w:rPr>
              <w:t xml:space="preserve"> etc</w:t>
            </w:r>
            <w:r w:rsidRPr="00DB192C">
              <w:rPr>
                <w:rStyle w:val="hps"/>
                <w:rFonts w:asciiTheme="minorHAnsi" w:hAnsiTheme="minorHAnsi" w:cs="Arial"/>
                <w:lang w:val="en-GB"/>
              </w:rPr>
              <w:t>.</w:t>
            </w:r>
            <w:r w:rsidR="00E041A0" w:rsidRPr="00DB192C">
              <w:rPr>
                <w:rStyle w:val="hps"/>
                <w:rFonts w:asciiTheme="minorHAnsi" w:hAnsiTheme="minorHAnsi" w:cs="Arial"/>
                <w:lang w:val="en-GB"/>
              </w:rPr>
              <w:t>)</w:t>
            </w:r>
            <w:r w:rsidRPr="00DB192C">
              <w:rPr>
                <w:rStyle w:val="hps"/>
                <w:rFonts w:asciiTheme="minorHAnsi" w:hAnsiTheme="minorHAnsi" w:cs="Arial"/>
                <w:lang w:val="en-GB"/>
              </w:rPr>
              <w:t>.</w:t>
            </w:r>
          </w:p>
        </w:tc>
      </w:tr>
      <w:tr w:rsidR="00C54414" w:rsidRPr="00DB192C" w14:paraId="79766312" w14:textId="77777777" w:rsidTr="00E041A0">
        <w:tc>
          <w:tcPr>
            <w:tcW w:w="0" w:type="auto"/>
            <w:vAlign w:val="center"/>
          </w:tcPr>
          <w:p w14:paraId="58E98FBB" w14:textId="77777777" w:rsidR="00E041A0" w:rsidRPr="00DB192C" w:rsidRDefault="00E041A0" w:rsidP="00DB192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B192C">
              <w:rPr>
                <w:rStyle w:val="Strong"/>
                <w:rFonts w:asciiTheme="minorHAnsi" w:hAnsiTheme="minorHAnsi" w:cs="Arial"/>
                <w:sz w:val="22"/>
                <w:szCs w:val="22"/>
              </w:rPr>
              <w:t>Work - based learning</w:t>
            </w:r>
          </w:p>
        </w:tc>
        <w:tc>
          <w:tcPr>
            <w:tcW w:w="0" w:type="auto"/>
            <w:vAlign w:val="center"/>
          </w:tcPr>
          <w:p w14:paraId="133BD566" w14:textId="67C82B31" w:rsidR="00E041A0" w:rsidRPr="00DB192C" w:rsidRDefault="00313EE9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lang w:val="en-GB"/>
              </w:rPr>
            </w:pPr>
            <w:r w:rsidRPr="00DB192C">
              <w:rPr>
                <w:rStyle w:val="hps"/>
                <w:rFonts w:asciiTheme="minorHAnsi" w:hAnsiTheme="minorHAnsi" w:cs="Arial"/>
                <w:lang w:val="en-GB"/>
              </w:rPr>
              <w:t>This c</w:t>
            </w:r>
            <w:r w:rsidR="00E041A0" w:rsidRPr="00DB192C">
              <w:rPr>
                <w:rStyle w:val="hps"/>
                <w:rFonts w:asciiTheme="minorHAnsi" w:hAnsiTheme="minorHAnsi" w:cs="Arial"/>
                <w:lang w:val="en-GB"/>
              </w:rPr>
              <w:t>omponent aims to develop</w:t>
            </w:r>
            <w:r w:rsidR="00E041A0" w:rsidRPr="00DB192C">
              <w:rPr>
                <w:rFonts w:asciiTheme="minorHAnsi" w:hAnsiTheme="minorHAnsi" w:cs="Arial"/>
                <w:lang w:val="en-GB"/>
              </w:rPr>
              <w:t xml:space="preserve"> </w:t>
            </w:r>
            <w:r w:rsidR="00E041A0" w:rsidRPr="00DB192C">
              <w:rPr>
                <w:rStyle w:val="hps"/>
                <w:rFonts w:asciiTheme="minorHAnsi" w:hAnsiTheme="minorHAnsi" w:cs="Arial"/>
                <w:lang w:val="en-GB"/>
              </w:rPr>
              <w:t>new skills</w:t>
            </w:r>
            <w:r w:rsidR="00E041A0" w:rsidRPr="00DB192C">
              <w:rPr>
                <w:rFonts w:asciiTheme="minorHAnsi" w:hAnsiTheme="minorHAnsi" w:cs="Arial"/>
                <w:lang w:val="en-GB"/>
              </w:rPr>
              <w:t xml:space="preserve"> </w:t>
            </w:r>
            <w:r w:rsidRPr="00DB192C">
              <w:rPr>
                <w:rStyle w:val="hps"/>
                <w:rFonts w:asciiTheme="minorHAnsi" w:hAnsiTheme="minorHAnsi" w:cs="Arial"/>
                <w:lang w:val="en-GB"/>
              </w:rPr>
              <w:t>and consolidate those</w:t>
            </w:r>
            <w:r w:rsidR="00E041A0" w:rsidRPr="00DB192C">
              <w:rPr>
                <w:rFonts w:asciiTheme="minorHAnsi" w:hAnsiTheme="minorHAnsi" w:cs="Arial"/>
                <w:lang w:val="en-GB"/>
              </w:rPr>
              <w:t xml:space="preserve"> </w:t>
            </w:r>
            <w:r w:rsidR="00E041A0" w:rsidRPr="00DB192C">
              <w:rPr>
                <w:rStyle w:val="hps"/>
                <w:rFonts w:asciiTheme="minorHAnsi" w:hAnsiTheme="minorHAnsi" w:cs="Arial"/>
                <w:lang w:val="en-GB"/>
              </w:rPr>
              <w:t xml:space="preserve">acquired </w:t>
            </w:r>
            <w:r w:rsidRPr="00DB192C">
              <w:rPr>
                <w:rStyle w:val="hps"/>
                <w:rFonts w:asciiTheme="minorHAnsi" w:hAnsiTheme="minorHAnsi" w:cs="Arial"/>
                <w:lang w:val="en-GB"/>
              </w:rPr>
              <w:t>during</w:t>
            </w:r>
            <w:r w:rsidR="00E041A0" w:rsidRPr="00DB192C">
              <w:rPr>
                <w:rFonts w:asciiTheme="minorHAnsi" w:hAnsiTheme="minorHAnsi" w:cs="Arial"/>
                <w:lang w:val="en-GB"/>
              </w:rPr>
              <w:t xml:space="preserve"> </w:t>
            </w:r>
            <w:r w:rsidR="00E041A0" w:rsidRPr="00DB192C">
              <w:rPr>
                <w:rStyle w:val="hps"/>
                <w:rFonts w:asciiTheme="minorHAnsi" w:hAnsiTheme="minorHAnsi" w:cs="Arial"/>
                <w:lang w:val="en-GB"/>
              </w:rPr>
              <w:t>training</w:t>
            </w:r>
            <w:r w:rsidRPr="00DB192C">
              <w:rPr>
                <w:rFonts w:asciiTheme="minorHAnsi" w:hAnsiTheme="minorHAnsi" w:cs="Arial"/>
                <w:lang w:val="en-GB"/>
              </w:rPr>
              <w:t>. It is based on</w:t>
            </w:r>
            <w:r w:rsidR="00E041A0" w:rsidRPr="00DB192C">
              <w:rPr>
                <w:rFonts w:asciiTheme="minorHAnsi" w:hAnsiTheme="minorHAnsi" w:cs="Arial"/>
                <w:lang w:val="en-GB"/>
              </w:rPr>
              <w:t xml:space="preserve"> </w:t>
            </w:r>
            <w:r w:rsidRPr="00DB192C">
              <w:rPr>
                <w:rStyle w:val="hps"/>
                <w:rFonts w:asciiTheme="minorHAnsi" w:hAnsiTheme="minorHAnsi" w:cs="Arial"/>
                <w:lang w:val="en-GB"/>
              </w:rPr>
              <w:t>professionally relevant</w:t>
            </w:r>
            <w:r w:rsidR="00E041A0" w:rsidRPr="00DB192C">
              <w:rPr>
                <w:rFonts w:asciiTheme="minorHAnsi" w:hAnsiTheme="minorHAnsi" w:cs="Arial"/>
                <w:lang w:val="en-GB"/>
              </w:rPr>
              <w:t xml:space="preserve"> </w:t>
            </w:r>
            <w:proofErr w:type="gramStart"/>
            <w:r w:rsidR="00E041A0" w:rsidRPr="00DB192C">
              <w:rPr>
                <w:rStyle w:val="hps"/>
                <w:rFonts w:asciiTheme="minorHAnsi" w:hAnsiTheme="minorHAnsi" w:cs="Arial"/>
                <w:lang w:val="en-GB"/>
              </w:rPr>
              <w:t>activities</w:t>
            </w:r>
            <w:r w:rsidR="00E041A0" w:rsidRPr="00DB192C">
              <w:rPr>
                <w:rFonts w:asciiTheme="minorHAnsi" w:hAnsiTheme="minorHAnsi" w:cs="Arial"/>
                <w:lang w:val="en-GB"/>
              </w:rPr>
              <w:t xml:space="preserve"> </w:t>
            </w:r>
            <w:r w:rsidRPr="00DB192C">
              <w:rPr>
                <w:rStyle w:val="hps"/>
                <w:rFonts w:asciiTheme="minorHAnsi" w:hAnsiTheme="minorHAnsi" w:cs="Arial"/>
                <w:lang w:val="en-GB"/>
              </w:rPr>
              <w:t>which</w:t>
            </w:r>
            <w:proofErr w:type="gramEnd"/>
            <w:r w:rsidRPr="00DB192C">
              <w:rPr>
                <w:rStyle w:val="hps"/>
                <w:rFonts w:asciiTheme="minorHAnsi" w:hAnsiTheme="minorHAnsi" w:cs="Arial"/>
                <w:lang w:val="en-GB"/>
              </w:rPr>
              <w:t xml:space="preserve"> help to</w:t>
            </w:r>
            <w:r w:rsidR="00E041A0" w:rsidRPr="00DB192C">
              <w:rPr>
                <w:rFonts w:asciiTheme="minorHAnsi" w:hAnsiTheme="minorHAnsi" w:cs="Arial"/>
                <w:lang w:val="en-GB"/>
              </w:rPr>
              <w:t xml:space="preserve"> </w:t>
            </w:r>
            <w:r w:rsidR="00E041A0" w:rsidRPr="00DB192C">
              <w:rPr>
                <w:rStyle w:val="hps"/>
                <w:rFonts w:asciiTheme="minorHAnsi" w:hAnsiTheme="minorHAnsi" w:cs="Arial"/>
                <w:lang w:val="en-GB"/>
              </w:rPr>
              <w:t>facil</w:t>
            </w:r>
            <w:r w:rsidRPr="00DB192C">
              <w:rPr>
                <w:rStyle w:val="hps"/>
                <w:rFonts w:asciiTheme="minorHAnsi" w:hAnsiTheme="minorHAnsi" w:cs="Arial"/>
                <w:lang w:val="en-GB"/>
              </w:rPr>
              <w:t>itate</w:t>
            </w:r>
            <w:r w:rsidR="00E041A0" w:rsidRPr="00DB192C">
              <w:rPr>
                <w:rStyle w:val="hps"/>
                <w:rFonts w:asciiTheme="minorHAnsi" w:hAnsiTheme="minorHAnsi" w:cs="Arial"/>
                <w:lang w:val="en-GB"/>
              </w:rPr>
              <w:t xml:space="preserve"> </w:t>
            </w:r>
            <w:r w:rsidRPr="00DB192C">
              <w:rPr>
                <w:rStyle w:val="hps"/>
                <w:rFonts w:asciiTheme="minorHAnsi" w:hAnsiTheme="minorHAnsi" w:cs="Arial"/>
                <w:lang w:val="en-GB"/>
              </w:rPr>
              <w:t xml:space="preserve">learners’ </w:t>
            </w:r>
            <w:r w:rsidR="00E041A0" w:rsidRPr="00DB192C">
              <w:rPr>
                <w:rStyle w:val="hps"/>
                <w:rFonts w:asciiTheme="minorHAnsi" w:hAnsiTheme="minorHAnsi" w:cs="Arial"/>
                <w:lang w:val="en-GB"/>
              </w:rPr>
              <w:t>future</w:t>
            </w:r>
            <w:r w:rsidR="00E041A0" w:rsidRPr="00DB192C">
              <w:rPr>
                <w:rFonts w:asciiTheme="minorHAnsi" w:hAnsiTheme="minorHAnsi" w:cs="Arial"/>
                <w:lang w:val="en-GB"/>
              </w:rPr>
              <w:t xml:space="preserve"> </w:t>
            </w:r>
            <w:r w:rsidR="00E041A0" w:rsidRPr="00DB192C">
              <w:rPr>
                <w:rStyle w:val="hps"/>
                <w:rFonts w:asciiTheme="minorHAnsi" w:hAnsiTheme="minorHAnsi" w:cs="Arial"/>
                <w:lang w:val="en-GB"/>
              </w:rPr>
              <w:t>employability.</w:t>
            </w:r>
          </w:p>
        </w:tc>
      </w:tr>
    </w:tbl>
    <w:p w14:paraId="67A40090" w14:textId="77777777" w:rsidR="000F3D7A" w:rsidRPr="00DB192C" w:rsidRDefault="000F3D7A" w:rsidP="00DB192C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</w:p>
    <w:p w14:paraId="4CE509DF" w14:textId="77777777" w:rsidR="00852F05" w:rsidRDefault="00852F05" w:rsidP="00DB192C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</w:p>
    <w:p w14:paraId="19B67E44" w14:textId="4E2AC4D3" w:rsidR="00FE78F8" w:rsidRDefault="006E5077" w:rsidP="00DB192C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  <w:r w:rsidRPr="00DB192C">
        <w:rPr>
          <w:rFonts w:asciiTheme="minorHAnsi" w:hAnsiTheme="minorHAnsi" w:cs="Arial"/>
          <w:lang w:val="en-GB"/>
        </w:rPr>
        <w:t xml:space="preserve">VET </w:t>
      </w:r>
      <w:r w:rsidR="00E041A0" w:rsidRPr="00DB192C">
        <w:rPr>
          <w:rFonts w:asciiTheme="minorHAnsi" w:hAnsiTheme="minorHAnsi" w:cs="Arial"/>
          <w:lang w:val="en-GB"/>
        </w:rPr>
        <w:t>providers</w:t>
      </w:r>
      <w:r w:rsidR="00313EE9" w:rsidRPr="00DB192C">
        <w:rPr>
          <w:rFonts w:asciiTheme="minorHAnsi" w:hAnsiTheme="minorHAnsi" w:cs="Arial"/>
          <w:lang w:val="en-GB"/>
        </w:rPr>
        <w:t xml:space="preserve"> and companies cooperate on a</w:t>
      </w:r>
      <w:r w:rsidRPr="00DB192C">
        <w:rPr>
          <w:rFonts w:asciiTheme="minorHAnsi" w:hAnsiTheme="minorHAnsi" w:cs="Arial"/>
          <w:lang w:val="en-GB"/>
        </w:rPr>
        <w:t>pprenticeship courses</w:t>
      </w:r>
      <w:r w:rsidR="00313EE9" w:rsidRPr="00DB192C">
        <w:rPr>
          <w:rFonts w:asciiTheme="minorHAnsi" w:hAnsiTheme="minorHAnsi" w:cs="Arial"/>
          <w:lang w:val="en-GB"/>
        </w:rPr>
        <w:t>.</w:t>
      </w:r>
      <w:r w:rsidRPr="00DB192C">
        <w:rPr>
          <w:rFonts w:asciiTheme="minorHAnsi" w:hAnsiTheme="minorHAnsi" w:cs="Arial"/>
          <w:lang w:val="en-GB"/>
        </w:rPr>
        <w:t xml:space="preserve"> </w:t>
      </w:r>
      <w:r w:rsidR="00313EE9" w:rsidRPr="00DB192C">
        <w:rPr>
          <w:rFonts w:asciiTheme="minorHAnsi" w:hAnsiTheme="minorHAnsi" w:cs="Arial"/>
          <w:lang w:val="en-GB"/>
        </w:rPr>
        <w:t xml:space="preserve">Those VET providers who offer apprenticeships are </w:t>
      </w:r>
      <w:r w:rsidRPr="00DB192C">
        <w:rPr>
          <w:rFonts w:asciiTheme="minorHAnsi" w:hAnsiTheme="minorHAnsi" w:cs="Arial"/>
          <w:lang w:val="en-GB"/>
        </w:rPr>
        <w:t xml:space="preserve">the ones with </w:t>
      </w:r>
      <w:r w:rsidR="00313EE9" w:rsidRPr="00DB192C">
        <w:rPr>
          <w:rFonts w:asciiTheme="minorHAnsi" w:hAnsiTheme="minorHAnsi" w:cs="Arial"/>
          <w:lang w:val="en-GB"/>
        </w:rPr>
        <w:t>good</w:t>
      </w:r>
      <w:r w:rsidRPr="00DB192C">
        <w:rPr>
          <w:rFonts w:asciiTheme="minorHAnsi" w:hAnsiTheme="minorHAnsi" w:cs="Arial"/>
          <w:lang w:val="en-GB"/>
        </w:rPr>
        <w:t xml:space="preserve"> links with </w:t>
      </w:r>
      <w:r w:rsidR="00313EE9" w:rsidRPr="00DB192C">
        <w:rPr>
          <w:rFonts w:asciiTheme="minorHAnsi" w:hAnsiTheme="minorHAnsi" w:cs="Arial"/>
          <w:lang w:val="en-GB"/>
        </w:rPr>
        <w:t>companies as these</w:t>
      </w:r>
      <w:r w:rsidRPr="00DB192C">
        <w:rPr>
          <w:rFonts w:asciiTheme="minorHAnsi" w:hAnsiTheme="minorHAnsi" w:cs="Arial"/>
          <w:lang w:val="en-GB"/>
        </w:rPr>
        <w:t xml:space="preserve"> courses are the only ones </w:t>
      </w:r>
      <w:r w:rsidR="00313EE9" w:rsidRPr="00DB192C">
        <w:rPr>
          <w:rFonts w:asciiTheme="minorHAnsi" w:hAnsiTheme="minorHAnsi" w:cs="Arial"/>
          <w:lang w:val="en-GB"/>
        </w:rPr>
        <w:t>have the</w:t>
      </w:r>
      <w:r w:rsidRPr="00DB192C">
        <w:rPr>
          <w:rFonts w:asciiTheme="minorHAnsi" w:hAnsiTheme="minorHAnsi" w:cs="Arial"/>
          <w:lang w:val="en-GB"/>
        </w:rPr>
        <w:t xml:space="preserve"> compulsory </w:t>
      </w:r>
      <w:proofErr w:type="spellStart"/>
      <w:r w:rsidRPr="00DB192C">
        <w:rPr>
          <w:rFonts w:asciiTheme="minorHAnsi" w:hAnsiTheme="minorHAnsi" w:cs="Arial"/>
          <w:lang w:val="en-GB"/>
        </w:rPr>
        <w:t>alternance</w:t>
      </w:r>
      <w:proofErr w:type="spellEnd"/>
      <w:r w:rsidRPr="00DB192C">
        <w:rPr>
          <w:rFonts w:asciiTheme="minorHAnsi" w:hAnsiTheme="minorHAnsi" w:cs="Arial"/>
          <w:lang w:val="en-GB"/>
        </w:rPr>
        <w:t xml:space="preserve"> training </w:t>
      </w:r>
      <w:r w:rsidR="00313EE9" w:rsidRPr="00DB192C">
        <w:rPr>
          <w:rFonts w:asciiTheme="minorHAnsi" w:hAnsiTheme="minorHAnsi" w:cs="Arial"/>
          <w:lang w:val="en-GB"/>
        </w:rPr>
        <w:t xml:space="preserve">model. In these </w:t>
      </w:r>
      <w:proofErr w:type="gramStart"/>
      <w:r w:rsidR="00313EE9" w:rsidRPr="00DB192C">
        <w:rPr>
          <w:rFonts w:asciiTheme="minorHAnsi" w:hAnsiTheme="minorHAnsi" w:cs="Arial"/>
          <w:lang w:val="en-GB"/>
        </w:rPr>
        <w:t>three year</w:t>
      </w:r>
      <w:proofErr w:type="gramEnd"/>
      <w:r w:rsidR="00313EE9" w:rsidRPr="00DB192C">
        <w:rPr>
          <w:rFonts w:asciiTheme="minorHAnsi" w:hAnsiTheme="minorHAnsi" w:cs="Arial"/>
          <w:lang w:val="en-GB"/>
        </w:rPr>
        <w:t xml:space="preserve"> courses </w:t>
      </w:r>
      <w:r w:rsidRPr="00DB192C">
        <w:rPr>
          <w:rFonts w:asciiTheme="minorHAnsi" w:hAnsiTheme="minorHAnsi" w:cs="Arial"/>
          <w:lang w:val="en-GB"/>
        </w:rPr>
        <w:t xml:space="preserve">60% </w:t>
      </w:r>
      <w:r w:rsidR="00313EE9" w:rsidRPr="00DB192C">
        <w:rPr>
          <w:rFonts w:asciiTheme="minorHAnsi" w:hAnsiTheme="minorHAnsi" w:cs="Arial"/>
          <w:lang w:val="en-GB"/>
        </w:rPr>
        <w:t>of the time is spent in a training centre</w:t>
      </w:r>
      <w:r w:rsidRPr="00DB192C">
        <w:rPr>
          <w:rFonts w:asciiTheme="minorHAnsi" w:hAnsiTheme="minorHAnsi" w:cs="Arial"/>
          <w:lang w:val="en-GB"/>
        </w:rPr>
        <w:t xml:space="preserve"> and 40% </w:t>
      </w:r>
      <w:r w:rsidR="00313EE9" w:rsidRPr="00DB192C">
        <w:rPr>
          <w:rFonts w:asciiTheme="minorHAnsi" w:hAnsiTheme="minorHAnsi" w:cs="Arial"/>
          <w:lang w:val="en-GB"/>
        </w:rPr>
        <w:t>of the time is in a company.</w:t>
      </w:r>
      <w:r w:rsidRPr="00DB192C">
        <w:rPr>
          <w:rFonts w:asciiTheme="minorHAnsi" w:hAnsiTheme="minorHAnsi" w:cs="Arial"/>
          <w:lang w:val="en-GB"/>
        </w:rPr>
        <w:t xml:space="preserve"> </w:t>
      </w:r>
    </w:p>
    <w:p w14:paraId="1EE1862C" w14:textId="77777777" w:rsidR="00852F05" w:rsidRPr="00DB192C" w:rsidRDefault="00852F05" w:rsidP="00DB192C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</w:p>
    <w:p w14:paraId="60DEE00A" w14:textId="77777777" w:rsidR="001D0EDD" w:rsidRPr="00DB192C" w:rsidRDefault="001D0EDD" w:rsidP="00DB192C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</w:p>
    <w:p w14:paraId="0916A40A" w14:textId="77777777" w:rsidR="00FE78F8" w:rsidRPr="00DB192C" w:rsidRDefault="00205315" w:rsidP="00DB192C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  <w:r w:rsidRPr="00DB192C">
        <w:rPr>
          <w:rFonts w:asciiTheme="minorHAnsi" w:hAnsiTheme="minorHAnsi" w:cs="Arial"/>
          <w:b/>
          <w:noProof/>
          <w:lang w:val="en-US"/>
        </w:rPr>
        <w:drawing>
          <wp:inline distT="0" distB="0" distL="0" distR="0" wp14:anchorId="5266ACCF" wp14:editId="480052F2">
            <wp:extent cx="4275455" cy="1871345"/>
            <wp:effectExtent l="0" t="0" r="0" b="8255"/>
            <wp:docPr id="7" name="Picture 7" descr="Image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m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45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FC2FD" w14:textId="77777777" w:rsidR="00FE78F8" w:rsidRPr="00DB192C" w:rsidRDefault="00FE78F8" w:rsidP="00DB192C">
      <w:pPr>
        <w:spacing w:after="0" w:line="240" w:lineRule="auto"/>
        <w:jc w:val="both"/>
        <w:rPr>
          <w:rFonts w:asciiTheme="minorHAnsi" w:hAnsiTheme="minorHAnsi" w:cs="Arial"/>
          <w:i/>
          <w:sz w:val="16"/>
          <w:szCs w:val="16"/>
          <w:lang w:val="en-GB"/>
        </w:rPr>
      </w:pPr>
      <w:r w:rsidRPr="00DB192C">
        <w:rPr>
          <w:rFonts w:asciiTheme="minorHAnsi" w:hAnsiTheme="minorHAnsi" w:cs="Arial"/>
          <w:i/>
          <w:sz w:val="16"/>
          <w:szCs w:val="16"/>
          <w:lang w:val="en-GB"/>
        </w:rPr>
        <w:t>Questionnaire to BUSINESSEUROPE members CIP; Portugal</w:t>
      </w:r>
    </w:p>
    <w:p w14:paraId="1D2A2223" w14:textId="77777777" w:rsidR="00D6668B" w:rsidRPr="00DB192C" w:rsidRDefault="00D6668B" w:rsidP="00DB192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lang w:val="en-GB"/>
        </w:rPr>
      </w:pPr>
    </w:p>
    <w:p w14:paraId="02DE2296" w14:textId="77777777" w:rsidR="00852F05" w:rsidRDefault="00852F05" w:rsidP="00DB192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lang w:val="en-GB"/>
        </w:rPr>
      </w:pPr>
    </w:p>
    <w:p w14:paraId="400835F5" w14:textId="0D18762A" w:rsidR="007D68A6" w:rsidRPr="00DB192C" w:rsidRDefault="00313EE9" w:rsidP="00DB192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lang w:val="en-GB"/>
        </w:rPr>
      </w:pPr>
      <w:r w:rsidRPr="00DB192C">
        <w:rPr>
          <w:rFonts w:asciiTheme="minorHAnsi" w:hAnsiTheme="minorHAnsi" w:cs="Arial"/>
          <w:lang w:val="en-GB"/>
        </w:rPr>
        <w:t>E</w:t>
      </w:r>
      <w:r w:rsidR="00FE78F8" w:rsidRPr="00DB192C">
        <w:rPr>
          <w:rFonts w:asciiTheme="minorHAnsi" w:hAnsiTheme="minorHAnsi" w:cs="Arial"/>
          <w:lang w:val="en-GB"/>
        </w:rPr>
        <w:t xml:space="preserve">nterprises do not receive any financial support </w:t>
      </w:r>
      <w:r w:rsidRPr="00DB192C">
        <w:rPr>
          <w:rFonts w:asciiTheme="minorHAnsi" w:hAnsiTheme="minorHAnsi" w:cs="Arial"/>
          <w:lang w:val="en-GB"/>
        </w:rPr>
        <w:t xml:space="preserve">for the apprentice, </w:t>
      </w:r>
      <w:r w:rsidR="00FE78F8" w:rsidRPr="00DB192C">
        <w:rPr>
          <w:rFonts w:asciiTheme="minorHAnsi" w:hAnsiTheme="minorHAnsi" w:cs="Arial"/>
          <w:lang w:val="en-GB"/>
        </w:rPr>
        <w:t>and trainee</w:t>
      </w:r>
      <w:r w:rsidRPr="00DB192C">
        <w:rPr>
          <w:rFonts w:asciiTheme="minorHAnsi" w:hAnsiTheme="minorHAnsi" w:cs="Arial"/>
          <w:lang w:val="en-GB"/>
        </w:rPr>
        <w:t>s</w:t>
      </w:r>
      <w:r w:rsidR="00FE78F8" w:rsidRPr="00DB192C">
        <w:rPr>
          <w:rFonts w:asciiTheme="minorHAnsi" w:hAnsiTheme="minorHAnsi" w:cs="Arial"/>
          <w:lang w:val="en-GB"/>
        </w:rPr>
        <w:t xml:space="preserve"> </w:t>
      </w:r>
      <w:r w:rsidRPr="00DB192C">
        <w:rPr>
          <w:rFonts w:asciiTheme="minorHAnsi" w:hAnsiTheme="minorHAnsi" w:cs="Arial"/>
          <w:lang w:val="en-GB"/>
        </w:rPr>
        <w:t>receive</w:t>
      </w:r>
      <w:r w:rsidR="00FC7A96" w:rsidRPr="00DB192C">
        <w:rPr>
          <w:rFonts w:asciiTheme="minorHAnsi" w:hAnsiTheme="minorHAnsi" w:cs="Arial"/>
          <w:lang w:val="en-GB"/>
        </w:rPr>
        <w:t xml:space="preserve"> </w:t>
      </w:r>
      <w:r w:rsidRPr="00DB192C">
        <w:rPr>
          <w:rFonts w:asciiTheme="minorHAnsi" w:hAnsiTheme="minorHAnsi" w:cs="Arial"/>
          <w:lang w:val="en-GB"/>
        </w:rPr>
        <w:t>no additional</w:t>
      </w:r>
      <w:r w:rsidR="00FC7A96" w:rsidRPr="00DB192C">
        <w:rPr>
          <w:rFonts w:asciiTheme="minorHAnsi" w:hAnsiTheme="minorHAnsi" w:cs="Arial"/>
          <w:lang w:val="en-GB"/>
        </w:rPr>
        <w:t xml:space="preserve"> funding </w:t>
      </w:r>
      <w:r w:rsidRPr="00DB192C">
        <w:rPr>
          <w:rFonts w:asciiTheme="minorHAnsi" w:hAnsiTheme="minorHAnsi" w:cs="Arial"/>
          <w:lang w:val="en-GB"/>
        </w:rPr>
        <w:t>during their time in the company</w:t>
      </w:r>
      <w:r w:rsidR="00FC7A96" w:rsidRPr="00DB192C">
        <w:rPr>
          <w:rFonts w:asciiTheme="minorHAnsi" w:hAnsiTheme="minorHAnsi" w:cs="Arial"/>
          <w:lang w:val="en-GB"/>
        </w:rPr>
        <w:t>.</w:t>
      </w:r>
    </w:p>
    <w:p w14:paraId="160ACDE0" w14:textId="77777777" w:rsidR="00DB65EB" w:rsidRPr="00DB192C" w:rsidRDefault="00DB65EB" w:rsidP="00DB192C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</w:p>
    <w:p w14:paraId="76ADC150" w14:textId="77777777" w:rsidR="00852F05" w:rsidRDefault="00852F05" w:rsidP="00DB192C">
      <w:pPr>
        <w:spacing w:after="0" w:line="240" w:lineRule="auto"/>
        <w:jc w:val="both"/>
        <w:rPr>
          <w:rFonts w:asciiTheme="minorHAnsi" w:hAnsiTheme="minorHAnsi" w:cs="Arial"/>
          <w:b/>
          <w:lang w:val="en-GB"/>
        </w:rPr>
      </w:pPr>
    </w:p>
    <w:p w14:paraId="14D3DB44" w14:textId="6FA5B7BA" w:rsidR="007846F4" w:rsidRPr="00DB192C" w:rsidRDefault="00604BC7" w:rsidP="00DB192C">
      <w:pPr>
        <w:spacing w:after="0" w:line="240" w:lineRule="auto"/>
        <w:jc w:val="both"/>
        <w:rPr>
          <w:rFonts w:asciiTheme="minorHAnsi" w:hAnsiTheme="minorHAnsi" w:cs="Arial"/>
          <w:b/>
          <w:lang w:val="en-GB"/>
        </w:rPr>
      </w:pPr>
      <w:r w:rsidRPr="00DB192C">
        <w:rPr>
          <w:rFonts w:asciiTheme="minorHAnsi" w:hAnsiTheme="minorHAnsi" w:cs="Arial"/>
          <w:b/>
          <w:lang w:val="en-GB"/>
        </w:rPr>
        <w:t>3.</w:t>
      </w:r>
      <w:r w:rsidR="00393613" w:rsidRPr="00DB192C">
        <w:rPr>
          <w:rFonts w:asciiTheme="minorHAnsi" w:hAnsiTheme="minorHAnsi" w:cs="Arial"/>
          <w:b/>
          <w:lang w:val="en-GB"/>
        </w:rPr>
        <w:t>3</w:t>
      </w:r>
      <w:r w:rsidRPr="00DB192C">
        <w:rPr>
          <w:rFonts w:asciiTheme="minorHAnsi" w:hAnsiTheme="minorHAnsi" w:cs="Arial"/>
          <w:b/>
          <w:lang w:val="en-GB"/>
        </w:rPr>
        <w:t xml:space="preserve"> </w:t>
      </w:r>
      <w:r w:rsidR="00747B47" w:rsidRPr="00DB192C">
        <w:rPr>
          <w:rFonts w:asciiTheme="minorHAnsi" w:hAnsiTheme="minorHAnsi" w:cs="Arial"/>
          <w:b/>
          <w:lang w:val="en-GB"/>
        </w:rPr>
        <w:t>Some work based learning programmes</w:t>
      </w:r>
    </w:p>
    <w:p w14:paraId="5116E721" w14:textId="77777777" w:rsidR="00852F05" w:rsidRDefault="00852F05" w:rsidP="00DB192C">
      <w:pPr>
        <w:pStyle w:val="NormalWeb"/>
        <w:spacing w:before="0" w:beforeAutospacing="0" w:after="0" w:afterAutospacing="0"/>
        <w:jc w:val="both"/>
        <w:rPr>
          <w:rStyle w:val="hps"/>
          <w:rFonts w:asciiTheme="minorHAnsi" w:hAnsiTheme="minorHAnsi" w:cs="Arial"/>
          <w:sz w:val="22"/>
          <w:szCs w:val="22"/>
        </w:rPr>
      </w:pPr>
    </w:p>
    <w:p w14:paraId="1E8F7A13" w14:textId="127B9B94" w:rsidR="00845948" w:rsidRPr="00DB192C" w:rsidRDefault="00A22E9A" w:rsidP="00DB192C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DB192C">
        <w:rPr>
          <w:rStyle w:val="hps"/>
          <w:rFonts w:asciiTheme="minorHAnsi" w:hAnsiTheme="minorHAnsi" w:cs="Arial"/>
          <w:sz w:val="22"/>
          <w:szCs w:val="22"/>
        </w:rPr>
        <w:t xml:space="preserve">The </w:t>
      </w:r>
      <w:r w:rsidR="00FC7A96" w:rsidRPr="00DB192C">
        <w:rPr>
          <w:rFonts w:asciiTheme="minorHAnsi" w:hAnsiTheme="minorHAnsi" w:cs="Arial"/>
          <w:sz w:val="22"/>
          <w:szCs w:val="22"/>
        </w:rPr>
        <w:t xml:space="preserve">Ministry of Education </w:t>
      </w:r>
      <w:r w:rsidRPr="00DB192C">
        <w:rPr>
          <w:rFonts w:asciiTheme="minorHAnsi" w:hAnsiTheme="minorHAnsi" w:cs="Arial"/>
          <w:sz w:val="22"/>
          <w:szCs w:val="22"/>
        </w:rPr>
        <w:t xml:space="preserve">has </w:t>
      </w:r>
      <w:r w:rsidR="00FC7A96" w:rsidRPr="00DB192C">
        <w:rPr>
          <w:rFonts w:asciiTheme="minorHAnsi" w:hAnsiTheme="minorHAnsi" w:cs="Arial"/>
          <w:sz w:val="22"/>
          <w:szCs w:val="22"/>
        </w:rPr>
        <w:t>just started (</w:t>
      </w:r>
      <w:r w:rsidRPr="00DB192C">
        <w:rPr>
          <w:rFonts w:asciiTheme="minorHAnsi" w:hAnsiTheme="minorHAnsi" w:cs="Arial"/>
          <w:sz w:val="22"/>
          <w:szCs w:val="22"/>
        </w:rPr>
        <w:t>three</w:t>
      </w:r>
      <w:r w:rsidR="00FC7A96" w:rsidRPr="00DB192C">
        <w:rPr>
          <w:rFonts w:asciiTheme="minorHAnsi" w:hAnsiTheme="minorHAnsi" w:cs="Arial"/>
          <w:sz w:val="22"/>
          <w:szCs w:val="22"/>
        </w:rPr>
        <w:t xml:space="preserve"> years ago) a new pathway - Vocational Courses </w:t>
      </w:r>
      <w:r w:rsidR="00B672B1" w:rsidRPr="00DB192C">
        <w:rPr>
          <w:rFonts w:asciiTheme="minorHAnsi" w:hAnsiTheme="minorHAnsi" w:cs="Arial"/>
          <w:sz w:val="22"/>
          <w:szCs w:val="22"/>
        </w:rPr>
        <w:t>–</w:t>
      </w:r>
      <w:r w:rsidR="00FC7A96" w:rsidRPr="00DB192C">
        <w:rPr>
          <w:rFonts w:asciiTheme="minorHAnsi" w:hAnsiTheme="minorHAnsi" w:cs="Arial"/>
          <w:sz w:val="22"/>
          <w:szCs w:val="22"/>
        </w:rPr>
        <w:t xml:space="preserve"> </w:t>
      </w:r>
      <w:r w:rsidR="00B672B1" w:rsidRPr="00DB192C">
        <w:rPr>
          <w:rFonts w:asciiTheme="minorHAnsi" w:hAnsiTheme="minorHAnsi" w:cs="Arial"/>
          <w:sz w:val="22"/>
          <w:szCs w:val="22"/>
        </w:rPr>
        <w:t>which</w:t>
      </w:r>
      <w:r w:rsidR="00FC7A96" w:rsidRPr="00DB192C">
        <w:rPr>
          <w:rFonts w:asciiTheme="minorHAnsi" w:hAnsiTheme="minorHAnsi" w:cs="Arial"/>
          <w:sz w:val="22"/>
          <w:szCs w:val="22"/>
        </w:rPr>
        <w:t xml:space="preserve"> </w:t>
      </w:r>
      <w:r w:rsidR="00B672B1" w:rsidRPr="00DB192C">
        <w:rPr>
          <w:rFonts w:asciiTheme="minorHAnsi" w:hAnsiTheme="minorHAnsi" w:cs="Arial"/>
          <w:sz w:val="22"/>
          <w:szCs w:val="22"/>
        </w:rPr>
        <w:t>offers</w:t>
      </w:r>
      <w:r w:rsidR="00FC7A96" w:rsidRPr="00DB192C">
        <w:rPr>
          <w:rFonts w:asciiTheme="minorHAnsi" w:hAnsiTheme="minorHAnsi" w:cs="Arial"/>
          <w:sz w:val="22"/>
          <w:szCs w:val="22"/>
        </w:rPr>
        <w:t xml:space="preserve"> work based learning in schools</w:t>
      </w:r>
      <w:r w:rsidR="00B672B1" w:rsidRPr="00DB192C">
        <w:rPr>
          <w:rFonts w:asciiTheme="minorHAnsi" w:hAnsiTheme="minorHAnsi" w:cs="Arial"/>
          <w:sz w:val="22"/>
          <w:szCs w:val="22"/>
        </w:rPr>
        <w:t>.</w:t>
      </w:r>
      <w:r w:rsidR="00FC7A96" w:rsidRPr="00DB192C">
        <w:rPr>
          <w:rFonts w:asciiTheme="minorHAnsi" w:hAnsiTheme="minorHAnsi" w:cs="Arial"/>
          <w:sz w:val="22"/>
          <w:szCs w:val="22"/>
        </w:rPr>
        <w:t xml:space="preserve"> </w:t>
      </w:r>
      <w:r w:rsidR="00B672B1" w:rsidRPr="00DB192C">
        <w:rPr>
          <w:rFonts w:asciiTheme="minorHAnsi" w:hAnsiTheme="minorHAnsi" w:cs="Arial"/>
          <w:sz w:val="22"/>
          <w:szCs w:val="22"/>
        </w:rPr>
        <w:t>It has been d</w:t>
      </w:r>
      <w:r w:rsidR="00845948" w:rsidRPr="00DB192C">
        <w:rPr>
          <w:rFonts w:asciiTheme="minorHAnsi" w:hAnsiTheme="minorHAnsi" w:cs="Arial"/>
          <w:sz w:val="22"/>
          <w:szCs w:val="22"/>
        </w:rPr>
        <w:t xml:space="preserve">esigned for </w:t>
      </w:r>
      <w:r w:rsidR="00B672B1" w:rsidRPr="00DB192C">
        <w:rPr>
          <w:rFonts w:asciiTheme="minorHAnsi" w:hAnsiTheme="minorHAnsi" w:cs="Arial"/>
          <w:sz w:val="22"/>
          <w:szCs w:val="22"/>
        </w:rPr>
        <w:t>16 year olds</w:t>
      </w:r>
      <w:r w:rsidR="00845948" w:rsidRPr="00DB192C">
        <w:rPr>
          <w:rFonts w:asciiTheme="minorHAnsi" w:hAnsiTheme="minorHAnsi" w:cs="Arial"/>
          <w:sz w:val="22"/>
          <w:szCs w:val="22"/>
        </w:rPr>
        <w:t xml:space="preserve"> with lower-secondary education </w:t>
      </w:r>
      <w:r w:rsidR="00B672B1" w:rsidRPr="00DB192C">
        <w:rPr>
          <w:rFonts w:asciiTheme="minorHAnsi" w:hAnsiTheme="minorHAnsi" w:cs="Arial"/>
          <w:sz w:val="22"/>
          <w:szCs w:val="22"/>
        </w:rPr>
        <w:t>or for those who have</w:t>
      </w:r>
      <w:r w:rsidR="00845948" w:rsidRPr="00DB192C">
        <w:rPr>
          <w:rFonts w:asciiTheme="minorHAnsi" w:hAnsiTheme="minorHAnsi" w:cs="Arial"/>
          <w:sz w:val="22"/>
          <w:szCs w:val="22"/>
        </w:rPr>
        <w:t xml:space="preserve"> attended </w:t>
      </w:r>
      <w:r w:rsidR="00B672B1" w:rsidRPr="00DB192C">
        <w:rPr>
          <w:rFonts w:asciiTheme="minorHAnsi" w:hAnsiTheme="minorHAnsi" w:cs="Arial"/>
          <w:sz w:val="22"/>
          <w:szCs w:val="22"/>
        </w:rPr>
        <w:t xml:space="preserve">secondary education but are looking for </w:t>
      </w:r>
      <w:r w:rsidR="00845948" w:rsidRPr="00DB192C">
        <w:rPr>
          <w:rFonts w:asciiTheme="minorHAnsi" w:hAnsiTheme="minorHAnsi" w:cs="Arial"/>
          <w:sz w:val="22"/>
          <w:szCs w:val="22"/>
        </w:rPr>
        <w:t xml:space="preserve">a more technical pathway or </w:t>
      </w:r>
      <w:r w:rsidR="00B672B1" w:rsidRPr="00DB192C">
        <w:rPr>
          <w:rFonts w:asciiTheme="minorHAnsi" w:hAnsiTheme="minorHAnsi" w:cs="Arial"/>
          <w:sz w:val="22"/>
          <w:szCs w:val="22"/>
        </w:rPr>
        <w:t xml:space="preserve">who </w:t>
      </w:r>
      <w:r w:rsidR="00845948" w:rsidRPr="00DB192C">
        <w:rPr>
          <w:rFonts w:asciiTheme="minorHAnsi" w:hAnsiTheme="minorHAnsi" w:cs="Arial"/>
          <w:sz w:val="22"/>
          <w:szCs w:val="22"/>
        </w:rPr>
        <w:t xml:space="preserve">are at risk of dropping out. Prior to </w:t>
      </w:r>
      <w:r w:rsidR="00B672B1" w:rsidRPr="00DB192C">
        <w:rPr>
          <w:rFonts w:asciiTheme="minorHAnsi" w:hAnsiTheme="minorHAnsi" w:cs="Arial"/>
          <w:sz w:val="22"/>
          <w:szCs w:val="22"/>
        </w:rPr>
        <w:t xml:space="preserve">their </w:t>
      </w:r>
      <w:r w:rsidR="00845948" w:rsidRPr="00DB192C">
        <w:rPr>
          <w:rFonts w:asciiTheme="minorHAnsi" w:hAnsiTheme="minorHAnsi" w:cs="Arial"/>
          <w:sz w:val="22"/>
          <w:szCs w:val="22"/>
        </w:rPr>
        <w:t xml:space="preserve">enrolment in </w:t>
      </w:r>
      <w:r w:rsidR="00B672B1" w:rsidRPr="00DB192C">
        <w:rPr>
          <w:rFonts w:asciiTheme="minorHAnsi" w:hAnsiTheme="minorHAnsi" w:cs="Arial"/>
          <w:sz w:val="22"/>
          <w:szCs w:val="22"/>
        </w:rPr>
        <w:t xml:space="preserve">this pathway they receive </w:t>
      </w:r>
      <w:r w:rsidR="00845948" w:rsidRPr="00DB192C">
        <w:rPr>
          <w:rFonts w:asciiTheme="minorHAnsi" w:hAnsiTheme="minorHAnsi" w:cs="Arial"/>
          <w:sz w:val="22"/>
          <w:szCs w:val="22"/>
        </w:rPr>
        <w:t>career guidance.</w:t>
      </w:r>
    </w:p>
    <w:p w14:paraId="438644AB" w14:textId="77777777" w:rsidR="004100BD" w:rsidRPr="00DB192C" w:rsidRDefault="004100BD" w:rsidP="00DB192C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331EFFEF" w14:textId="67E9F9FD" w:rsidR="00FC7A96" w:rsidRDefault="00845948" w:rsidP="00DB192C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Cs/>
          <w:sz w:val="22"/>
          <w:szCs w:val="22"/>
        </w:rPr>
      </w:pPr>
      <w:r w:rsidRPr="00DB192C">
        <w:rPr>
          <w:rFonts w:asciiTheme="minorHAnsi" w:hAnsiTheme="minorHAnsi" w:cs="Arial"/>
          <w:sz w:val="22"/>
          <w:szCs w:val="22"/>
        </w:rPr>
        <w:t>The</w:t>
      </w:r>
      <w:r w:rsidR="00B672B1" w:rsidRPr="00DB192C">
        <w:rPr>
          <w:rFonts w:asciiTheme="minorHAnsi" w:hAnsiTheme="minorHAnsi" w:cs="Arial"/>
          <w:sz w:val="22"/>
          <w:szCs w:val="22"/>
        </w:rPr>
        <w:t>re is also a</w:t>
      </w:r>
      <w:r w:rsidRPr="00DB192C">
        <w:rPr>
          <w:rFonts w:asciiTheme="minorHAnsi" w:hAnsiTheme="minorHAnsi" w:cs="Arial"/>
          <w:sz w:val="22"/>
          <w:szCs w:val="22"/>
        </w:rPr>
        <w:t xml:space="preserve"> </w:t>
      </w:r>
      <w:r w:rsidR="00B672B1" w:rsidRPr="00DB192C">
        <w:rPr>
          <w:rFonts w:asciiTheme="minorHAnsi" w:hAnsiTheme="minorHAnsi" w:cs="Arial"/>
          <w:bCs/>
          <w:sz w:val="22"/>
          <w:szCs w:val="22"/>
        </w:rPr>
        <w:t>professional course (</w:t>
      </w:r>
      <w:r w:rsidRPr="00DB192C">
        <w:rPr>
          <w:rFonts w:asciiTheme="minorHAnsi" w:hAnsiTheme="minorHAnsi" w:cs="Arial"/>
          <w:bCs/>
          <w:sz w:val="22"/>
          <w:szCs w:val="22"/>
        </w:rPr>
        <w:t xml:space="preserve">another pathway under </w:t>
      </w:r>
      <w:r w:rsidR="00B672B1" w:rsidRPr="00DB192C">
        <w:rPr>
          <w:rFonts w:asciiTheme="minorHAnsi" w:hAnsiTheme="minorHAnsi" w:cs="Arial"/>
          <w:bCs/>
          <w:sz w:val="22"/>
          <w:szCs w:val="22"/>
        </w:rPr>
        <w:t xml:space="preserve">the control of the </w:t>
      </w:r>
      <w:r w:rsidRPr="00DB192C">
        <w:rPr>
          <w:rFonts w:asciiTheme="minorHAnsi" w:hAnsiTheme="minorHAnsi" w:cs="Arial"/>
          <w:bCs/>
          <w:sz w:val="22"/>
          <w:szCs w:val="22"/>
        </w:rPr>
        <w:t>Ministry of Ed</w:t>
      </w:r>
      <w:r w:rsidR="004865C2" w:rsidRPr="00DB192C">
        <w:rPr>
          <w:rFonts w:asciiTheme="minorHAnsi" w:hAnsiTheme="minorHAnsi" w:cs="Arial"/>
          <w:bCs/>
          <w:sz w:val="22"/>
          <w:szCs w:val="22"/>
        </w:rPr>
        <w:t>ucation</w:t>
      </w:r>
      <w:r w:rsidR="00B672B1" w:rsidRPr="00DB192C">
        <w:rPr>
          <w:rFonts w:asciiTheme="minorHAnsi" w:hAnsiTheme="minorHAnsi" w:cs="Arial"/>
          <w:bCs/>
          <w:sz w:val="22"/>
          <w:szCs w:val="22"/>
        </w:rPr>
        <w:t>)</w:t>
      </w:r>
      <w:r w:rsidR="004865C2" w:rsidRPr="00DB192C">
        <w:rPr>
          <w:rFonts w:asciiTheme="minorHAnsi" w:hAnsiTheme="minorHAnsi" w:cs="Arial"/>
          <w:bCs/>
          <w:sz w:val="22"/>
          <w:szCs w:val="22"/>
        </w:rPr>
        <w:t xml:space="preserve"> </w:t>
      </w:r>
      <w:r w:rsidR="00B672B1" w:rsidRPr="00DB192C">
        <w:rPr>
          <w:rFonts w:asciiTheme="minorHAnsi" w:hAnsiTheme="minorHAnsi" w:cs="Arial"/>
          <w:bCs/>
          <w:sz w:val="22"/>
          <w:szCs w:val="22"/>
        </w:rPr>
        <w:t>which was</w:t>
      </w:r>
      <w:r w:rsidR="004865C2" w:rsidRPr="00DB192C">
        <w:rPr>
          <w:rFonts w:asciiTheme="minorHAnsi" w:hAnsiTheme="minorHAnsi" w:cs="Arial"/>
          <w:bCs/>
          <w:sz w:val="22"/>
          <w:szCs w:val="22"/>
        </w:rPr>
        <w:t xml:space="preserve"> created in 1989 </w:t>
      </w:r>
      <w:r w:rsidRPr="00DB192C">
        <w:rPr>
          <w:rFonts w:asciiTheme="minorHAnsi" w:eastAsia="Calibri" w:hAnsiTheme="minorHAnsi" w:cs="Arial"/>
          <w:sz w:val="22"/>
          <w:szCs w:val="22"/>
          <w:lang w:eastAsia="en-US"/>
        </w:rPr>
        <w:t>for young people between the ages of 15 and 20 who have completed lower-secondary education and want to develop the personal and professional skills required for entering the labour marke</w:t>
      </w:r>
      <w:r w:rsidR="00B672B1" w:rsidRPr="00DB192C">
        <w:rPr>
          <w:rFonts w:asciiTheme="minorHAnsi" w:eastAsia="Calibri" w:hAnsiTheme="minorHAnsi" w:cs="Arial"/>
          <w:sz w:val="22"/>
          <w:szCs w:val="22"/>
          <w:lang w:eastAsia="en-US"/>
        </w:rPr>
        <w:t>t or undertaking further study</w:t>
      </w:r>
      <w:r w:rsidRPr="00DB192C">
        <w:rPr>
          <w:rFonts w:asciiTheme="minorHAnsi" w:eastAsia="Calibri" w:hAnsiTheme="minorHAnsi" w:cs="Arial"/>
          <w:sz w:val="22"/>
          <w:szCs w:val="22"/>
          <w:lang w:eastAsia="en-US"/>
        </w:rPr>
        <w:t xml:space="preserve">. </w:t>
      </w:r>
      <w:r w:rsidR="00B672B1" w:rsidRPr="00DB192C">
        <w:rPr>
          <w:rFonts w:asciiTheme="minorHAnsi" w:hAnsiTheme="minorHAnsi" w:cs="Arial"/>
          <w:sz w:val="22"/>
          <w:szCs w:val="22"/>
        </w:rPr>
        <w:t>In both of the</w:t>
      </w:r>
      <w:r w:rsidR="00FC7A96" w:rsidRPr="00DB192C">
        <w:rPr>
          <w:rFonts w:asciiTheme="minorHAnsi" w:hAnsiTheme="minorHAnsi" w:cs="Arial"/>
          <w:sz w:val="22"/>
          <w:szCs w:val="22"/>
        </w:rPr>
        <w:t xml:space="preserve">se pathways </w:t>
      </w:r>
      <w:r w:rsidR="00B672B1" w:rsidRPr="00DB192C">
        <w:rPr>
          <w:rFonts w:asciiTheme="minorHAnsi" w:hAnsiTheme="minorHAnsi" w:cs="Arial"/>
          <w:bCs/>
          <w:sz w:val="22"/>
          <w:szCs w:val="22"/>
        </w:rPr>
        <w:t>w</w:t>
      </w:r>
      <w:r w:rsidR="00FC7A96" w:rsidRPr="00DB192C">
        <w:rPr>
          <w:rFonts w:asciiTheme="minorHAnsi" w:hAnsiTheme="minorHAnsi" w:cs="Arial"/>
          <w:bCs/>
          <w:sz w:val="22"/>
          <w:szCs w:val="22"/>
        </w:rPr>
        <w:t xml:space="preserve">ork - based learning is only </w:t>
      </w:r>
      <w:r w:rsidR="00B672B1" w:rsidRPr="00DB192C">
        <w:rPr>
          <w:rFonts w:asciiTheme="minorHAnsi" w:hAnsiTheme="minorHAnsi" w:cs="Arial"/>
          <w:bCs/>
          <w:sz w:val="22"/>
          <w:szCs w:val="22"/>
        </w:rPr>
        <w:t>required</w:t>
      </w:r>
      <w:r w:rsidR="00FC7A96" w:rsidRPr="00DB192C">
        <w:rPr>
          <w:rFonts w:asciiTheme="minorHAnsi" w:hAnsiTheme="minorHAnsi" w:cs="Arial"/>
          <w:bCs/>
          <w:sz w:val="22"/>
          <w:szCs w:val="22"/>
        </w:rPr>
        <w:t xml:space="preserve"> at the end of the </w:t>
      </w:r>
      <w:r w:rsidR="00B672B1" w:rsidRPr="00DB192C">
        <w:rPr>
          <w:rFonts w:asciiTheme="minorHAnsi" w:hAnsiTheme="minorHAnsi" w:cs="Arial"/>
          <w:bCs/>
          <w:sz w:val="22"/>
          <w:szCs w:val="22"/>
        </w:rPr>
        <w:t>second or third</w:t>
      </w:r>
      <w:r w:rsidR="00FC7A96" w:rsidRPr="00DB192C">
        <w:rPr>
          <w:rFonts w:asciiTheme="minorHAnsi" w:hAnsiTheme="minorHAnsi" w:cs="Arial"/>
          <w:bCs/>
          <w:sz w:val="22"/>
          <w:szCs w:val="22"/>
        </w:rPr>
        <w:t xml:space="preserve"> years of the course. </w:t>
      </w:r>
    </w:p>
    <w:p w14:paraId="6A9E753C" w14:textId="77777777" w:rsidR="00852F05" w:rsidRDefault="00852F05" w:rsidP="00DB192C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Cs/>
          <w:sz w:val="22"/>
          <w:szCs w:val="22"/>
        </w:rPr>
      </w:pPr>
    </w:p>
    <w:p w14:paraId="5C0466A5" w14:textId="77777777" w:rsidR="00852F05" w:rsidRDefault="00852F05" w:rsidP="00DB192C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Cs/>
          <w:sz w:val="22"/>
          <w:szCs w:val="22"/>
        </w:rPr>
      </w:pPr>
    </w:p>
    <w:p w14:paraId="2FE2BEB4" w14:textId="77777777" w:rsidR="00852F05" w:rsidRDefault="00852F05" w:rsidP="00DB192C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Cs/>
          <w:sz w:val="22"/>
          <w:szCs w:val="22"/>
        </w:rPr>
      </w:pPr>
    </w:p>
    <w:p w14:paraId="28BAD569" w14:textId="77777777" w:rsidR="00852F05" w:rsidRDefault="00852F05" w:rsidP="00DB192C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Cs/>
          <w:sz w:val="22"/>
          <w:szCs w:val="22"/>
        </w:rPr>
      </w:pPr>
    </w:p>
    <w:p w14:paraId="2299E4B4" w14:textId="77777777" w:rsidR="00852F05" w:rsidRDefault="00852F05" w:rsidP="00DB192C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Cs/>
          <w:sz w:val="22"/>
          <w:szCs w:val="22"/>
        </w:rPr>
      </w:pPr>
    </w:p>
    <w:p w14:paraId="04E792C7" w14:textId="77777777" w:rsidR="00852F05" w:rsidRDefault="00852F05" w:rsidP="00DB192C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Cs/>
          <w:sz w:val="22"/>
          <w:szCs w:val="22"/>
        </w:rPr>
      </w:pPr>
    </w:p>
    <w:p w14:paraId="42F69769" w14:textId="77777777" w:rsidR="00852F05" w:rsidRDefault="00852F05" w:rsidP="00DB192C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Cs/>
          <w:sz w:val="22"/>
          <w:szCs w:val="22"/>
        </w:rPr>
      </w:pPr>
    </w:p>
    <w:p w14:paraId="091B7D0D" w14:textId="77777777" w:rsidR="00852F05" w:rsidRDefault="00852F05" w:rsidP="00DB192C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Cs/>
          <w:sz w:val="22"/>
          <w:szCs w:val="22"/>
        </w:rPr>
      </w:pPr>
    </w:p>
    <w:p w14:paraId="7E991065" w14:textId="77777777" w:rsidR="00852F05" w:rsidRPr="00DB192C" w:rsidRDefault="00852F05" w:rsidP="00DB192C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474D3E27" w14:textId="77777777" w:rsidR="00FB14CC" w:rsidRPr="00DB192C" w:rsidRDefault="00FB14CC" w:rsidP="00DB192C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1"/>
        <w:gridCol w:w="1666"/>
        <w:gridCol w:w="702"/>
        <w:gridCol w:w="1602"/>
        <w:gridCol w:w="702"/>
        <w:gridCol w:w="1619"/>
        <w:gridCol w:w="702"/>
      </w:tblGrid>
      <w:tr w:rsidR="00FC7A96" w:rsidRPr="00DB192C" w14:paraId="257898A6" w14:textId="77777777" w:rsidTr="00B672B1">
        <w:trPr>
          <w:trHeight w:val="675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64AB3" w14:textId="1DD424C9" w:rsidR="00FC7A96" w:rsidRPr="00DB192C" w:rsidRDefault="00FC7A96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lang w:val="en-GB" w:eastAsia="pt-PT"/>
              </w:rPr>
            </w:pPr>
            <w:r w:rsidRPr="00DB192C">
              <w:rPr>
                <w:rFonts w:asciiTheme="minorHAnsi" w:hAnsiTheme="minorHAnsi" w:cs="Arial"/>
                <w:b/>
                <w:bCs/>
                <w:lang w:val="en-GB" w:eastAsia="pt-PT"/>
              </w:rPr>
              <w:t xml:space="preserve">Training </w:t>
            </w:r>
            <w:r w:rsidR="00B672B1" w:rsidRPr="00DB192C">
              <w:rPr>
                <w:rStyle w:val="Strong"/>
                <w:rFonts w:asciiTheme="minorHAnsi" w:hAnsiTheme="minorHAnsi" w:cs="Arial"/>
                <w:lang w:val="en-GB"/>
              </w:rPr>
              <w:t>component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A62A" w14:textId="231DDFB9" w:rsidR="00FC7A96" w:rsidRPr="00DB192C" w:rsidRDefault="00B672B1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lang w:val="en-GB"/>
              </w:rPr>
            </w:pPr>
            <w:r w:rsidRPr="00DB192C">
              <w:rPr>
                <w:rFonts w:asciiTheme="minorHAnsi" w:hAnsiTheme="minorHAnsi" w:cs="Arial"/>
                <w:b/>
                <w:lang w:val="en-GB"/>
              </w:rPr>
              <w:t>Apprenticeship c</w:t>
            </w:r>
            <w:r w:rsidR="00FC7A96" w:rsidRPr="00DB192C">
              <w:rPr>
                <w:rFonts w:asciiTheme="minorHAnsi" w:hAnsiTheme="minorHAnsi" w:cs="Arial"/>
                <w:b/>
                <w:lang w:val="en-GB"/>
              </w:rPr>
              <w:t>ourses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A441" w14:textId="35A7294B" w:rsidR="00FC7A96" w:rsidRPr="00DB192C" w:rsidRDefault="00B672B1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lang w:val="en-GB" w:eastAsia="pt-PT"/>
              </w:rPr>
            </w:pPr>
            <w:r w:rsidRPr="00DB192C">
              <w:rPr>
                <w:rFonts w:asciiTheme="minorHAnsi" w:hAnsiTheme="minorHAnsi" w:cs="Arial"/>
                <w:b/>
                <w:lang w:val="en-GB" w:eastAsia="pt-PT"/>
              </w:rPr>
              <w:t>Vocational c</w:t>
            </w:r>
            <w:r w:rsidR="00FC7A96" w:rsidRPr="00DB192C">
              <w:rPr>
                <w:rFonts w:asciiTheme="minorHAnsi" w:hAnsiTheme="minorHAnsi" w:cs="Arial"/>
                <w:b/>
                <w:lang w:val="en-GB" w:eastAsia="pt-PT"/>
              </w:rPr>
              <w:t>ourses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02FF" w14:textId="193E382D" w:rsidR="00FC7A96" w:rsidRPr="00DB192C" w:rsidRDefault="00B672B1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lang w:val="en-GB" w:eastAsia="pt-PT"/>
              </w:rPr>
            </w:pPr>
            <w:r w:rsidRPr="00DB192C">
              <w:rPr>
                <w:rFonts w:asciiTheme="minorHAnsi" w:hAnsiTheme="minorHAnsi" w:cs="Arial"/>
                <w:b/>
                <w:bCs/>
                <w:lang w:val="en-GB" w:eastAsia="pt-PT"/>
              </w:rPr>
              <w:t>Professional c</w:t>
            </w:r>
            <w:r w:rsidR="00FC7A96" w:rsidRPr="00DB192C">
              <w:rPr>
                <w:rFonts w:asciiTheme="minorHAnsi" w:hAnsiTheme="minorHAnsi" w:cs="Arial"/>
                <w:b/>
                <w:bCs/>
                <w:lang w:val="en-GB" w:eastAsia="pt-PT"/>
              </w:rPr>
              <w:t>ourses</w:t>
            </w:r>
          </w:p>
        </w:tc>
      </w:tr>
      <w:tr w:rsidR="00FC7A96" w:rsidRPr="00DB192C" w14:paraId="246F60D3" w14:textId="77777777" w:rsidTr="00B672B1">
        <w:trPr>
          <w:trHeight w:val="230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F1FF" w14:textId="77777777" w:rsidR="00FC7A96" w:rsidRPr="00DB192C" w:rsidRDefault="00FC7A96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lang w:val="en-GB" w:eastAsia="pt-PT"/>
              </w:rPr>
            </w:pPr>
          </w:p>
        </w:tc>
        <w:tc>
          <w:tcPr>
            <w:tcW w:w="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95C1" w14:textId="57F784B5" w:rsidR="00FC7A96" w:rsidRPr="00DB192C" w:rsidRDefault="00B672B1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bCs/>
                <w:lang w:val="en-GB" w:eastAsia="pt-PT"/>
              </w:rPr>
            </w:pPr>
            <w:r w:rsidRPr="00DB192C">
              <w:rPr>
                <w:rFonts w:asciiTheme="minorHAnsi" w:hAnsiTheme="minorHAnsi" w:cs="Arial"/>
                <w:bCs/>
                <w:lang w:val="en-GB" w:eastAsia="pt-PT"/>
              </w:rPr>
              <w:t>Number o</w:t>
            </w:r>
            <w:r w:rsidR="00FC7A96" w:rsidRPr="00DB192C">
              <w:rPr>
                <w:rFonts w:asciiTheme="minorHAnsi" w:hAnsiTheme="minorHAnsi" w:cs="Arial"/>
                <w:bCs/>
                <w:lang w:val="en-GB" w:eastAsia="pt-PT"/>
              </w:rPr>
              <w:t>f hours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104F" w14:textId="77777777" w:rsidR="00FC7A96" w:rsidRPr="00DB192C" w:rsidRDefault="00FC7A96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bCs/>
                <w:lang w:val="en-GB" w:eastAsia="pt-PT"/>
              </w:rPr>
            </w:pPr>
            <w:r w:rsidRPr="00DB192C">
              <w:rPr>
                <w:rFonts w:asciiTheme="minorHAnsi" w:hAnsiTheme="minorHAnsi" w:cs="Arial"/>
                <w:bCs/>
                <w:lang w:val="en-GB" w:eastAsia="pt-PT"/>
              </w:rPr>
              <w:t>%</w:t>
            </w:r>
          </w:p>
        </w:tc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A900" w14:textId="69E5ACF8" w:rsidR="00FC7A96" w:rsidRPr="00DB192C" w:rsidRDefault="00B672B1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bCs/>
                <w:lang w:val="en-GB" w:eastAsia="pt-PT"/>
              </w:rPr>
            </w:pPr>
            <w:r w:rsidRPr="00DB192C">
              <w:rPr>
                <w:rFonts w:asciiTheme="minorHAnsi" w:hAnsiTheme="minorHAnsi" w:cs="Arial"/>
                <w:bCs/>
                <w:lang w:val="en-GB" w:eastAsia="pt-PT"/>
              </w:rPr>
              <w:t>Number of hours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3A0B" w14:textId="77777777" w:rsidR="00FC7A96" w:rsidRPr="00DB192C" w:rsidRDefault="00FC7A96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bCs/>
                <w:lang w:val="en-GB" w:eastAsia="pt-PT"/>
              </w:rPr>
            </w:pPr>
            <w:r w:rsidRPr="00DB192C">
              <w:rPr>
                <w:rFonts w:asciiTheme="minorHAnsi" w:hAnsiTheme="minorHAnsi" w:cs="Arial"/>
                <w:bCs/>
                <w:lang w:val="en-GB" w:eastAsia="pt-PT"/>
              </w:rPr>
              <w:t>%</w:t>
            </w:r>
          </w:p>
        </w:tc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980F" w14:textId="134A46D4" w:rsidR="00FC7A96" w:rsidRPr="00DB192C" w:rsidRDefault="00B672B1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bCs/>
                <w:lang w:val="en-GB" w:eastAsia="pt-PT"/>
              </w:rPr>
            </w:pPr>
            <w:r w:rsidRPr="00DB192C">
              <w:rPr>
                <w:rFonts w:asciiTheme="minorHAnsi" w:hAnsiTheme="minorHAnsi" w:cs="Arial"/>
                <w:bCs/>
                <w:lang w:val="en-GB" w:eastAsia="pt-PT"/>
              </w:rPr>
              <w:t>Number of hours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25AE" w14:textId="77777777" w:rsidR="00FC7A96" w:rsidRPr="00DB192C" w:rsidRDefault="00FC7A96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bCs/>
                <w:lang w:val="en-GB" w:eastAsia="pt-PT"/>
              </w:rPr>
            </w:pPr>
            <w:r w:rsidRPr="00DB192C">
              <w:rPr>
                <w:rFonts w:asciiTheme="minorHAnsi" w:hAnsiTheme="minorHAnsi" w:cs="Arial"/>
                <w:bCs/>
                <w:lang w:val="en-GB" w:eastAsia="pt-PT"/>
              </w:rPr>
              <w:t>%</w:t>
            </w:r>
          </w:p>
        </w:tc>
      </w:tr>
      <w:tr w:rsidR="00FC7A96" w:rsidRPr="00DB192C" w14:paraId="10BD92F9" w14:textId="77777777" w:rsidTr="00B672B1">
        <w:trPr>
          <w:trHeight w:val="300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459C" w14:textId="77777777" w:rsidR="00FC7A96" w:rsidRPr="00DB192C" w:rsidRDefault="00FC7A96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lang w:val="en-GB" w:eastAsia="pt-PT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0AC52" w14:textId="77777777" w:rsidR="00B672B1" w:rsidRPr="00DB192C" w:rsidRDefault="00B672B1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lang w:val="en-GB" w:eastAsia="pt-PT"/>
              </w:rPr>
            </w:pPr>
            <w:r w:rsidRPr="00DB192C">
              <w:rPr>
                <w:rFonts w:asciiTheme="minorHAnsi" w:hAnsiTheme="minorHAnsi" w:cs="Arial"/>
                <w:b/>
                <w:bCs/>
                <w:lang w:val="en-GB" w:eastAsia="pt-PT"/>
              </w:rPr>
              <w:t>Level 4</w:t>
            </w:r>
          </w:p>
          <w:p w14:paraId="2892D15C" w14:textId="6BAF6675" w:rsidR="00FC7A96" w:rsidRPr="00DB192C" w:rsidRDefault="00FC7A96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lang w:val="en-GB" w:eastAsia="pt-PT"/>
              </w:rPr>
            </w:pPr>
            <w:r w:rsidRPr="00DB192C">
              <w:rPr>
                <w:rFonts w:asciiTheme="minorHAnsi" w:hAnsiTheme="minorHAnsi" w:cs="Arial"/>
                <w:b/>
                <w:bCs/>
                <w:lang w:val="en-GB" w:eastAsia="pt-PT"/>
              </w:rPr>
              <w:t>(3 years)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672F7" w14:textId="77777777" w:rsidR="00FC7A96" w:rsidRPr="00DB192C" w:rsidRDefault="00FC7A96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lang w:val="en-GB" w:eastAsia="pt-PT"/>
              </w:rPr>
            </w:pPr>
            <w:r w:rsidRPr="00DB192C">
              <w:rPr>
                <w:rFonts w:asciiTheme="minorHAnsi" w:hAnsiTheme="minorHAnsi" w:cs="Arial"/>
                <w:b/>
                <w:bCs/>
                <w:lang w:val="en-GB" w:eastAsia="pt-PT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53E95" w14:textId="77777777" w:rsidR="00FC7A96" w:rsidRPr="00DB192C" w:rsidRDefault="00FC7A96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lang w:val="en-GB" w:eastAsia="pt-PT"/>
              </w:rPr>
            </w:pPr>
            <w:r w:rsidRPr="00DB192C">
              <w:rPr>
                <w:rFonts w:asciiTheme="minorHAnsi" w:hAnsiTheme="minorHAnsi" w:cs="Arial"/>
                <w:b/>
                <w:bCs/>
                <w:lang w:val="en-GB" w:eastAsia="pt-PT"/>
              </w:rPr>
              <w:t xml:space="preserve">Level 4 </w:t>
            </w:r>
          </w:p>
          <w:p w14:paraId="39DE8D3B" w14:textId="77777777" w:rsidR="00FC7A96" w:rsidRPr="00DB192C" w:rsidRDefault="00FC7A96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lang w:val="en-GB" w:eastAsia="pt-PT"/>
              </w:rPr>
            </w:pPr>
            <w:r w:rsidRPr="00DB192C">
              <w:rPr>
                <w:rFonts w:asciiTheme="minorHAnsi" w:hAnsiTheme="minorHAnsi" w:cs="Arial"/>
                <w:b/>
                <w:bCs/>
                <w:lang w:val="en-GB" w:eastAsia="pt-PT"/>
              </w:rPr>
              <w:t>(2 years)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CE5A1" w14:textId="77777777" w:rsidR="00FC7A96" w:rsidRPr="00DB192C" w:rsidRDefault="00FC7A96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lang w:val="en-GB" w:eastAsia="pt-PT"/>
              </w:rPr>
            </w:pPr>
            <w:r w:rsidRPr="00DB192C">
              <w:rPr>
                <w:rFonts w:asciiTheme="minorHAnsi" w:hAnsiTheme="minorHAnsi" w:cs="Arial"/>
                <w:b/>
                <w:bCs/>
                <w:lang w:val="en-GB" w:eastAsia="pt-PT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2191F" w14:textId="77777777" w:rsidR="00FC7A96" w:rsidRPr="00DB192C" w:rsidRDefault="00FC7A96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lang w:val="en-GB" w:eastAsia="pt-PT"/>
              </w:rPr>
            </w:pPr>
            <w:r w:rsidRPr="00DB192C">
              <w:rPr>
                <w:rFonts w:asciiTheme="minorHAnsi" w:hAnsiTheme="minorHAnsi" w:cs="Arial"/>
                <w:b/>
                <w:bCs/>
                <w:lang w:val="en-GB" w:eastAsia="pt-PT"/>
              </w:rPr>
              <w:t xml:space="preserve">Level 4 </w:t>
            </w:r>
          </w:p>
          <w:p w14:paraId="406A869D" w14:textId="77777777" w:rsidR="00FC7A96" w:rsidRPr="00DB192C" w:rsidRDefault="00FC7A96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lang w:val="en-GB" w:eastAsia="pt-PT"/>
              </w:rPr>
            </w:pPr>
            <w:r w:rsidRPr="00DB192C">
              <w:rPr>
                <w:rFonts w:asciiTheme="minorHAnsi" w:hAnsiTheme="minorHAnsi" w:cs="Arial"/>
                <w:b/>
                <w:bCs/>
                <w:lang w:val="en-GB" w:eastAsia="pt-PT"/>
              </w:rPr>
              <w:t>(3 years)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1265" w14:textId="77777777" w:rsidR="00FC7A96" w:rsidRPr="00DB192C" w:rsidRDefault="00FC7A96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lang w:val="en-GB" w:eastAsia="pt-PT"/>
              </w:rPr>
            </w:pPr>
            <w:r w:rsidRPr="00DB192C">
              <w:rPr>
                <w:rFonts w:asciiTheme="minorHAnsi" w:hAnsiTheme="minorHAnsi" w:cs="Arial"/>
                <w:lang w:val="en-GB" w:eastAsia="pt-PT"/>
              </w:rPr>
              <w:t> </w:t>
            </w:r>
          </w:p>
        </w:tc>
      </w:tr>
      <w:tr w:rsidR="00FC7A96" w:rsidRPr="00DB192C" w14:paraId="17FB4BB5" w14:textId="77777777" w:rsidTr="00B672B1">
        <w:trPr>
          <w:trHeight w:val="720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C0B9C" w14:textId="77777777" w:rsidR="00FC7A96" w:rsidRPr="00DB192C" w:rsidRDefault="00FC7A96" w:rsidP="00DB192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Theme="minorHAnsi" w:hAnsiTheme="minorHAnsi" w:cs="Arial"/>
                <w:sz w:val="22"/>
                <w:szCs w:val="22"/>
              </w:rPr>
            </w:pPr>
            <w:r w:rsidRPr="00DB192C">
              <w:rPr>
                <w:rStyle w:val="Strong"/>
                <w:rFonts w:asciiTheme="minorHAnsi" w:hAnsiTheme="minorHAnsi" w:cs="Arial"/>
                <w:sz w:val="22"/>
                <w:szCs w:val="22"/>
              </w:rPr>
              <w:t>Socio-cultural</w:t>
            </w:r>
          </w:p>
          <w:p w14:paraId="70163F81" w14:textId="77777777" w:rsidR="00FC7A96" w:rsidRPr="00DB192C" w:rsidRDefault="00FC7A96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lang w:val="en-GB" w:eastAsia="pt-PT"/>
              </w:rPr>
            </w:pPr>
            <w:r w:rsidRPr="00DB192C">
              <w:rPr>
                <w:rStyle w:val="hps"/>
                <w:rFonts w:asciiTheme="minorHAnsi" w:hAnsiTheme="minorHAnsi" w:cs="Arial"/>
                <w:b/>
                <w:lang w:val="en-GB"/>
              </w:rPr>
              <w:t>Training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1DEB" w14:textId="77777777" w:rsidR="00FC7A96" w:rsidRPr="00DB192C" w:rsidRDefault="00FC7A96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lang w:val="en-GB" w:eastAsia="pt-PT"/>
              </w:rPr>
            </w:pPr>
            <w:r w:rsidRPr="00DB192C">
              <w:rPr>
                <w:rFonts w:asciiTheme="minorHAnsi" w:hAnsiTheme="minorHAnsi" w:cs="Arial"/>
                <w:lang w:val="en-GB" w:eastAsia="pt-PT"/>
              </w:rPr>
              <w:t>800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8322" w14:textId="77777777" w:rsidR="00FC7A96" w:rsidRPr="00DB192C" w:rsidRDefault="00FC7A96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lang w:val="en-GB" w:eastAsia="pt-PT"/>
              </w:rPr>
            </w:pPr>
            <w:r w:rsidRPr="00DB192C">
              <w:rPr>
                <w:rFonts w:asciiTheme="minorHAnsi" w:hAnsiTheme="minorHAnsi" w:cs="Arial"/>
                <w:lang w:val="en-GB" w:eastAsia="pt-PT"/>
              </w:rPr>
              <w:t>22%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831E" w14:textId="77777777" w:rsidR="00FC7A96" w:rsidRPr="00DB192C" w:rsidRDefault="00FC7A96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lang w:val="en-GB" w:eastAsia="pt-PT"/>
              </w:rPr>
            </w:pPr>
            <w:r w:rsidRPr="00DB192C">
              <w:rPr>
                <w:rFonts w:asciiTheme="minorHAnsi" w:hAnsiTheme="minorHAnsi" w:cs="Arial"/>
                <w:lang w:val="en-GB" w:eastAsia="pt-PT"/>
              </w:rPr>
              <w:t>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18F3" w14:textId="77777777" w:rsidR="00FC7A96" w:rsidRPr="00DB192C" w:rsidRDefault="00FC7A96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lang w:val="en-GB" w:eastAsia="pt-PT"/>
              </w:rPr>
            </w:pPr>
            <w:r w:rsidRPr="00DB192C">
              <w:rPr>
                <w:rFonts w:asciiTheme="minorHAnsi" w:hAnsiTheme="minorHAnsi" w:cs="Arial"/>
                <w:lang w:val="en-GB" w:eastAsia="pt-PT"/>
              </w:rPr>
              <w:t>20%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F046" w14:textId="77777777" w:rsidR="00FC7A96" w:rsidRPr="00DB192C" w:rsidRDefault="00FC7A96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lang w:val="en-GB" w:eastAsia="pt-PT"/>
              </w:rPr>
            </w:pPr>
            <w:r w:rsidRPr="00DB192C">
              <w:rPr>
                <w:rFonts w:asciiTheme="minorHAnsi" w:hAnsiTheme="minorHAnsi" w:cs="Arial"/>
                <w:lang w:val="en-GB" w:eastAsia="pt-PT"/>
              </w:rPr>
              <w:t>1000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B100" w14:textId="3F6C7A03" w:rsidR="00FC7A96" w:rsidRPr="00DB192C" w:rsidRDefault="00D13567" w:rsidP="00D13567">
            <w:pPr>
              <w:spacing w:after="0" w:line="240" w:lineRule="auto"/>
              <w:jc w:val="both"/>
              <w:rPr>
                <w:rFonts w:asciiTheme="minorHAnsi" w:hAnsiTheme="minorHAnsi" w:cs="Arial"/>
                <w:lang w:val="en-GB" w:eastAsia="pt-PT"/>
              </w:rPr>
            </w:pPr>
            <w:r>
              <w:rPr>
                <w:rFonts w:asciiTheme="minorHAnsi" w:hAnsiTheme="minorHAnsi" w:cs="Arial"/>
                <w:lang w:val="en-GB" w:eastAsia="pt-PT"/>
              </w:rPr>
              <w:t>29</w:t>
            </w:r>
            <w:r w:rsidR="00FC7A96" w:rsidRPr="00DB192C">
              <w:rPr>
                <w:rFonts w:asciiTheme="minorHAnsi" w:hAnsiTheme="minorHAnsi" w:cs="Arial"/>
                <w:lang w:val="en-GB" w:eastAsia="pt-PT"/>
              </w:rPr>
              <w:t>%</w:t>
            </w:r>
          </w:p>
        </w:tc>
      </w:tr>
      <w:tr w:rsidR="00FC7A96" w:rsidRPr="00DB192C" w14:paraId="016254FD" w14:textId="77777777" w:rsidTr="00B672B1">
        <w:trPr>
          <w:trHeight w:val="675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4183A" w14:textId="2A43BDAB" w:rsidR="00FC7A96" w:rsidRPr="00DB192C" w:rsidRDefault="00B672B1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lang w:val="en-GB" w:eastAsia="pt-PT"/>
              </w:rPr>
            </w:pPr>
            <w:r w:rsidRPr="00DB192C">
              <w:rPr>
                <w:rStyle w:val="hps"/>
                <w:rFonts w:asciiTheme="minorHAnsi" w:hAnsiTheme="minorHAnsi" w:cs="Arial"/>
                <w:b/>
                <w:lang w:val="en-GB"/>
              </w:rPr>
              <w:t>Scientific t</w:t>
            </w:r>
            <w:r w:rsidR="00FC7A96" w:rsidRPr="00DB192C">
              <w:rPr>
                <w:rStyle w:val="hps"/>
                <w:rFonts w:asciiTheme="minorHAnsi" w:hAnsiTheme="minorHAnsi" w:cs="Arial"/>
                <w:b/>
                <w:lang w:val="en-GB"/>
              </w:rPr>
              <w:t>raining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28C3" w14:textId="77777777" w:rsidR="00FC7A96" w:rsidRPr="00DB192C" w:rsidRDefault="00FC7A96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lang w:val="en-GB" w:eastAsia="pt-PT"/>
              </w:rPr>
            </w:pPr>
            <w:r w:rsidRPr="00DB192C">
              <w:rPr>
                <w:rFonts w:asciiTheme="minorHAnsi" w:hAnsiTheme="minorHAnsi" w:cs="Arial"/>
                <w:lang w:val="en-GB" w:eastAsia="pt-PT"/>
              </w:rPr>
              <w:t>400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8373" w14:textId="77777777" w:rsidR="00FC7A96" w:rsidRPr="00DB192C" w:rsidRDefault="00FC7A96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lang w:val="en-GB" w:eastAsia="pt-PT"/>
              </w:rPr>
            </w:pPr>
            <w:r w:rsidRPr="00DB192C">
              <w:rPr>
                <w:rFonts w:asciiTheme="minorHAnsi" w:hAnsiTheme="minorHAnsi" w:cs="Arial"/>
                <w:lang w:val="en-GB" w:eastAsia="pt-PT"/>
              </w:rPr>
              <w:t>11%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BEF9" w14:textId="77777777" w:rsidR="00FC7A96" w:rsidRPr="00DB192C" w:rsidRDefault="00FC7A96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lang w:val="en-GB" w:eastAsia="pt-PT"/>
              </w:rPr>
            </w:pPr>
            <w:r w:rsidRPr="00DB192C">
              <w:rPr>
                <w:rFonts w:asciiTheme="minorHAnsi" w:hAnsiTheme="minorHAnsi" w:cs="Arial"/>
                <w:lang w:val="en-GB" w:eastAsia="pt-PT"/>
              </w:rPr>
              <w:t>300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3B63" w14:textId="77777777" w:rsidR="00FC7A96" w:rsidRPr="00DB192C" w:rsidRDefault="00FC7A96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lang w:val="en-GB" w:eastAsia="pt-PT"/>
              </w:rPr>
            </w:pPr>
            <w:r w:rsidRPr="00DB192C">
              <w:rPr>
                <w:rFonts w:asciiTheme="minorHAnsi" w:hAnsiTheme="minorHAnsi" w:cs="Arial"/>
                <w:lang w:val="en-GB" w:eastAsia="pt-PT"/>
              </w:rPr>
              <w:t>10%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1237" w14:textId="77777777" w:rsidR="00FC7A96" w:rsidRPr="00DB192C" w:rsidRDefault="00FC7A96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lang w:val="en-GB" w:eastAsia="pt-PT"/>
              </w:rPr>
            </w:pPr>
            <w:r w:rsidRPr="00DB192C">
              <w:rPr>
                <w:rFonts w:asciiTheme="minorHAnsi" w:hAnsiTheme="minorHAnsi" w:cs="Arial"/>
                <w:lang w:val="en-GB" w:eastAsia="pt-PT"/>
              </w:rPr>
              <w:t>500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AC3B" w14:textId="15A66C3B" w:rsidR="00FC7A96" w:rsidRPr="00DB192C" w:rsidRDefault="00D13567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lang w:val="en-GB" w:eastAsia="pt-PT"/>
              </w:rPr>
            </w:pPr>
            <w:r>
              <w:rPr>
                <w:rFonts w:asciiTheme="minorHAnsi" w:hAnsiTheme="minorHAnsi" w:cs="Arial"/>
                <w:lang w:val="en-GB" w:eastAsia="pt-PT"/>
              </w:rPr>
              <w:t>15</w:t>
            </w:r>
            <w:r w:rsidR="00FC7A96" w:rsidRPr="00DB192C">
              <w:rPr>
                <w:rFonts w:asciiTheme="minorHAnsi" w:hAnsiTheme="minorHAnsi" w:cs="Arial"/>
                <w:lang w:val="en-GB" w:eastAsia="pt-PT"/>
              </w:rPr>
              <w:t>%</w:t>
            </w:r>
          </w:p>
        </w:tc>
      </w:tr>
      <w:tr w:rsidR="00FC7A96" w:rsidRPr="00DB192C" w14:paraId="30A6C0C1" w14:textId="77777777" w:rsidTr="00B672B1">
        <w:trPr>
          <w:trHeight w:val="675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3238F" w14:textId="38CF1CEF" w:rsidR="00FC7A96" w:rsidRPr="00DB192C" w:rsidRDefault="00B672B1" w:rsidP="00DB192C">
            <w:pPr>
              <w:spacing w:after="0" w:line="240" w:lineRule="auto"/>
              <w:jc w:val="both"/>
              <w:rPr>
                <w:rStyle w:val="hps"/>
                <w:rFonts w:asciiTheme="minorHAnsi" w:hAnsiTheme="minorHAnsi" w:cs="Arial"/>
                <w:b/>
                <w:lang w:val="en-GB"/>
              </w:rPr>
            </w:pPr>
            <w:r w:rsidRPr="00DB192C">
              <w:rPr>
                <w:rStyle w:val="hps"/>
                <w:rFonts w:asciiTheme="minorHAnsi" w:hAnsiTheme="minorHAnsi" w:cs="Arial"/>
                <w:b/>
                <w:lang w:val="en-GB"/>
              </w:rPr>
              <w:t>Technological t</w:t>
            </w:r>
            <w:r w:rsidR="00FC7A96" w:rsidRPr="00DB192C">
              <w:rPr>
                <w:rStyle w:val="hps"/>
                <w:rFonts w:asciiTheme="minorHAnsi" w:hAnsiTheme="minorHAnsi" w:cs="Arial"/>
                <w:b/>
                <w:lang w:val="en-GB"/>
              </w:rPr>
              <w:t>raining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00E3" w14:textId="77777777" w:rsidR="00FC7A96" w:rsidRPr="00DB192C" w:rsidRDefault="00FC7A96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lang w:val="en-GB" w:eastAsia="pt-PT"/>
              </w:rPr>
            </w:pPr>
            <w:r w:rsidRPr="00DB192C">
              <w:rPr>
                <w:rFonts w:asciiTheme="minorHAnsi" w:hAnsiTheme="minorHAnsi" w:cs="Arial"/>
                <w:lang w:val="en-GB" w:eastAsia="pt-PT"/>
              </w:rPr>
              <w:t>1000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E4EE" w14:textId="77777777" w:rsidR="00FC7A96" w:rsidRPr="00DB192C" w:rsidRDefault="00FC7A96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lang w:val="en-GB" w:eastAsia="pt-PT"/>
              </w:rPr>
            </w:pPr>
            <w:r w:rsidRPr="00DB192C">
              <w:rPr>
                <w:rFonts w:asciiTheme="minorHAnsi" w:hAnsiTheme="minorHAnsi" w:cs="Arial"/>
                <w:lang w:val="en-GB" w:eastAsia="pt-PT"/>
              </w:rPr>
              <w:t>27%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8C86" w14:textId="77777777" w:rsidR="00FC7A96" w:rsidRPr="00DB192C" w:rsidRDefault="00FC7A96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lang w:val="en-GB" w:eastAsia="pt-PT"/>
              </w:rPr>
            </w:pPr>
            <w:r w:rsidRPr="00DB192C">
              <w:rPr>
                <w:rFonts w:asciiTheme="minorHAnsi" w:hAnsiTheme="minorHAnsi" w:cs="Arial"/>
                <w:lang w:val="en-GB" w:eastAsia="pt-PT"/>
              </w:rPr>
              <w:t>700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D981" w14:textId="77777777" w:rsidR="00FC7A96" w:rsidRPr="00DB192C" w:rsidRDefault="00FC7A96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lang w:val="en-GB" w:eastAsia="pt-PT"/>
              </w:rPr>
            </w:pPr>
            <w:r w:rsidRPr="00DB192C">
              <w:rPr>
                <w:rFonts w:asciiTheme="minorHAnsi" w:hAnsiTheme="minorHAnsi" w:cs="Arial"/>
                <w:lang w:val="en-GB" w:eastAsia="pt-PT"/>
              </w:rPr>
              <w:t>23%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0820" w14:textId="5E705420" w:rsidR="00FC7A96" w:rsidRPr="00DB192C" w:rsidRDefault="00787618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lang w:val="en-GB" w:eastAsia="pt-PT"/>
              </w:rPr>
            </w:pPr>
            <w:r>
              <w:rPr>
                <w:rFonts w:asciiTheme="minorHAnsi" w:hAnsiTheme="minorHAnsi" w:cs="Arial"/>
                <w:lang w:val="en-GB" w:eastAsia="pt-PT"/>
              </w:rPr>
              <w:t>1.100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7A6F" w14:textId="520EF0AC" w:rsidR="00FC7A96" w:rsidRPr="00DB192C" w:rsidRDefault="00FC7A96" w:rsidP="00D13567">
            <w:pPr>
              <w:spacing w:after="0" w:line="240" w:lineRule="auto"/>
              <w:jc w:val="both"/>
              <w:rPr>
                <w:rFonts w:asciiTheme="minorHAnsi" w:hAnsiTheme="minorHAnsi" w:cs="Arial"/>
                <w:lang w:val="en-GB" w:eastAsia="pt-PT"/>
              </w:rPr>
            </w:pPr>
            <w:r w:rsidRPr="00DB192C">
              <w:rPr>
                <w:rFonts w:asciiTheme="minorHAnsi" w:hAnsiTheme="minorHAnsi" w:cs="Arial"/>
                <w:lang w:val="en-GB" w:eastAsia="pt-PT"/>
              </w:rPr>
              <w:t>3</w:t>
            </w:r>
            <w:r w:rsidR="00D13567">
              <w:rPr>
                <w:rFonts w:asciiTheme="minorHAnsi" w:hAnsiTheme="minorHAnsi" w:cs="Arial"/>
                <w:lang w:val="en-GB" w:eastAsia="pt-PT"/>
              </w:rPr>
              <w:t>2</w:t>
            </w:r>
            <w:r w:rsidRPr="00DB192C">
              <w:rPr>
                <w:rFonts w:asciiTheme="minorHAnsi" w:hAnsiTheme="minorHAnsi" w:cs="Arial"/>
                <w:lang w:val="en-GB" w:eastAsia="pt-PT"/>
              </w:rPr>
              <w:t>%</w:t>
            </w:r>
          </w:p>
        </w:tc>
      </w:tr>
      <w:tr w:rsidR="00FC7A96" w:rsidRPr="00DB192C" w14:paraId="7E8B2F19" w14:textId="77777777" w:rsidTr="00852F05">
        <w:trPr>
          <w:trHeight w:val="525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14:paraId="083D6A15" w14:textId="77777777" w:rsidR="00FC7A96" w:rsidRPr="00DB192C" w:rsidRDefault="00FC7A96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lang w:val="en-GB" w:eastAsia="pt-PT"/>
              </w:rPr>
            </w:pPr>
            <w:r w:rsidRPr="00DB192C">
              <w:rPr>
                <w:rStyle w:val="Strong"/>
                <w:rFonts w:asciiTheme="minorHAnsi" w:hAnsiTheme="minorHAnsi" w:cs="Arial"/>
                <w:lang w:val="en-GB"/>
              </w:rPr>
              <w:t>Work - based learning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71B636C" w14:textId="77777777" w:rsidR="00FC7A96" w:rsidRPr="00DB192C" w:rsidRDefault="00FC7A96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lang w:val="en-GB" w:eastAsia="pt-PT"/>
              </w:rPr>
            </w:pPr>
            <w:r w:rsidRPr="00DB192C">
              <w:rPr>
                <w:rFonts w:asciiTheme="minorHAnsi" w:hAnsiTheme="minorHAnsi" w:cs="Arial"/>
                <w:lang w:val="en-GB" w:eastAsia="pt-PT"/>
              </w:rPr>
              <w:t>1500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0C1FE20" w14:textId="77777777" w:rsidR="00FC7A96" w:rsidRPr="00DB192C" w:rsidRDefault="00FC7A96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lang w:val="en-GB" w:eastAsia="pt-PT"/>
              </w:rPr>
            </w:pPr>
            <w:r w:rsidRPr="00DB192C">
              <w:rPr>
                <w:rFonts w:asciiTheme="minorHAnsi" w:hAnsiTheme="minorHAnsi" w:cs="Arial"/>
                <w:lang w:val="en-GB" w:eastAsia="pt-PT"/>
              </w:rPr>
              <w:t>41%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D3EEDF0" w14:textId="77777777" w:rsidR="00FC7A96" w:rsidRPr="00DB192C" w:rsidRDefault="00FC7A96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lang w:val="en-GB" w:eastAsia="pt-PT"/>
              </w:rPr>
            </w:pPr>
            <w:r w:rsidRPr="00DB192C">
              <w:rPr>
                <w:rFonts w:asciiTheme="minorHAnsi" w:hAnsiTheme="minorHAnsi" w:cs="Arial"/>
                <w:lang w:val="en-GB" w:eastAsia="pt-PT"/>
              </w:rPr>
              <w:t>1400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23AE1A3" w14:textId="77777777" w:rsidR="00FC7A96" w:rsidRPr="00DB192C" w:rsidRDefault="00FC7A96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lang w:val="en-GB" w:eastAsia="pt-PT"/>
              </w:rPr>
            </w:pPr>
            <w:r w:rsidRPr="00DB192C">
              <w:rPr>
                <w:rFonts w:asciiTheme="minorHAnsi" w:hAnsiTheme="minorHAnsi" w:cs="Arial"/>
                <w:lang w:val="en-GB" w:eastAsia="pt-PT"/>
              </w:rPr>
              <w:t>47%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7EEEEB2" w14:textId="46884528" w:rsidR="00FC7A96" w:rsidRPr="00DB192C" w:rsidRDefault="006B0F12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lang w:val="en-GB" w:eastAsia="pt-PT"/>
              </w:rPr>
            </w:pPr>
            <w:r>
              <w:rPr>
                <w:rFonts w:asciiTheme="minorHAnsi" w:hAnsiTheme="minorHAnsi" w:cs="Arial"/>
                <w:lang w:val="en-US" w:eastAsia="pt-PT"/>
              </w:rPr>
              <w:t xml:space="preserve"> </w:t>
            </w:r>
            <w:r w:rsidR="00787618" w:rsidRPr="00787618">
              <w:rPr>
                <w:rFonts w:asciiTheme="minorHAnsi" w:hAnsiTheme="minorHAnsi" w:cs="Arial"/>
                <w:lang w:val="en-US" w:eastAsia="pt-PT"/>
              </w:rPr>
              <w:t>840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448239E" w14:textId="168DD2C1" w:rsidR="00FC7A96" w:rsidRPr="00DB192C" w:rsidRDefault="00D13567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lang w:val="en-GB" w:eastAsia="pt-PT"/>
              </w:rPr>
            </w:pPr>
            <w:r>
              <w:rPr>
                <w:rFonts w:asciiTheme="minorHAnsi" w:hAnsiTheme="minorHAnsi" w:cs="Arial"/>
                <w:lang w:val="en-GB" w:eastAsia="pt-PT"/>
              </w:rPr>
              <w:t>2</w:t>
            </w:r>
            <w:r w:rsidR="00FC7A96" w:rsidRPr="00DB192C">
              <w:rPr>
                <w:rFonts w:asciiTheme="minorHAnsi" w:hAnsiTheme="minorHAnsi" w:cs="Arial"/>
                <w:lang w:val="en-GB" w:eastAsia="pt-PT"/>
              </w:rPr>
              <w:t>4%</w:t>
            </w:r>
          </w:p>
        </w:tc>
      </w:tr>
      <w:tr w:rsidR="00FC7A96" w:rsidRPr="00DB192C" w14:paraId="4D0AED92" w14:textId="77777777" w:rsidTr="00B672B1">
        <w:trPr>
          <w:trHeight w:val="330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AD5F5" w14:textId="0DD315BC" w:rsidR="00FC7A96" w:rsidRPr="00DB192C" w:rsidRDefault="00B672B1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lang w:val="en-GB" w:eastAsia="pt-PT"/>
              </w:rPr>
            </w:pPr>
            <w:r w:rsidRPr="00DB192C">
              <w:rPr>
                <w:rFonts w:asciiTheme="minorHAnsi" w:hAnsiTheme="minorHAnsi" w:cs="Arial"/>
                <w:b/>
                <w:bCs/>
                <w:lang w:val="en-GB" w:eastAsia="pt-PT"/>
              </w:rPr>
              <w:t>TOTAL h</w:t>
            </w:r>
            <w:r w:rsidR="00FC7A96" w:rsidRPr="00DB192C">
              <w:rPr>
                <w:rFonts w:asciiTheme="minorHAnsi" w:hAnsiTheme="minorHAnsi" w:cs="Arial"/>
                <w:b/>
                <w:bCs/>
                <w:lang w:val="en-GB" w:eastAsia="pt-PT"/>
              </w:rPr>
              <w:t>ours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E5DB" w14:textId="77777777" w:rsidR="00FC7A96" w:rsidRPr="00DB192C" w:rsidRDefault="00FC7A96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lang w:val="en-GB" w:eastAsia="pt-PT"/>
              </w:rPr>
            </w:pPr>
            <w:r w:rsidRPr="00DB192C">
              <w:rPr>
                <w:rFonts w:asciiTheme="minorHAnsi" w:hAnsiTheme="minorHAnsi" w:cs="Arial"/>
                <w:b/>
                <w:bCs/>
                <w:lang w:val="en-GB" w:eastAsia="pt-PT"/>
              </w:rPr>
              <w:t>3700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D1D6" w14:textId="77777777" w:rsidR="00FC7A96" w:rsidRPr="00DB192C" w:rsidRDefault="00FC7A96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lang w:val="en-GB" w:eastAsia="pt-PT"/>
              </w:rPr>
            </w:pPr>
            <w:r w:rsidRPr="00DB192C">
              <w:rPr>
                <w:rFonts w:asciiTheme="minorHAnsi" w:hAnsiTheme="minorHAnsi" w:cs="Arial"/>
                <w:lang w:val="en-GB" w:eastAsia="pt-PT"/>
              </w:rPr>
              <w:t>100%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B8F6" w14:textId="77777777" w:rsidR="00FC7A96" w:rsidRPr="00787618" w:rsidRDefault="00FC7A96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lang w:val="en-GB" w:eastAsia="pt-PT"/>
              </w:rPr>
            </w:pPr>
            <w:r w:rsidRPr="00787618">
              <w:rPr>
                <w:rFonts w:asciiTheme="minorHAnsi" w:hAnsiTheme="minorHAnsi" w:cs="Arial"/>
                <w:b/>
                <w:lang w:val="en-GB" w:eastAsia="pt-PT"/>
              </w:rPr>
              <w:t>3000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9460" w14:textId="77777777" w:rsidR="00FC7A96" w:rsidRPr="00DB192C" w:rsidRDefault="00FC7A96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lang w:val="en-GB" w:eastAsia="pt-PT"/>
              </w:rPr>
            </w:pPr>
            <w:r w:rsidRPr="00DB192C">
              <w:rPr>
                <w:rFonts w:asciiTheme="minorHAnsi" w:hAnsiTheme="minorHAnsi" w:cs="Arial"/>
                <w:lang w:val="en-GB" w:eastAsia="pt-PT"/>
              </w:rPr>
              <w:t>100%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0D00" w14:textId="48F8F6A9" w:rsidR="00FC7A96" w:rsidRPr="00DB192C" w:rsidRDefault="00787618" w:rsidP="006B0F1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lang w:val="en-GB" w:eastAsia="pt-PT"/>
              </w:rPr>
            </w:pPr>
            <w:r>
              <w:rPr>
                <w:rFonts w:asciiTheme="minorHAnsi" w:hAnsiTheme="minorHAnsi" w:cs="Arial"/>
                <w:b/>
                <w:bCs/>
                <w:lang w:val="en-US" w:eastAsia="pt-PT"/>
              </w:rPr>
              <w:t xml:space="preserve"> </w:t>
            </w:r>
            <w:r w:rsidRPr="00787618">
              <w:rPr>
                <w:rFonts w:asciiTheme="minorHAnsi" w:hAnsiTheme="minorHAnsi" w:cs="Arial"/>
                <w:b/>
                <w:bCs/>
                <w:lang w:val="en-US" w:eastAsia="pt-PT"/>
              </w:rPr>
              <w:t>3440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A904" w14:textId="77777777" w:rsidR="00FC7A96" w:rsidRPr="00DB192C" w:rsidRDefault="00FC7A96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lang w:val="en-GB" w:eastAsia="pt-PT"/>
              </w:rPr>
            </w:pPr>
            <w:r w:rsidRPr="00DB192C">
              <w:rPr>
                <w:rFonts w:asciiTheme="minorHAnsi" w:hAnsiTheme="minorHAnsi" w:cs="Arial"/>
                <w:lang w:val="en-GB" w:eastAsia="pt-PT"/>
              </w:rPr>
              <w:t>100%</w:t>
            </w:r>
          </w:p>
        </w:tc>
      </w:tr>
    </w:tbl>
    <w:p w14:paraId="3748E231" w14:textId="77777777" w:rsidR="00FC7A96" w:rsidRPr="00DB192C" w:rsidRDefault="00FC7A96" w:rsidP="00DB192C">
      <w:pPr>
        <w:pStyle w:val="NormalWeb"/>
        <w:spacing w:before="0" w:beforeAutospacing="0" w:after="0" w:afterAutospacing="0"/>
        <w:jc w:val="both"/>
        <w:rPr>
          <w:rStyle w:val="hps"/>
          <w:rFonts w:asciiTheme="minorHAnsi" w:hAnsiTheme="minorHAnsi" w:cs="Arial"/>
          <w:i/>
          <w:sz w:val="16"/>
          <w:szCs w:val="16"/>
        </w:rPr>
      </w:pPr>
      <w:r w:rsidRPr="00DB192C">
        <w:rPr>
          <w:rStyle w:val="hps"/>
          <w:rFonts w:asciiTheme="minorHAnsi" w:hAnsiTheme="minorHAnsi" w:cs="Arial"/>
          <w:i/>
          <w:sz w:val="16"/>
          <w:szCs w:val="16"/>
        </w:rPr>
        <w:t>Own elaboration</w:t>
      </w:r>
    </w:p>
    <w:p w14:paraId="021A37B7" w14:textId="77777777" w:rsidR="001C604E" w:rsidRPr="00DB192C" w:rsidRDefault="001C604E" w:rsidP="00DB192C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</w:p>
    <w:p w14:paraId="50881657" w14:textId="77777777" w:rsidR="008E4B5F" w:rsidRPr="00DB192C" w:rsidRDefault="008E4B5F" w:rsidP="00DB192C">
      <w:pPr>
        <w:spacing w:after="0" w:line="240" w:lineRule="auto"/>
        <w:jc w:val="both"/>
        <w:rPr>
          <w:rFonts w:asciiTheme="minorHAnsi" w:hAnsiTheme="minorHAnsi" w:cs="Arial"/>
          <w:b/>
          <w:lang w:val="en-GB"/>
        </w:rPr>
      </w:pPr>
    </w:p>
    <w:p w14:paraId="7483FDB9" w14:textId="110535C1" w:rsidR="00E6509B" w:rsidRPr="00DB192C" w:rsidRDefault="009E077D" w:rsidP="00DB192C">
      <w:pPr>
        <w:spacing w:after="0" w:line="240" w:lineRule="auto"/>
        <w:jc w:val="both"/>
        <w:rPr>
          <w:rFonts w:asciiTheme="minorHAnsi" w:hAnsiTheme="minorHAnsi" w:cs="Arial"/>
          <w:b/>
          <w:lang w:val="en-GB"/>
        </w:rPr>
      </w:pPr>
      <w:r w:rsidRPr="00DB192C">
        <w:rPr>
          <w:rFonts w:asciiTheme="minorHAnsi" w:hAnsiTheme="minorHAnsi" w:cs="Arial"/>
          <w:b/>
          <w:lang w:val="en-GB"/>
        </w:rPr>
        <w:t>3.</w:t>
      </w:r>
      <w:r w:rsidR="00393613" w:rsidRPr="00DB192C">
        <w:rPr>
          <w:rFonts w:asciiTheme="minorHAnsi" w:hAnsiTheme="minorHAnsi" w:cs="Arial"/>
          <w:b/>
          <w:lang w:val="en-GB"/>
        </w:rPr>
        <w:t>4</w:t>
      </w:r>
      <w:r w:rsidR="00747B47" w:rsidRPr="00DB192C">
        <w:rPr>
          <w:rFonts w:asciiTheme="minorHAnsi" w:hAnsiTheme="minorHAnsi" w:cs="Arial"/>
          <w:b/>
          <w:lang w:val="en-GB"/>
        </w:rPr>
        <w:t xml:space="preserve"> Number of students</w:t>
      </w:r>
    </w:p>
    <w:p w14:paraId="39489A51" w14:textId="31B171A3" w:rsidR="005D701A" w:rsidRPr="00DB192C" w:rsidRDefault="00FC7A96" w:rsidP="00DB192C">
      <w:pPr>
        <w:spacing w:after="0" w:line="240" w:lineRule="auto"/>
        <w:jc w:val="both"/>
        <w:rPr>
          <w:rStyle w:val="hps"/>
          <w:rFonts w:asciiTheme="minorHAnsi" w:hAnsiTheme="minorHAnsi" w:cs="Arial"/>
          <w:lang w:val="en-GB"/>
        </w:rPr>
      </w:pPr>
      <w:r w:rsidRPr="00DB192C">
        <w:rPr>
          <w:rFonts w:asciiTheme="minorHAnsi" w:hAnsiTheme="minorHAnsi" w:cs="Arial"/>
          <w:lang w:val="en-GB"/>
        </w:rPr>
        <w:t>T</w:t>
      </w:r>
      <w:r w:rsidR="006B54CD" w:rsidRPr="00DB192C">
        <w:rPr>
          <w:rFonts w:asciiTheme="minorHAnsi" w:hAnsiTheme="minorHAnsi" w:cs="Arial"/>
          <w:lang w:val="en-GB"/>
        </w:rPr>
        <w:t xml:space="preserve">he </w:t>
      </w:r>
      <w:r w:rsidR="00B672B1" w:rsidRPr="00DB192C">
        <w:rPr>
          <w:rFonts w:asciiTheme="minorHAnsi" w:hAnsiTheme="minorHAnsi" w:cs="Arial"/>
          <w:lang w:val="en-GB"/>
        </w:rPr>
        <w:t>percentage</w:t>
      </w:r>
      <w:r w:rsidR="006B54CD" w:rsidRPr="00DB192C">
        <w:rPr>
          <w:rFonts w:asciiTheme="minorHAnsi" w:hAnsiTheme="minorHAnsi" w:cs="Arial"/>
          <w:lang w:val="en-GB"/>
        </w:rPr>
        <w:t xml:space="preserve"> of Portuguese students in general education </w:t>
      </w:r>
      <w:r w:rsidR="00B672B1" w:rsidRPr="00DB192C">
        <w:rPr>
          <w:rFonts w:asciiTheme="minorHAnsi" w:hAnsiTheme="minorHAnsi" w:cs="Arial"/>
          <w:lang w:val="en-GB"/>
        </w:rPr>
        <w:t>exceeds the percentage</w:t>
      </w:r>
      <w:r w:rsidR="006B54CD" w:rsidRPr="00DB192C">
        <w:rPr>
          <w:rFonts w:asciiTheme="minorHAnsi" w:hAnsiTheme="minorHAnsi" w:cs="Arial"/>
          <w:lang w:val="en-GB"/>
        </w:rPr>
        <w:t xml:space="preserve"> in vocational education but this proportion has </w:t>
      </w:r>
      <w:r w:rsidR="00B672B1" w:rsidRPr="00DB192C">
        <w:rPr>
          <w:rFonts w:asciiTheme="minorHAnsi" w:hAnsiTheme="minorHAnsi" w:cs="Arial"/>
          <w:lang w:val="en-GB"/>
        </w:rPr>
        <w:t>decreased</w:t>
      </w:r>
      <w:r w:rsidR="006B54CD" w:rsidRPr="00DB192C">
        <w:rPr>
          <w:rFonts w:asciiTheme="minorHAnsi" w:hAnsiTheme="minorHAnsi" w:cs="Arial"/>
          <w:lang w:val="en-GB"/>
        </w:rPr>
        <w:t xml:space="preserve"> </w:t>
      </w:r>
      <w:r w:rsidR="00B672B1" w:rsidRPr="00DB192C">
        <w:rPr>
          <w:rFonts w:asciiTheme="minorHAnsi" w:hAnsiTheme="minorHAnsi" w:cs="Arial"/>
          <w:lang w:val="en-GB"/>
        </w:rPr>
        <w:t>over</w:t>
      </w:r>
      <w:r w:rsidR="006B54CD" w:rsidRPr="00DB192C">
        <w:rPr>
          <w:rFonts w:asciiTheme="minorHAnsi" w:hAnsiTheme="minorHAnsi" w:cs="Arial"/>
          <w:lang w:val="en-GB"/>
        </w:rPr>
        <w:t xml:space="preserve"> the last ten years (it was above 50% in 2010).</w:t>
      </w:r>
      <w:r w:rsidR="006B54CD" w:rsidRPr="00DB192C">
        <w:rPr>
          <w:rStyle w:val="FootnoteReference"/>
          <w:rFonts w:asciiTheme="minorHAnsi" w:hAnsiTheme="minorHAnsi" w:cs="Arial"/>
          <w:lang w:val="en-GB"/>
        </w:rPr>
        <w:footnoteReference w:id="12"/>
      </w:r>
      <w:r w:rsidR="00B672B1" w:rsidRPr="00DB192C">
        <w:rPr>
          <w:rFonts w:asciiTheme="minorHAnsi" w:hAnsiTheme="minorHAnsi" w:cs="Arial"/>
          <w:lang w:val="en-GB"/>
        </w:rPr>
        <w:t xml:space="preserve"> </w:t>
      </w:r>
      <w:r w:rsidR="00655D23" w:rsidRPr="00DB192C">
        <w:rPr>
          <w:rStyle w:val="hps"/>
          <w:rFonts w:asciiTheme="minorHAnsi" w:hAnsiTheme="minorHAnsi" w:cs="Arial"/>
          <w:lang w:val="en-GB"/>
        </w:rPr>
        <w:t>According to data provided by Mi</w:t>
      </w:r>
      <w:r w:rsidR="00B672B1" w:rsidRPr="00DB192C">
        <w:rPr>
          <w:rStyle w:val="hps"/>
          <w:rFonts w:asciiTheme="minorHAnsi" w:hAnsiTheme="minorHAnsi" w:cs="Arial"/>
          <w:lang w:val="en-GB"/>
        </w:rPr>
        <w:t>nistry of Education (DGEEC), 42.</w:t>
      </w:r>
      <w:r w:rsidR="00655D23" w:rsidRPr="00DB192C">
        <w:rPr>
          <w:rStyle w:val="hps"/>
          <w:rFonts w:asciiTheme="minorHAnsi" w:hAnsiTheme="minorHAnsi" w:cs="Arial"/>
          <w:lang w:val="en-GB"/>
        </w:rPr>
        <w:t>8% of student</w:t>
      </w:r>
      <w:r w:rsidR="00B672B1" w:rsidRPr="00DB192C">
        <w:rPr>
          <w:rStyle w:val="hps"/>
          <w:rFonts w:asciiTheme="minorHAnsi" w:hAnsiTheme="minorHAnsi" w:cs="Arial"/>
          <w:lang w:val="en-GB"/>
        </w:rPr>
        <w:t>s</w:t>
      </w:r>
      <w:r w:rsidR="00655D23" w:rsidRPr="00DB192C">
        <w:rPr>
          <w:rStyle w:val="hps"/>
          <w:rFonts w:asciiTheme="minorHAnsi" w:hAnsiTheme="minorHAnsi" w:cs="Arial"/>
          <w:lang w:val="en-GB"/>
        </w:rPr>
        <w:t xml:space="preserve"> </w:t>
      </w:r>
      <w:r w:rsidR="00B672B1" w:rsidRPr="00DB192C">
        <w:rPr>
          <w:rStyle w:val="hps"/>
          <w:rFonts w:asciiTheme="minorHAnsi" w:hAnsiTheme="minorHAnsi" w:cs="Arial"/>
          <w:lang w:val="en-GB"/>
        </w:rPr>
        <w:t>in</w:t>
      </w:r>
      <w:r w:rsidR="00655D23" w:rsidRPr="00DB192C">
        <w:rPr>
          <w:rStyle w:val="hps"/>
          <w:rFonts w:asciiTheme="minorHAnsi" w:hAnsiTheme="minorHAnsi" w:cs="Arial"/>
          <w:lang w:val="en-GB"/>
        </w:rPr>
        <w:t xml:space="preserve"> secondary education (</w:t>
      </w:r>
      <w:r w:rsidR="00B672B1" w:rsidRPr="00DB192C">
        <w:rPr>
          <w:rStyle w:val="hps"/>
          <w:rFonts w:asciiTheme="minorHAnsi" w:hAnsiTheme="minorHAnsi" w:cs="Arial"/>
          <w:lang w:val="en-GB"/>
        </w:rPr>
        <w:t>EQF L</w:t>
      </w:r>
      <w:r w:rsidR="00655D23" w:rsidRPr="00DB192C">
        <w:rPr>
          <w:rStyle w:val="hps"/>
          <w:rFonts w:asciiTheme="minorHAnsi" w:hAnsiTheme="minorHAnsi" w:cs="Arial"/>
          <w:lang w:val="en-GB"/>
        </w:rPr>
        <w:t xml:space="preserve">evel 3 and 4) were enrolled </w:t>
      </w:r>
      <w:r w:rsidR="00B672B1" w:rsidRPr="00DB192C">
        <w:rPr>
          <w:rStyle w:val="hps"/>
          <w:rFonts w:asciiTheme="minorHAnsi" w:hAnsiTheme="minorHAnsi" w:cs="Arial"/>
          <w:lang w:val="en-GB"/>
        </w:rPr>
        <w:t>in</w:t>
      </w:r>
      <w:r w:rsidR="00655D23" w:rsidRPr="00DB192C">
        <w:rPr>
          <w:rStyle w:val="hps"/>
          <w:rFonts w:asciiTheme="minorHAnsi" w:hAnsiTheme="minorHAnsi" w:cs="Arial"/>
          <w:lang w:val="en-GB"/>
        </w:rPr>
        <w:t xml:space="preserve"> the VET system</w:t>
      </w:r>
      <w:r w:rsidR="000E24F5" w:rsidRPr="00DB192C">
        <w:rPr>
          <w:rStyle w:val="hps"/>
          <w:rFonts w:asciiTheme="minorHAnsi" w:hAnsiTheme="minorHAnsi" w:cs="Arial"/>
          <w:lang w:val="en-GB"/>
        </w:rPr>
        <w:t xml:space="preserve"> in 2012.</w:t>
      </w:r>
    </w:p>
    <w:p w14:paraId="3154E6CD" w14:textId="77777777" w:rsidR="005D701A" w:rsidRPr="00DB192C" w:rsidRDefault="005D701A" w:rsidP="00DB192C">
      <w:pPr>
        <w:spacing w:after="0" w:line="240" w:lineRule="auto"/>
        <w:jc w:val="both"/>
        <w:rPr>
          <w:rStyle w:val="hps"/>
          <w:rFonts w:asciiTheme="minorHAnsi" w:hAnsiTheme="minorHAnsi" w:cs="Arial"/>
          <w:lang w:val="en-GB"/>
        </w:rPr>
      </w:pPr>
    </w:p>
    <w:p w14:paraId="212703FE" w14:textId="77777777" w:rsidR="000E24F5" w:rsidRPr="00DB192C" w:rsidRDefault="00205315" w:rsidP="00DB192C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  <w:r w:rsidRPr="00DB192C">
        <w:rPr>
          <w:rFonts w:asciiTheme="minorHAnsi" w:hAnsiTheme="minorHAnsi" w:cs="Arial"/>
          <w:noProof/>
          <w:lang w:val="en-US"/>
        </w:rPr>
        <w:lastRenderedPageBreak/>
        <w:drawing>
          <wp:inline distT="0" distB="0" distL="0" distR="0" wp14:anchorId="4F7AEE45" wp14:editId="3A13BD89">
            <wp:extent cx="5215255" cy="3505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25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0DF9E" w14:textId="77777777" w:rsidR="000E24F5" w:rsidRPr="00DB192C" w:rsidRDefault="000E24F5" w:rsidP="00DB192C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</w:p>
    <w:p w14:paraId="2DB29735" w14:textId="5B124C46" w:rsidR="00DB192C" w:rsidRPr="00D0408A" w:rsidRDefault="00B672B1" w:rsidP="00DB192C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  <w:r w:rsidRPr="00DB192C">
        <w:rPr>
          <w:rStyle w:val="hps"/>
          <w:rFonts w:asciiTheme="minorHAnsi" w:hAnsiTheme="minorHAnsi" w:cs="Arial"/>
          <w:lang w:val="en-GB"/>
        </w:rPr>
        <w:t>For</w:t>
      </w:r>
      <w:r w:rsidR="000E24F5" w:rsidRPr="00DB192C">
        <w:rPr>
          <w:rStyle w:val="hps"/>
          <w:rFonts w:asciiTheme="minorHAnsi" w:hAnsiTheme="minorHAnsi" w:cs="Arial"/>
          <w:lang w:val="en-GB"/>
        </w:rPr>
        <w:t xml:space="preserve"> </w:t>
      </w:r>
      <w:r w:rsidRPr="00DB192C">
        <w:rPr>
          <w:rStyle w:val="hps"/>
          <w:rFonts w:asciiTheme="minorHAnsi" w:hAnsiTheme="minorHAnsi" w:cs="Arial"/>
          <w:lang w:val="en-GB"/>
        </w:rPr>
        <w:t>students in the VET system about 13% were enrolled i</w:t>
      </w:r>
      <w:r w:rsidR="000E24F5" w:rsidRPr="00DB192C">
        <w:rPr>
          <w:rStyle w:val="hps"/>
          <w:rFonts w:asciiTheme="minorHAnsi" w:hAnsiTheme="minorHAnsi" w:cs="Arial"/>
          <w:lang w:val="en-GB"/>
        </w:rPr>
        <w:t xml:space="preserve">n </w:t>
      </w:r>
      <w:r w:rsidRPr="00DB192C">
        <w:rPr>
          <w:rFonts w:asciiTheme="minorHAnsi" w:hAnsiTheme="minorHAnsi" w:cs="Arial"/>
          <w:lang w:val="en-GB"/>
        </w:rPr>
        <w:t>the apprenticeship s</w:t>
      </w:r>
      <w:r w:rsidR="000E24F5" w:rsidRPr="00DB192C">
        <w:rPr>
          <w:rFonts w:asciiTheme="minorHAnsi" w:hAnsiTheme="minorHAnsi" w:cs="Arial"/>
          <w:lang w:val="en-GB"/>
        </w:rPr>
        <w:t>ystem</w:t>
      </w:r>
      <w:r w:rsidR="00852F05">
        <w:rPr>
          <w:rFonts w:asciiTheme="minorHAnsi" w:hAnsiTheme="minorHAnsi" w:cs="Arial"/>
          <w:lang w:val="en-GB"/>
        </w:rPr>
        <w:t>.</w:t>
      </w:r>
    </w:p>
    <w:p w14:paraId="375F9469" w14:textId="77777777" w:rsidR="00DB192C" w:rsidRDefault="00DB192C" w:rsidP="00DB192C">
      <w:pPr>
        <w:spacing w:after="0" w:line="240" w:lineRule="auto"/>
        <w:jc w:val="both"/>
        <w:rPr>
          <w:rFonts w:asciiTheme="minorHAnsi" w:eastAsia="Times New Roman" w:hAnsiTheme="minorHAnsi" w:cs="Arial"/>
          <w:b/>
          <w:bCs/>
          <w:lang w:val="en-GB" w:eastAsia="pt-PT"/>
        </w:rPr>
      </w:pPr>
    </w:p>
    <w:p w14:paraId="68CD56E9" w14:textId="77777777" w:rsidR="00DB192C" w:rsidRDefault="00DB192C" w:rsidP="00DB192C">
      <w:pPr>
        <w:spacing w:after="0" w:line="240" w:lineRule="auto"/>
        <w:jc w:val="both"/>
        <w:rPr>
          <w:rFonts w:asciiTheme="minorHAnsi" w:eastAsia="Times New Roman" w:hAnsiTheme="minorHAnsi" w:cs="Arial"/>
          <w:b/>
          <w:bCs/>
          <w:lang w:val="en-GB" w:eastAsia="pt-PT"/>
        </w:rPr>
      </w:pPr>
    </w:p>
    <w:p w14:paraId="17F73E53" w14:textId="77777777" w:rsidR="005D701A" w:rsidRPr="00DB192C" w:rsidRDefault="0093297E" w:rsidP="00DB192C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  <w:r w:rsidRPr="00DB192C">
        <w:rPr>
          <w:rFonts w:asciiTheme="minorHAnsi" w:eastAsia="Times New Roman" w:hAnsiTheme="minorHAnsi" w:cs="Arial"/>
          <w:b/>
          <w:bCs/>
          <w:lang w:val="en-GB" w:eastAsia="pt-PT"/>
        </w:rPr>
        <w:t>Students enrolled in secondary education in terms of education / training by type</w:t>
      </w:r>
    </w:p>
    <w:tbl>
      <w:tblPr>
        <w:tblW w:w="91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7"/>
        <w:gridCol w:w="1543"/>
        <w:gridCol w:w="1554"/>
        <w:gridCol w:w="1700"/>
        <w:gridCol w:w="1567"/>
        <w:gridCol w:w="1543"/>
      </w:tblGrid>
      <w:tr w:rsidR="005D701A" w:rsidRPr="00DB192C" w14:paraId="4E9A0667" w14:textId="77777777" w:rsidTr="005D701A">
        <w:trPr>
          <w:gridAfter w:val="5"/>
          <w:wAfter w:w="7875" w:type="dxa"/>
          <w:trHeight w:val="284"/>
          <w:jc w:val="center"/>
        </w:trPr>
        <w:tc>
          <w:tcPr>
            <w:tcW w:w="12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031EC5E1" w14:textId="77777777" w:rsidR="005D701A" w:rsidRPr="00DB192C" w:rsidRDefault="005D701A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  <w:proofErr w:type="spellStart"/>
            <w:r w:rsidRPr="00DB192C">
              <w:rPr>
                <w:rFonts w:asciiTheme="minorHAnsi" w:hAnsiTheme="minorHAnsi" w:cs="Arial"/>
                <w:b/>
                <w:bCs/>
                <w:lang w:val="en-GB"/>
              </w:rPr>
              <w:t>Anos</w:t>
            </w:r>
            <w:proofErr w:type="spellEnd"/>
          </w:p>
        </w:tc>
      </w:tr>
      <w:tr w:rsidR="005D701A" w:rsidRPr="00DB192C" w14:paraId="6EDCF0BC" w14:textId="77777777" w:rsidTr="005D701A">
        <w:trPr>
          <w:trHeight w:val="476"/>
          <w:jc w:val="center"/>
        </w:trPr>
        <w:tc>
          <w:tcPr>
            <w:tcW w:w="129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05F48A12" w14:textId="77777777" w:rsidR="005D701A" w:rsidRPr="00DB192C" w:rsidRDefault="005D701A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18732" w14:textId="77777777" w:rsidR="005D701A" w:rsidRPr="00DB192C" w:rsidRDefault="005D701A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  <w:r w:rsidRPr="00DB192C">
              <w:rPr>
                <w:rFonts w:asciiTheme="minorHAnsi" w:hAnsiTheme="minorHAnsi" w:cs="Arial"/>
                <w:b/>
                <w:bCs/>
                <w:lang w:val="en-GB"/>
              </w:rPr>
              <w:t>Total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C348C" w14:textId="0856A1A7" w:rsidR="005D701A" w:rsidRPr="00DB192C" w:rsidRDefault="00B672B1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  <w:r w:rsidRPr="00DB192C">
              <w:rPr>
                <w:rFonts w:asciiTheme="minorHAnsi" w:hAnsiTheme="minorHAnsi" w:cs="Arial"/>
                <w:b/>
                <w:bCs/>
                <w:lang w:val="en-GB"/>
              </w:rPr>
              <w:t>Regular e</w:t>
            </w:r>
            <w:r w:rsidR="005D701A" w:rsidRPr="00DB192C">
              <w:rPr>
                <w:rFonts w:asciiTheme="minorHAnsi" w:hAnsiTheme="minorHAnsi" w:cs="Arial"/>
                <w:b/>
                <w:bCs/>
                <w:lang w:val="en-GB"/>
              </w:rPr>
              <w:t>ducation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8BF37" w14:textId="77777777" w:rsidR="005D701A" w:rsidRPr="00DB192C" w:rsidRDefault="005D701A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  <w:r w:rsidRPr="00DB192C">
              <w:rPr>
                <w:rFonts w:asciiTheme="minorHAnsi" w:hAnsiTheme="minorHAnsi" w:cs="Arial"/>
                <w:b/>
                <w:bCs/>
                <w:lang w:val="en-GB"/>
              </w:rPr>
              <w:t>Apprenticeship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C9174" w14:textId="77777777" w:rsidR="005D701A" w:rsidRPr="00DB192C" w:rsidRDefault="005D701A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  <w:r w:rsidRPr="00DB192C">
              <w:rPr>
                <w:rFonts w:asciiTheme="minorHAnsi" w:hAnsiTheme="minorHAnsi" w:cs="Arial"/>
                <w:b/>
                <w:bCs/>
                <w:lang w:val="en-GB"/>
              </w:rPr>
              <w:t xml:space="preserve">Professional 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4B4E8" w14:textId="77777777" w:rsidR="005D701A" w:rsidRPr="00DB192C" w:rsidRDefault="005D701A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  <w:r w:rsidRPr="00DB192C">
              <w:rPr>
                <w:rFonts w:asciiTheme="minorHAnsi" w:hAnsiTheme="minorHAnsi" w:cs="Arial"/>
                <w:b/>
                <w:bCs/>
                <w:lang w:val="en-GB"/>
              </w:rPr>
              <w:t>Others</w:t>
            </w:r>
          </w:p>
        </w:tc>
      </w:tr>
      <w:tr w:rsidR="005D701A" w:rsidRPr="00DB192C" w14:paraId="36D0BA9A" w14:textId="77777777" w:rsidTr="005D701A">
        <w:trPr>
          <w:trHeight w:val="476"/>
          <w:jc w:val="center"/>
        </w:trPr>
        <w:tc>
          <w:tcPr>
            <w:tcW w:w="129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2D0C4EF0" w14:textId="77777777" w:rsidR="005D701A" w:rsidRPr="00DB192C" w:rsidRDefault="005D701A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15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3D23BB" w14:textId="77777777" w:rsidR="005D701A" w:rsidRPr="00DB192C" w:rsidRDefault="005D701A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15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908EE7" w14:textId="77777777" w:rsidR="005D701A" w:rsidRPr="00DB192C" w:rsidRDefault="005D701A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15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C7292F" w14:textId="77777777" w:rsidR="005D701A" w:rsidRPr="00DB192C" w:rsidRDefault="005D701A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15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83ADD2" w14:textId="77777777" w:rsidR="005D701A" w:rsidRPr="00DB192C" w:rsidRDefault="005D701A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15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AFF82D" w14:textId="77777777" w:rsidR="005D701A" w:rsidRPr="00DB192C" w:rsidRDefault="005D701A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</w:tr>
      <w:tr w:rsidR="005D701A" w:rsidRPr="00DB192C" w14:paraId="418C44AE" w14:textId="77777777" w:rsidTr="005D701A">
        <w:trPr>
          <w:trHeight w:val="288"/>
          <w:jc w:val="center"/>
        </w:trPr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938123" w14:textId="77777777" w:rsidR="005D701A" w:rsidRPr="00DB192C" w:rsidRDefault="005D701A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  <w:r w:rsidRPr="00DB192C">
              <w:rPr>
                <w:rFonts w:asciiTheme="minorHAnsi" w:hAnsiTheme="minorHAnsi" w:cs="Arial"/>
                <w:b/>
                <w:bCs/>
                <w:lang w:val="en-GB"/>
              </w:rPr>
              <w:t>2007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CDD15D" w14:textId="77777777" w:rsidR="005D701A" w:rsidRPr="00DB192C" w:rsidRDefault="005D701A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lang w:val="en-GB"/>
              </w:rPr>
            </w:pPr>
            <w:r w:rsidRPr="00DB192C">
              <w:rPr>
                <w:rFonts w:asciiTheme="minorHAnsi" w:hAnsiTheme="minorHAnsi" w:cs="Arial"/>
                <w:lang w:val="en-GB"/>
              </w:rPr>
              <w:t>356.711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E5B8B9" w14:textId="77777777" w:rsidR="005D701A" w:rsidRPr="00DB192C" w:rsidRDefault="005D701A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lang w:val="en-GB"/>
              </w:rPr>
            </w:pPr>
            <w:r w:rsidRPr="00DB192C">
              <w:rPr>
                <w:rFonts w:asciiTheme="minorHAnsi" w:hAnsiTheme="minorHAnsi" w:cs="Arial"/>
                <w:lang w:val="en-GB"/>
              </w:rPr>
              <w:t>196.149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EC71A5" w14:textId="77777777" w:rsidR="005D701A" w:rsidRPr="00DB192C" w:rsidRDefault="005D701A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lang w:val="en-GB"/>
              </w:rPr>
            </w:pPr>
            <w:r w:rsidRPr="00DB192C">
              <w:rPr>
                <w:rFonts w:asciiTheme="minorHAnsi" w:hAnsiTheme="minorHAnsi" w:cs="Arial"/>
                <w:lang w:val="en-GB"/>
              </w:rPr>
              <w:t>16.716</w:t>
            </w:r>
            <w:r w:rsidRPr="00DB192C">
              <w:rPr>
                <w:rFonts w:asciiTheme="minorHAnsi" w:hAnsiTheme="minorHAnsi" w:cs="Arial"/>
                <w:vertAlign w:val="superscript"/>
                <w:lang w:val="en-GB"/>
              </w:rPr>
              <w:footnoteReference w:id="13"/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D071A7" w14:textId="77777777" w:rsidR="005D701A" w:rsidRPr="00DB192C" w:rsidRDefault="005D701A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lang w:val="en-GB"/>
              </w:rPr>
            </w:pPr>
            <w:r w:rsidRPr="00DB192C">
              <w:rPr>
                <w:rFonts w:asciiTheme="minorHAnsi" w:hAnsiTheme="minorHAnsi" w:cs="Arial"/>
                <w:lang w:val="en-GB"/>
              </w:rPr>
              <w:t>47.709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A4DBAD" w14:textId="77777777" w:rsidR="005D701A" w:rsidRPr="00DB192C" w:rsidRDefault="005D701A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lang w:val="en-GB"/>
              </w:rPr>
            </w:pPr>
            <w:r w:rsidRPr="00DB192C">
              <w:rPr>
                <w:rFonts w:asciiTheme="minorHAnsi" w:hAnsiTheme="minorHAnsi" w:cs="Arial"/>
                <w:lang w:val="en-GB"/>
              </w:rPr>
              <w:t>63.097</w:t>
            </w:r>
          </w:p>
        </w:tc>
      </w:tr>
      <w:tr w:rsidR="005D701A" w:rsidRPr="00DB192C" w14:paraId="054A7F81" w14:textId="77777777" w:rsidTr="005D701A">
        <w:trPr>
          <w:trHeight w:val="288"/>
          <w:jc w:val="center"/>
        </w:trPr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338FF8" w14:textId="77777777" w:rsidR="005D701A" w:rsidRPr="00DB192C" w:rsidRDefault="005D701A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  <w:r w:rsidRPr="00DB192C">
              <w:rPr>
                <w:rFonts w:asciiTheme="minorHAnsi" w:hAnsiTheme="minorHAnsi" w:cs="Arial"/>
                <w:b/>
                <w:bCs/>
                <w:lang w:val="en-GB"/>
              </w:rPr>
              <w:t>2008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26DEE1" w14:textId="77777777" w:rsidR="005D701A" w:rsidRPr="00DB192C" w:rsidRDefault="005D701A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lang w:val="en-GB"/>
              </w:rPr>
            </w:pPr>
            <w:r w:rsidRPr="00DB192C">
              <w:rPr>
                <w:rFonts w:asciiTheme="minorHAnsi" w:hAnsiTheme="minorHAnsi" w:cs="Arial"/>
                <w:lang w:val="en-GB"/>
              </w:rPr>
              <w:t>349.477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414A03" w14:textId="77777777" w:rsidR="005D701A" w:rsidRPr="00DB192C" w:rsidRDefault="005D701A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lang w:val="en-GB"/>
              </w:rPr>
            </w:pPr>
            <w:r w:rsidRPr="00DB192C">
              <w:rPr>
                <w:rFonts w:asciiTheme="minorHAnsi" w:hAnsiTheme="minorHAnsi" w:cs="Arial"/>
                <w:lang w:val="en-GB"/>
              </w:rPr>
              <w:t>196.337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C11AB3" w14:textId="77777777" w:rsidR="005D701A" w:rsidRPr="00DB192C" w:rsidRDefault="005D701A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lang w:val="en-GB"/>
              </w:rPr>
            </w:pPr>
            <w:r w:rsidRPr="00DB192C">
              <w:rPr>
                <w:rFonts w:asciiTheme="minorHAnsi" w:hAnsiTheme="minorHAnsi" w:cs="Arial"/>
                <w:lang w:val="en-GB"/>
              </w:rPr>
              <w:t>14.125</w:t>
            </w:r>
            <w:r w:rsidRPr="00DB192C">
              <w:rPr>
                <w:rFonts w:asciiTheme="minorHAnsi" w:hAnsiTheme="minorHAnsi" w:cs="Arial"/>
                <w:vertAlign w:val="superscript"/>
                <w:lang w:val="en-GB"/>
              </w:rPr>
              <w:footnoteReference w:id="14"/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2A150D" w14:textId="77777777" w:rsidR="005D701A" w:rsidRPr="00DB192C" w:rsidRDefault="005D701A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lang w:val="en-GB"/>
              </w:rPr>
            </w:pPr>
            <w:r w:rsidRPr="00DB192C">
              <w:rPr>
                <w:rFonts w:asciiTheme="minorHAnsi" w:hAnsiTheme="minorHAnsi" w:cs="Arial"/>
                <w:lang w:val="en-GB"/>
              </w:rPr>
              <w:t>70.177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766D44" w14:textId="77777777" w:rsidR="005D701A" w:rsidRPr="00DB192C" w:rsidRDefault="005D701A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lang w:val="en-GB"/>
              </w:rPr>
            </w:pPr>
            <w:r w:rsidRPr="00DB192C">
              <w:rPr>
                <w:rFonts w:asciiTheme="minorHAnsi" w:hAnsiTheme="minorHAnsi" w:cs="Arial"/>
                <w:lang w:val="en-GB"/>
              </w:rPr>
              <w:t>47.177</w:t>
            </w:r>
          </w:p>
        </w:tc>
      </w:tr>
      <w:tr w:rsidR="005D701A" w:rsidRPr="00DB192C" w14:paraId="519394CB" w14:textId="77777777" w:rsidTr="005D701A">
        <w:trPr>
          <w:trHeight w:val="288"/>
          <w:jc w:val="center"/>
        </w:trPr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0A3B60" w14:textId="77777777" w:rsidR="005D701A" w:rsidRPr="00DB192C" w:rsidRDefault="005D701A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  <w:r w:rsidRPr="00DB192C">
              <w:rPr>
                <w:rFonts w:asciiTheme="minorHAnsi" w:hAnsiTheme="minorHAnsi" w:cs="Arial"/>
                <w:b/>
                <w:bCs/>
                <w:lang w:val="en-GB"/>
              </w:rPr>
              <w:t>2009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949E9B" w14:textId="77777777" w:rsidR="005D701A" w:rsidRPr="00DB192C" w:rsidRDefault="005D701A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lang w:val="en-GB"/>
              </w:rPr>
            </w:pPr>
            <w:r w:rsidRPr="00DB192C">
              <w:rPr>
                <w:rFonts w:asciiTheme="minorHAnsi" w:hAnsiTheme="minorHAnsi" w:cs="Arial"/>
                <w:lang w:val="en-GB"/>
              </w:rPr>
              <w:t>498.327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9553C8" w14:textId="77777777" w:rsidR="005D701A" w:rsidRPr="00DB192C" w:rsidRDefault="005D701A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lang w:val="en-GB"/>
              </w:rPr>
            </w:pPr>
            <w:r w:rsidRPr="00DB192C">
              <w:rPr>
                <w:rFonts w:asciiTheme="minorHAnsi" w:hAnsiTheme="minorHAnsi" w:cs="Arial"/>
                <w:lang w:val="en-GB"/>
              </w:rPr>
              <w:t>195.688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BC17B1" w14:textId="77777777" w:rsidR="005D701A" w:rsidRPr="00DB192C" w:rsidRDefault="005D701A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lang w:val="en-GB"/>
              </w:rPr>
            </w:pPr>
            <w:r w:rsidRPr="00DB192C">
              <w:rPr>
                <w:rFonts w:asciiTheme="minorHAnsi" w:hAnsiTheme="minorHAnsi" w:cs="Arial"/>
                <w:lang w:val="en-GB"/>
              </w:rPr>
              <w:t>13.584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E5BAB0" w14:textId="77777777" w:rsidR="005D701A" w:rsidRPr="00DB192C" w:rsidRDefault="005D701A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lang w:val="en-GB"/>
              </w:rPr>
            </w:pPr>
            <w:r w:rsidRPr="00DB192C">
              <w:rPr>
                <w:rFonts w:asciiTheme="minorHAnsi" w:hAnsiTheme="minorHAnsi" w:cs="Arial"/>
                <w:lang w:val="en-GB"/>
              </w:rPr>
              <w:t>93.438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37E686" w14:textId="77777777" w:rsidR="005D701A" w:rsidRPr="00DB192C" w:rsidRDefault="005D701A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lang w:val="en-GB"/>
              </w:rPr>
            </w:pPr>
            <w:r w:rsidRPr="00DB192C">
              <w:rPr>
                <w:rFonts w:asciiTheme="minorHAnsi" w:hAnsiTheme="minorHAnsi" w:cs="Arial"/>
                <w:lang w:val="en-GB"/>
              </w:rPr>
              <w:t>169.190</w:t>
            </w:r>
          </w:p>
        </w:tc>
      </w:tr>
      <w:tr w:rsidR="005D701A" w:rsidRPr="00DB192C" w14:paraId="1DCD4A67" w14:textId="77777777" w:rsidTr="005D701A">
        <w:trPr>
          <w:trHeight w:val="440"/>
          <w:jc w:val="center"/>
        </w:trPr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C02217" w14:textId="77777777" w:rsidR="005D701A" w:rsidRPr="00DB192C" w:rsidRDefault="005D701A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  <w:r w:rsidRPr="00DB192C">
              <w:rPr>
                <w:rFonts w:asciiTheme="minorHAnsi" w:hAnsiTheme="minorHAnsi" w:cs="Arial"/>
                <w:b/>
                <w:bCs/>
                <w:lang w:val="en-GB"/>
              </w:rPr>
              <w:t>2010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E886E0" w14:textId="77777777" w:rsidR="005D701A" w:rsidRPr="00DB192C" w:rsidRDefault="005D701A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lang w:val="en-GB"/>
              </w:rPr>
            </w:pPr>
            <w:r w:rsidRPr="00DB192C">
              <w:rPr>
                <w:rFonts w:asciiTheme="minorHAnsi" w:hAnsiTheme="minorHAnsi" w:cs="Arial"/>
                <w:lang w:val="en-GB"/>
              </w:rPr>
              <w:t>483.982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8B13E5" w14:textId="77777777" w:rsidR="005D701A" w:rsidRPr="00DB192C" w:rsidRDefault="005D701A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lang w:val="en-GB"/>
              </w:rPr>
            </w:pPr>
            <w:r w:rsidRPr="00DB192C">
              <w:rPr>
                <w:rFonts w:asciiTheme="minorHAnsi" w:hAnsiTheme="minorHAnsi" w:cs="Arial"/>
                <w:lang w:val="en-GB"/>
              </w:rPr>
              <w:t>197.711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870DD6" w14:textId="77777777" w:rsidR="005D701A" w:rsidRPr="00DB192C" w:rsidRDefault="005D701A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lang w:val="en-GB"/>
              </w:rPr>
            </w:pPr>
            <w:r w:rsidRPr="00DB192C">
              <w:rPr>
                <w:rFonts w:asciiTheme="minorHAnsi" w:hAnsiTheme="minorHAnsi" w:cs="Arial"/>
                <w:lang w:val="en-GB"/>
              </w:rPr>
              <w:t>17.619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2A95D2" w14:textId="77777777" w:rsidR="005D701A" w:rsidRPr="00DB192C" w:rsidRDefault="005D701A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lang w:val="en-GB"/>
              </w:rPr>
            </w:pPr>
            <w:r w:rsidRPr="00DB192C">
              <w:rPr>
                <w:rFonts w:asciiTheme="minorHAnsi" w:hAnsiTheme="minorHAnsi" w:cs="Arial"/>
                <w:lang w:val="en-GB"/>
              </w:rPr>
              <w:t>107.266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C27347" w14:textId="77777777" w:rsidR="005D701A" w:rsidRPr="00DB192C" w:rsidRDefault="005D701A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lang w:val="en-GB"/>
              </w:rPr>
            </w:pPr>
            <w:r w:rsidRPr="00DB192C">
              <w:rPr>
                <w:rFonts w:asciiTheme="minorHAnsi" w:hAnsiTheme="minorHAnsi" w:cs="Arial"/>
                <w:lang w:val="en-GB"/>
              </w:rPr>
              <w:t>142.523</w:t>
            </w:r>
          </w:p>
        </w:tc>
      </w:tr>
      <w:tr w:rsidR="005D701A" w:rsidRPr="00DB192C" w14:paraId="7AABCFC5" w14:textId="77777777" w:rsidTr="005D701A">
        <w:trPr>
          <w:trHeight w:val="20"/>
          <w:jc w:val="center"/>
        </w:trPr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C2290" w14:textId="77777777" w:rsidR="005D701A" w:rsidRPr="00DB192C" w:rsidRDefault="005D701A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6E3A6" w14:textId="77777777" w:rsidR="005D701A" w:rsidRPr="00DB192C" w:rsidRDefault="005D701A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84260" w14:textId="77777777" w:rsidR="005D701A" w:rsidRPr="00DB192C" w:rsidRDefault="005D701A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74C5F" w14:textId="77777777" w:rsidR="005D701A" w:rsidRPr="00DB192C" w:rsidRDefault="005D701A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996C7" w14:textId="77777777" w:rsidR="005D701A" w:rsidRPr="00DB192C" w:rsidRDefault="005D701A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A27F6" w14:textId="77777777" w:rsidR="005D701A" w:rsidRPr="00DB192C" w:rsidRDefault="005D701A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lang w:val="en-GB"/>
              </w:rPr>
            </w:pPr>
          </w:p>
        </w:tc>
      </w:tr>
      <w:tr w:rsidR="005D701A" w:rsidRPr="00DB192C" w14:paraId="6B47EBAB" w14:textId="77777777" w:rsidTr="005D701A">
        <w:trPr>
          <w:trHeight w:val="288"/>
          <w:jc w:val="center"/>
        </w:trPr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4EBCBE" w14:textId="77777777" w:rsidR="005D701A" w:rsidRPr="00DB192C" w:rsidRDefault="005D701A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  <w:r w:rsidRPr="00DB192C">
              <w:rPr>
                <w:rFonts w:asciiTheme="minorHAnsi" w:hAnsiTheme="minorHAnsi" w:cs="Arial"/>
                <w:b/>
                <w:bCs/>
                <w:lang w:val="en-GB"/>
              </w:rPr>
              <w:t>2011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AB8862" w14:textId="77777777" w:rsidR="005D701A" w:rsidRPr="00DB192C" w:rsidRDefault="005D701A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lang w:val="en-GB"/>
              </w:rPr>
            </w:pPr>
            <w:r w:rsidRPr="00DB192C">
              <w:rPr>
                <w:rFonts w:asciiTheme="minorHAnsi" w:hAnsiTheme="minorHAnsi" w:cs="Arial"/>
                <w:lang w:val="en-GB"/>
              </w:rPr>
              <w:t>440.895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9BFCC1" w14:textId="77777777" w:rsidR="005D701A" w:rsidRPr="00DB192C" w:rsidRDefault="005D701A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lang w:val="en-GB"/>
              </w:rPr>
            </w:pPr>
            <w:r w:rsidRPr="00DB192C">
              <w:rPr>
                <w:rFonts w:asciiTheme="minorHAnsi" w:hAnsiTheme="minorHAnsi" w:cs="Arial"/>
                <w:lang w:val="en-GB"/>
              </w:rPr>
              <w:t>198.085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3C5A31" w14:textId="77777777" w:rsidR="005D701A" w:rsidRPr="00DB192C" w:rsidRDefault="005D701A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lang w:val="en-GB"/>
              </w:rPr>
            </w:pPr>
            <w:r w:rsidRPr="00DB192C">
              <w:rPr>
                <w:rFonts w:asciiTheme="minorHAnsi" w:hAnsiTheme="minorHAnsi" w:cs="Arial"/>
                <w:lang w:val="en-GB"/>
              </w:rPr>
              <w:t>18.669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5D0116" w14:textId="77777777" w:rsidR="005D701A" w:rsidRPr="00DB192C" w:rsidRDefault="005D701A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lang w:val="en-GB"/>
              </w:rPr>
            </w:pPr>
            <w:r w:rsidRPr="00DB192C">
              <w:rPr>
                <w:rFonts w:asciiTheme="minorHAnsi" w:hAnsiTheme="minorHAnsi" w:cs="Arial"/>
                <w:lang w:val="en-GB"/>
              </w:rPr>
              <w:t>110.462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FF896D" w14:textId="77777777" w:rsidR="005D701A" w:rsidRPr="00DB192C" w:rsidRDefault="005D701A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lang w:val="en-GB"/>
              </w:rPr>
            </w:pPr>
            <w:r w:rsidRPr="00DB192C">
              <w:rPr>
                <w:rFonts w:asciiTheme="minorHAnsi" w:hAnsiTheme="minorHAnsi" w:cs="Arial"/>
                <w:lang w:val="en-GB"/>
              </w:rPr>
              <w:t>96.274</w:t>
            </w:r>
          </w:p>
        </w:tc>
      </w:tr>
      <w:tr w:rsidR="005D701A" w:rsidRPr="00DB192C" w14:paraId="7D82057E" w14:textId="77777777" w:rsidTr="005D701A">
        <w:trPr>
          <w:trHeight w:val="383"/>
          <w:jc w:val="center"/>
        </w:trPr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28ED7E" w14:textId="77777777" w:rsidR="005D701A" w:rsidRPr="00DB192C" w:rsidRDefault="005D701A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  <w:r w:rsidRPr="00DB192C">
              <w:rPr>
                <w:rFonts w:asciiTheme="minorHAnsi" w:hAnsiTheme="minorHAnsi" w:cs="Arial"/>
                <w:b/>
                <w:bCs/>
                <w:lang w:val="en-GB"/>
              </w:rPr>
              <w:t>2012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2BC3AD" w14:textId="77777777" w:rsidR="005D701A" w:rsidRPr="00DB192C" w:rsidRDefault="005D701A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lang w:val="en-GB"/>
              </w:rPr>
            </w:pPr>
            <w:r w:rsidRPr="00DB192C">
              <w:rPr>
                <w:rFonts w:asciiTheme="minorHAnsi" w:hAnsiTheme="minorHAnsi" w:cs="Arial"/>
                <w:lang w:val="en-GB"/>
              </w:rPr>
              <w:t>411.238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FEB9EF" w14:textId="77777777" w:rsidR="005D701A" w:rsidRPr="00DB192C" w:rsidRDefault="005D701A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lang w:val="en-GB"/>
              </w:rPr>
            </w:pPr>
            <w:r w:rsidRPr="00DB192C">
              <w:rPr>
                <w:rFonts w:asciiTheme="minorHAnsi" w:hAnsiTheme="minorHAnsi" w:cs="Arial"/>
                <w:lang w:val="en-GB"/>
              </w:rPr>
              <w:t>199.321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2FE9DA" w14:textId="77777777" w:rsidR="005D701A" w:rsidRPr="00DB192C" w:rsidRDefault="005D701A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lang w:val="en-GB"/>
              </w:rPr>
            </w:pPr>
            <w:r w:rsidRPr="00DB192C">
              <w:rPr>
                <w:rFonts w:asciiTheme="minorHAnsi" w:hAnsiTheme="minorHAnsi" w:cs="Arial"/>
                <w:lang w:val="en-GB"/>
              </w:rPr>
              <w:t>21.056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2B3CD8" w14:textId="77777777" w:rsidR="005D701A" w:rsidRPr="00DB192C" w:rsidRDefault="005D701A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lang w:val="en-GB"/>
              </w:rPr>
            </w:pPr>
            <w:r w:rsidRPr="00DB192C">
              <w:rPr>
                <w:rFonts w:asciiTheme="minorHAnsi" w:hAnsiTheme="minorHAnsi" w:cs="Arial"/>
                <w:lang w:val="en-GB"/>
              </w:rPr>
              <w:t>113.749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C9EC7C" w14:textId="77777777" w:rsidR="005D701A" w:rsidRPr="00DB192C" w:rsidRDefault="005D701A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lang w:val="en-GB"/>
              </w:rPr>
            </w:pPr>
            <w:r w:rsidRPr="00DB192C">
              <w:rPr>
                <w:rFonts w:asciiTheme="minorHAnsi" w:hAnsiTheme="minorHAnsi" w:cs="Arial"/>
                <w:lang w:val="en-GB"/>
              </w:rPr>
              <w:t>62.804</w:t>
            </w:r>
          </w:p>
        </w:tc>
      </w:tr>
      <w:tr w:rsidR="005D701A" w:rsidRPr="00DB192C" w14:paraId="750B969C" w14:textId="77777777" w:rsidTr="005D701A">
        <w:trPr>
          <w:trHeight w:val="81"/>
          <w:jc w:val="center"/>
        </w:trPr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9B8AD" w14:textId="77777777" w:rsidR="005D701A" w:rsidRPr="00DB192C" w:rsidRDefault="005D701A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E68BC" w14:textId="77777777" w:rsidR="005D701A" w:rsidRPr="00DB192C" w:rsidRDefault="005D701A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4F4BB" w14:textId="77777777" w:rsidR="005D701A" w:rsidRPr="00DB192C" w:rsidRDefault="005D701A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D5193" w14:textId="77777777" w:rsidR="005D701A" w:rsidRPr="00DB192C" w:rsidRDefault="005D701A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F2B40" w14:textId="77777777" w:rsidR="005D701A" w:rsidRPr="00DB192C" w:rsidRDefault="005D701A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B0E97" w14:textId="77777777" w:rsidR="005D701A" w:rsidRPr="00DB192C" w:rsidRDefault="005D701A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lang w:val="en-GB"/>
              </w:rPr>
            </w:pPr>
          </w:p>
        </w:tc>
      </w:tr>
      <w:tr w:rsidR="005D701A" w:rsidRPr="00DB192C" w14:paraId="52CC5994" w14:textId="77777777" w:rsidTr="005D701A">
        <w:trPr>
          <w:trHeight w:val="387"/>
          <w:jc w:val="center"/>
        </w:trPr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9DE41E" w14:textId="77777777" w:rsidR="005D701A" w:rsidRPr="00DB192C" w:rsidRDefault="005D701A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  <w:r w:rsidRPr="00DB192C">
              <w:rPr>
                <w:rFonts w:asciiTheme="minorHAnsi" w:hAnsiTheme="minorHAnsi" w:cs="Arial"/>
                <w:b/>
                <w:bCs/>
                <w:lang w:val="en-GB"/>
              </w:rPr>
              <w:t>2013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454012" w14:textId="77777777" w:rsidR="005D701A" w:rsidRPr="00DB192C" w:rsidRDefault="005D701A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lang w:val="en-GB"/>
              </w:rPr>
            </w:pPr>
            <w:r w:rsidRPr="00DB192C">
              <w:rPr>
                <w:rFonts w:asciiTheme="minorHAnsi" w:hAnsiTheme="minorHAnsi" w:cs="Arial"/>
                <w:lang w:val="en-GB"/>
              </w:rPr>
              <w:t xml:space="preserve"> 398.447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B7BEF7" w14:textId="77777777" w:rsidR="005D701A" w:rsidRPr="00DB192C" w:rsidRDefault="005D701A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lang w:val="en-GB"/>
              </w:rPr>
            </w:pPr>
            <w:r w:rsidRPr="00DB192C">
              <w:rPr>
                <w:rFonts w:asciiTheme="minorHAnsi" w:hAnsiTheme="minorHAnsi" w:cs="Arial"/>
                <w:lang w:val="en-GB"/>
              </w:rPr>
              <w:t xml:space="preserve"> 201.336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25EE0F" w14:textId="77777777" w:rsidR="005D701A" w:rsidRPr="00DB192C" w:rsidRDefault="005D701A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lang w:val="en-GB"/>
              </w:rPr>
            </w:pPr>
            <w:r w:rsidRPr="00DB192C">
              <w:rPr>
                <w:rFonts w:asciiTheme="minorHAnsi" w:hAnsiTheme="minorHAnsi" w:cs="Arial"/>
                <w:lang w:val="en-GB"/>
              </w:rPr>
              <w:t xml:space="preserve"> 33.366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2A979C" w14:textId="77777777" w:rsidR="005D701A" w:rsidRPr="00DB192C" w:rsidRDefault="005D701A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lang w:val="en-GB"/>
              </w:rPr>
            </w:pPr>
            <w:r w:rsidRPr="00DB192C">
              <w:rPr>
                <w:rFonts w:asciiTheme="minorHAnsi" w:hAnsiTheme="minorHAnsi" w:cs="Arial"/>
                <w:lang w:val="en-GB"/>
              </w:rPr>
              <w:t xml:space="preserve"> 115.885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06ED5A" w14:textId="77777777" w:rsidR="005D701A" w:rsidRPr="00DB192C" w:rsidRDefault="005D701A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lang w:val="en-GB"/>
              </w:rPr>
            </w:pPr>
            <w:r w:rsidRPr="00DB192C">
              <w:rPr>
                <w:rFonts w:asciiTheme="minorHAnsi" w:hAnsiTheme="minorHAnsi" w:cs="Arial"/>
                <w:lang w:val="en-GB"/>
              </w:rPr>
              <w:t xml:space="preserve"> 36.615</w:t>
            </w:r>
          </w:p>
        </w:tc>
      </w:tr>
      <w:tr w:rsidR="0093297E" w:rsidRPr="00DB192C" w14:paraId="0B01C01F" w14:textId="77777777" w:rsidTr="0093297E">
        <w:trPr>
          <w:trHeight w:val="387"/>
          <w:jc w:val="center"/>
        </w:trPr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957256" w14:textId="77777777" w:rsidR="0093297E" w:rsidRPr="00DB192C" w:rsidRDefault="0093297E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  <w:r w:rsidRPr="00DB192C">
              <w:rPr>
                <w:rFonts w:asciiTheme="minorHAnsi" w:hAnsiTheme="minorHAnsi" w:cs="Arial"/>
                <w:b/>
                <w:bCs/>
                <w:lang w:val="en-GB"/>
              </w:rPr>
              <w:t>2014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501279" w14:textId="77777777" w:rsidR="0093297E" w:rsidRPr="00DB192C" w:rsidRDefault="0093297E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lang w:val="en-GB"/>
              </w:rPr>
            </w:pPr>
            <w:r w:rsidRPr="00DB192C">
              <w:rPr>
                <w:rFonts w:asciiTheme="minorHAnsi" w:hAnsiTheme="minorHAnsi" w:cs="Arial"/>
                <w:lang w:val="en-GB"/>
              </w:rPr>
              <w:t xml:space="preserve"> 385.210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E1A5DE" w14:textId="77777777" w:rsidR="0093297E" w:rsidRPr="00DB192C" w:rsidRDefault="0093297E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lang w:val="en-GB"/>
              </w:rPr>
            </w:pPr>
            <w:r w:rsidRPr="00DB192C">
              <w:rPr>
                <w:rFonts w:asciiTheme="minorHAnsi" w:hAnsiTheme="minorHAnsi" w:cs="Arial"/>
                <w:lang w:val="en-GB"/>
              </w:rPr>
              <w:t xml:space="preserve"> 201.118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A4FD81" w14:textId="77777777" w:rsidR="0093297E" w:rsidRPr="00DB192C" w:rsidRDefault="0093297E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lang w:val="en-GB"/>
              </w:rPr>
            </w:pPr>
            <w:r w:rsidRPr="00DB192C">
              <w:rPr>
                <w:rFonts w:asciiTheme="minorHAnsi" w:hAnsiTheme="minorHAnsi" w:cs="Arial"/>
                <w:lang w:val="en-GB"/>
              </w:rPr>
              <w:t xml:space="preserve"> 35.400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9E1F1E" w14:textId="77777777" w:rsidR="0093297E" w:rsidRPr="00DB192C" w:rsidRDefault="0093297E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lang w:val="en-GB"/>
              </w:rPr>
            </w:pPr>
            <w:r w:rsidRPr="00DB192C">
              <w:rPr>
                <w:rFonts w:asciiTheme="minorHAnsi" w:hAnsiTheme="minorHAnsi" w:cs="Arial"/>
                <w:lang w:val="en-GB"/>
              </w:rPr>
              <w:t xml:space="preserve"> 117.699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1CB96A" w14:textId="77777777" w:rsidR="0093297E" w:rsidRPr="00DB192C" w:rsidRDefault="0093297E" w:rsidP="00DB192C">
            <w:pPr>
              <w:spacing w:after="0" w:line="240" w:lineRule="auto"/>
              <w:jc w:val="both"/>
              <w:rPr>
                <w:rFonts w:asciiTheme="minorHAnsi" w:hAnsiTheme="minorHAnsi" w:cs="Arial"/>
                <w:lang w:val="en-GB"/>
              </w:rPr>
            </w:pPr>
            <w:r w:rsidRPr="00DB192C">
              <w:rPr>
                <w:rFonts w:asciiTheme="minorHAnsi" w:hAnsiTheme="minorHAnsi" w:cs="Arial"/>
                <w:lang w:val="en-GB"/>
              </w:rPr>
              <w:t xml:space="preserve"> 22.344</w:t>
            </w:r>
          </w:p>
        </w:tc>
      </w:tr>
    </w:tbl>
    <w:p w14:paraId="353AFE97" w14:textId="69FDD0AF" w:rsidR="005D701A" w:rsidRPr="00DB192C" w:rsidRDefault="0093297E" w:rsidP="00DB192C">
      <w:pPr>
        <w:spacing w:after="0" w:line="240" w:lineRule="auto"/>
        <w:jc w:val="both"/>
        <w:rPr>
          <w:rFonts w:asciiTheme="minorHAnsi" w:eastAsia="Times New Roman" w:hAnsiTheme="minorHAnsi" w:cs="Arial"/>
          <w:i/>
          <w:sz w:val="16"/>
          <w:szCs w:val="16"/>
          <w:lang w:val="en-GB" w:eastAsia="pt-PT"/>
        </w:rPr>
      </w:pPr>
      <w:r w:rsidRPr="00DB192C">
        <w:rPr>
          <w:rFonts w:asciiTheme="minorHAnsi" w:eastAsia="Times New Roman" w:hAnsiTheme="minorHAnsi" w:cs="Arial"/>
          <w:i/>
          <w:sz w:val="16"/>
          <w:szCs w:val="16"/>
          <w:lang w:val="en-GB" w:eastAsia="pt-PT"/>
        </w:rPr>
        <w:t>DGEEC/MEC, PORDATA</w:t>
      </w:r>
      <w:r w:rsidR="008E4B5F" w:rsidRPr="00DB192C">
        <w:rPr>
          <w:rFonts w:asciiTheme="minorHAnsi" w:eastAsia="Times New Roman" w:hAnsiTheme="minorHAnsi" w:cs="Arial"/>
          <w:i/>
          <w:sz w:val="16"/>
          <w:szCs w:val="16"/>
          <w:lang w:val="en-GB" w:eastAsia="pt-PT"/>
        </w:rPr>
        <w:t xml:space="preserve"> </w:t>
      </w:r>
      <w:r w:rsidRPr="00DB192C">
        <w:rPr>
          <w:rFonts w:asciiTheme="minorHAnsi" w:eastAsia="Times New Roman" w:hAnsiTheme="minorHAnsi" w:cs="Arial"/>
          <w:i/>
          <w:sz w:val="16"/>
          <w:szCs w:val="16"/>
          <w:lang w:val="en-GB" w:eastAsia="pt-PT"/>
        </w:rPr>
        <w:t>update 2015-07-16</w:t>
      </w:r>
    </w:p>
    <w:p w14:paraId="3345A51F" w14:textId="77777777" w:rsidR="00E6509B" w:rsidRPr="00DB192C" w:rsidRDefault="00E6509B" w:rsidP="00DB192C">
      <w:pPr>
        <w:spacing w:after="0" w:line="240" w:lineRule="auto"/>
        <w:jc w:val="both"/>
        <w:rPr>
          <w:rFonts w:asciiTheme="minorHAnsi" w:hAnsiTheme="minorHAnsi" w:cs="Arial"/>
          <w:b/>
          <w:lang w:val="en-GB"/>
        </w:rPr>
      </w:pPr>
    </w:p>
    <w:p w14:paraId="50720ADE" w14:textId="786E7762" w:rsidR="0093297E" w:rsidRPr="00DB192C" w:rsidRDefault="00971E2F" w:rsidP="00DB192C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  <w:r w:rsidRPr="00DB192C">
        <w:rPr>
          <w:rStyle w:val="hps"/>
          <w:rFonts w:asciiTheme="minorHAnsi" w:hAnsiTheme="minorHAnsi" w:cs="Arial"/>
          <w:lang w:val="en-GB"/>
        </w:rPr>
        <w:t>In 201</w:t>
      </w:r>
      <w:r w:rsidR="0093297E" w:rsidRPr="00DB192C">
        <w:rPr>
          <w:rStyle w:val="hps"/>
          <w:rFonts w:asciiTheme="minorHAnsi" w:hAnsiTheme="minorHAnsi" w:cs="Arial"/>
          <w:lang w:val="en-GB"/>
        </w:rPr>
        <w:t>4</w:t>
      </w:r>
      <w:r w:rsidRPr="00DB192C">
        <w:rPr>
          <w:rStyle w:val="hps"/>
          <w:rFonts w:asciiTheme="minorHAnsi" w:hAnsiTheme="minorHAnsi" w:cs="Arial"/>
          <w:lang w:val="en-GB"/>
        </w:rPr>
        <w:t xml:space="preserve">, </w:t>
      </w:r>
      <w:r w:rsidR="0093297E" w:rsidRPr="00DB192C">
        <w:rPr>
          <w:rStyle w:val="hps"/>
          <w:rFonts w:asciiTheme="minorHAnsi" w:hAnsiTheme="minorHAnsi" w:cs="Arial"/>
          <w:lang w:val="en-GB"/>
        </w:rPr>
        <w:t>35</w:t>
      </w:r>
      <w:r w:rsidR="00B672B1" w:rsidRPr="00DB192C">
        <w:rPr>
          <w:rStyle w:val="hps"/>
          <w:rFonts w:asciiTheme="minorHAnsi" w:hAnsiTheme="minorHAnsi" w:cs="Arial"/>
          <w:lang w:val="en-GB"/>
        </w:rPr>
        <w:t>,</w:t>
      </w:r>
      <w:r w:rsidR="0093297E" w:rsidRPr="00DB192C">
        <w:rPr>
          <w:rStyle w:val="hps"/>
          <w:rFonts w:asciiTheme="minorHAnsi" w:hAnsiTheme="minorHAnsi" w:cs="Arial"/>
          <w:lang w:val="en-GB"/>
        </w:rPr>
        <w:t>400</w:t>
      </w:r>
      <w:r w:rsidRPr="00DB192C">
        <w:rPr>
          <w:rStyle w:val="hps"/>
          <w:rFonts w:asciiTheme="minorHAnsi" w:hAnsiTheme="minorHAnsi" w:cs="Arial"/>
          <w:lang w:val="en-GB"/>
        </w:rPr>
        <w:t xml:space="preserve"> trainees were </w:t>
      </w:r>
      <w:r w:rsidR="00B672B1" w:rsidRPr="00DB192C">
        <w:rPr>
          <w:rStyle w:val="hps"/>
          <w:rFonts w:asciiTheme="minorHAnsi" w:hAnsiTheme="minorHAnsi" w:cs="Arial"/>
          <w:lang w:val="en-GB"/>
        </w:rPr>
        <w:t>enrolled on an a</w:t>
      </w:r>
      <w:r w:rsidRPr="00DB192C">
        <w:rPr>
          <w:rFonts w:asciiTheme="minorHAnsi" w:hAnsiTheme="minorHAnsi" w:cs="Arial"/>
          <w:lang w:val="en-GB"/>
        </w:rPr>
        <w:t>pprenticeship</w:t>
      </w:r>
      <w:r w:rsidR="00B672B1" w:rsidRPr="00DB192C">
        <w:rPr>
          <w:rFonts w:asciiTheme="minorHAnsi" w:hAnsiTheme="minorHAnsi" w:cs="Arial"/>
          <w:lang w:val="en-GB"/>
        </w:rPr>
        <w:t xml:space="preserve">: the numbers have grown </w:t>
      </w:r>
      <w:r w:rsidR="0093297E" w:rsidRPr="00DB192C">
        <w:rPr>
          <w:rFonts w:asciiTheme="minorHAnsi" w:hAnsiTheme="minorHAnsi" w:cs="Arial"/>
          <w:lang w:val="en-GB"/>
        </w:rPr>
        <w:t>from year to year.</w:t>
      </w:r>
      <w:r w:rsidR="004100BD" w:rsidRPr="00DB192C">
        <w:rPr>
          <w:rFonts w:asciiTheme="minorHAnsi" w:hAnsiTheme="minorHAnsi" w:cs="Arial"/>
          <w:lang w:val="en-GB"/>
        </w:rPr>
        <w:t xml:space="preserve"> </w:t>
      </w:r>
      <w:r w:rsidR="0093297E" w:rsidRPr="00DB192C">
        <w:rPr>
          <w:rFonts w:asciiTheme="minorHAnsi" w:hAnsiTheme="minorHAnsi" w:cs="Arial"/>
          <w:lang w:val="en-GB"/>
        </w:rPr>
        <w:t xml:space="preserve">The sector </w:t>
      </w:r>
      <w:r w:rsidR="00B672B1" w:rsidRPr="00DB192C">
        <w:rPr>
          <w:rFonts w:asciiTheme="minorHAnsi" w:hAnsiTheme="minorHAnsi" w:cs="Arial"/>
          <w:lang w:val="en-GB"/>
        </w:rPr>
        <w:t>with the most students is the metal s</w:t>
      </w:r>
      <w:r w:rsidR="0093297E" w:rsidRPr="00DB192C">
        <w:rPr>
          <w:rFonts w:asciiTheme="minorHAnsi" w:hAnsiTheme="minorHAnsi" w:cs="Arial"/>
          <w:lang w:val="en-GB"/>
        </w:rPr>
        <w:t>ector.</w:t>
      </w:r>
    </w:p>
    <w:p w14:paraId="24D8A63B" w14:textId="77777777" w:rsidR="00051925" w:rsidRPr="00DB192C" w:rsidRDefault="00051925" w:rsidP="00DB192C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</w:p>
    <w:p w14:paraId="266DE43A" w14:textId="77777777" w:rsidR="00455976" w:rsidRPr="00DB192C" w:rsidRDefault="009E077D" w:rsidP="00DB192C">
      <w:pPr>
        <w:spacing w:after="0" w:line="240" w:lineRule="auto"/>
        <w:jc w:val="both"/>
        <w:rPr>
          <w:rFonts w:asciiTheme="minorHAnsi" w:hAnsiTheme="minorHAnsi" w:cs="Arial"/>
          <w:b/>
          <w:lang w:val="en-GB"/>
        </w:rPr>
      </w:pPr>
      <w:r w:rsidRPr="00DB192C">
        <w:rPr>
          <w:rFonts w:asciiTheme="minorHAnsi" w:hAnsiTheme="minorHAnsi" w:cs="Arial"/>
          <w:b/>
          <w:lang w:val="en-GB"/>
        </w:rPr>
        <w:t>3.</w:t>
      </w:r>
      <w:r w:rsidR="00393613" w:rsidRPr="00DB192C">
        <w:rPr>
          <w:rFonts w:asciiTheme="minorHAnsi" w:hAnsiTheme="minorHAnsi" w:cs="Arial"/>
          <w:b/>
          <w:lang w:val="en-GB"/>
        </w:rPr>
        <w:t>5</w:t>
      </w:r>
      <w:r w:rsidR="00747B47" w:rsidRPr="00DB192C">
        <w:rPr>
          <w:rFonts w:asciiTheme="minorHAnsi" w:hAnsiTheme="minorHAnsi" w:cs="Arial"/>
          <w:b/>
          <w:lang w:val="en-GB"/>
        </w:rPr>
        <w:t xml:space="preserve"> </w:t>
      </w:r>
      <w:r w:rsidR="007918B6" w:rsidRPr="00DB192C">
        <w:rPr>
          <w:rFonts w:asciiTheme="minorHAnsi" w:hAnsiTheme="minorHAnsi" w:cs="Arial"/>
          <w:b/>
          <w:lang w:val="en-GB"/>
        </w:rPr>
        <w:t>Contractual</w:t>
      </w:r>
      <w:r w:rsidR="00747B47" w:rsidRPr="00DB192C">
        <w:rPr>
          <w:rFonts w:asciiTheme="minorHAnsi" w:hAnsiTheme="minorHAnsi" w:cs="Arial"/>
          <w:b/>
          <w:lang w:val="en-GB"/>
        </w:rPr>
        <w:t xml:space="preserve"> arrangements</w:t>
      </w:r>
    </w:p>
    <w:p w14:paraId="60D940C9" w14:textId="77777777" w:rsidR="009E077D" w:rsidRPr="00DB192C" w:rsidRDefault="009E077D" w:rsidP="00DB192C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</w:p>
    <w:p w14:paraId="68085795" w14:textId="493BC4FB" w:rsidR="001C604E" w:rsidRPr="00DB192C" w:rsidRDefault="001C604E" w:rsidP="00DB192C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  <w:r w:rsidRPr="00DB192C">
        <w:rPr>
          <w:rFonts w:asciiTheme="minorHAnsi" w:hAnsiTheme="minorHAnsi" w:cs="Arial"/>
          <w:lang w:val="en-GB"/>
        </w:rPr>
        <w:t xml:space="preserve">An apprenticeship </w:t>
      </w:r>
      <w:r w:rsidR="00AF032C" w:rsidRPr="00DB192C">
        <w:rPr>
          <w:rFonts w:asciiTheme="minorHAnsi" w:hAnsiTheme="minorHAnsi" w:cs="Arial"/>
          <w:lang w:val="en-GB"/>
        </w:rPr>
        <w:t xml:space="preserve">has a </w:t>
      </w:r>
      <w:r w:rsidR="009470BF" w:rsidRPr="00DB192C">
        <w:rPr>
          <w:rFonts w:asciiTheme="minorHAnsi" w:hAnsiTheme="minorHAnsi" w:cs="Arial"/>
          <w:lang w:val="en-GB"/>
        </w:rPr>
        <w:t xml:space="preserve">training contract </w:t>
      </w:r>
      <w:r w:rsidR="00AF032C" w:rsidRPr="00DB192C">
        <w:rPr>
          <w:rFonts w:asciiTheme="minorHAnsi" w:hAnsiTheme="minorHAnsi" w:cs="Arial"/>
          <w:lang w:val="en-GB"/>
        </w:rPr>
        <w:t>with</w:t>
      </w:r>
      <w:r w:rsidRPr="00DB192C">
        <w:rPr>
          <w:rFonts w:asciiTheme="minorHAnsi" w:hAnsiTheme="minorHAnsi" w:cs="Arial"/>
          <w:lang w:val="en-GB"/>
        </w:rPr>
        <w:t xml:space="preserve"> the training </w:t>
      </w:r>
      <w:r w:rsidR="003061A5" w:rsidRPr="00DB192C">
        <w:rPr>
          <w:rFonts w:asciiTheme="minorHAnsi" w:hAnsiTheme="minorHAnsi" w:cs="Arial"/>
          <w:lang w:val="en-GB"/>
        </w:rPr>
        <w:t>organi</w:t>
      </w:r>
      <w:r w:rsidR="004100BD" w:rsidRPr="00DB192C">
        <w:rPr>
          <w:rFonts w:asciiTheme="minorHAnsi" w:hAnsiTheme="minorHAnsi" w:cs="Arial"/>
          <w:lang w:val="en-GB"/>
        </w:rPr>
        <w:t>s</w:t>
      </w:r>
      <w:r w:rsidR="003061A5" w:rsidRPr="00DB192C">
        <w:rPr>
          <w:rFonts w:asciiTheme="minorHAnsi" w:hAnsiTheme="minorHAnsi" w:cs="Arial"/>
          <w:lang w:val="en-GB"/>
        </w:rPr>
        <w:t>ation</w:t>
      </w:r>
      <w:r w:rsidR="00AF032C" w:rsidRPr="00DB192C">
        <w:rPr>
          <w:rFonts w:asciiTheme="minorHAnsi" w:hAnsiTheme="minorHAnsi" w:cs="Arial"/>
          <w:lang w:val="en-GB"/>
        </w:rPr>
        <w:t>. This sets out</w:t>
      </w:r>
      <w:r w:rsidRPr="00DB192C">
        <w:rPr>
          <w:rFonts w:asciiTheme="minorHAnsi" w:hAnsiTheme="minorHAnsi" w:cs="Arial"/>
          <w:lang w:val="en-GB"/>
        </w:rPr>
        <w:t xml:space="preserve"> the rights and duties of both parties based on </w:t>
      </w:r>
      <w:r w:rsidR="00B73F86" w:rsidRPr="00DB192C">
        <w:rPr>
          <w:rFonts w:asciiTheme="minorHAnsi" w:hAnsiTheme="minorHAnsi" w:cs="Arial"/>
          <w:lang w:val="en-GB"/>
        </w:rPr>
        <w:t xml:space="preserve">the </w:t>
      </w:r>
      <w:r w:rsidRPr="00DB192C">
        <w:rPr>
          <w:rFonts w:asciiTheme="minorHAnsi" w:hAnsiTheme="minorHAnsi" w:cs="Arial"/>
          <w:lang w:val="en-GB"/>
        </w:rPr>
        <w:t>relevant legislation.</w:t>
      </w:r>
      <w:r w:rsidR="004100BD" w:rsidRPr="00DB192C">
        <w:rPr>
          <w:rFonts w:asciiTheme="minorHAnsi" w:hAnsiTheme="minorHAnsi" w:cs="Arial"/>
          <w:lang w:val="en-GB"/>
        </w:rPr>
        <w:t xml:space="preserve"> </w:t>
      </w:r>
      <w:r w:rsidRPr="00DB192C">
        <w:rPr>
          <w:rFonts w:asciiTheme="minorHAnsi" w:hAnsiTheme="minorHAnsi" w:cs="Arial"/>
          <w:lang w:val="en-GB"/>
        </w:rPr>
        <w:t xml:space="preserve">This contract </w:t>
      </w:r>
      <w:r w:rsidR="00B73F86" w:rsidRPr="00DB192C">
        <w:rPr>
          <w:rFonts w:asciiTheme="minorHAnsi" w:hAnsiTheme="minorHAnsi" w:cs="Arial"/>
          <w:lang w:val="en-GB"/>
        </w:rPr>
        <w:t>includes</w:t>
      </w:r>
      <w:r w:rsidRPr="00DB192C">
        <w:rPr>
          <w:rFonts w:asciiTheme="minorHAnsi" w:hAnsiTheme="minorHAnsi" w:cs="Arial"/>
          <w:lang w:val="en-GB"/>
        </w:rPr>
        <w:t xml:space="preserve"> </w:t>
      </w:r>
      <w:r w:rsidRPr="00DB192C">
        <w:rPr>
          <w:rFonts w:asciiTheme="minorHAnsi" w:hAnsiTheme="minorHAnsi" w:cs="Arial"/>
          <w:lang w:val="en-GB"/>
        </w:rPr>
        <w:lastRenderedPageBreak/>
        <w:t xml:space="preserve">the following: </w:t>
      </w:r>
      <w:r w:rsidR="00B73F86" w:rsidRPr="00DB192C">
        <w:rPr>
          <w:rFonts w:asciiTheme="minorHAnsi" w:hAnsiTheme="minorHAnsi" w:cs="Arial"/>
          <w:lang w:val="en-GB"/>
        </w:rPr>
        <w:t xml:space="preserve">objectives of the </w:t>
      </w:r>
      <w:r w:rsidRPr="00DB192C">
        <w:rPr>
          <w:rFonts w:asciiTheme="minorHAnsi" w:hAnsiTheme="minorHAnsi" w:cs="Arial"/>
          <w:lang w:val="en-GB"/>
        </w:rPr>
        <w:t xml:space="preserve">contract; </w:t>
      </w:r>
      <w:r w:rsidR="00B73F86" w:rsidRPr="00DB192C">
        <w:rPr>
          <w:rFonts w:asciiTheme="minorHAnsi" w:hAnsiTheme="minorHAnsi" w:cs="Arial"/>
          <w:lang w:val="en-GB"/>
        </w:rPr>
        <w:t xml:space="preserve">the location of the training; the training </w:t>
      </w:r>
      <w:r w:rsidRPr="00DB192C">
        <w:rPr>
          <w:rFonts w:asciiTheme="minorHAnsi" w:hAnsiTheme="minorHAnsi" w:cs="Arial"/>
          <w:lang w:val="en-GB"/>
        </w:rPr>
        <w:t xml:space="preserve">schedule, assessment and certification criteria; </w:t>
      </w:r>
      <w:r w:rsidR="00B73F86" w:rsidRPr="00DB192C">
        <w:rPr>
          <w:rFonts w:asciiTheme="minorHAnsi" w:hAnsiTheme="minorHAnsi" w:cs="Arial"/>
          <w:lang w:val="en-GB"/>
        </w:rPr>
        <w:t xml:space="preserve">the </w:t>
      </w:r>
      <w:r w:rsidRPr="00DB192C">
        <w:rPr>
          <w:rFonts w:asciiTheme="minorHAnsi" w:hAnsiTheme="minorHAnsi" w:cs="Arial"/>
          <w:lang w:val="en-GB"/>
        </w:rPr>
        <w:t xml:space="preserve">rights and duties of </w:t>
      </w:r>
      <w:r w:rsidR="00B73F86" w:rsidRPr="00DB192C">
        <w:rPr>
          <w:rFonts w:asciiTheme="minorHAnsi" w:hAnsiTheme="minorHAnsi" w:cs="Arial"/>
          <w:lang w:val="en-GB"/>
        </w:rPr>
        <w:t xml:space="preserve">the </w:t>
      </w:r>
      <w:r w:rsidRPr="00DB192C">
        <w:rPr>
          <w:rFonts w:asciiTheme="minorHAnsi" w:hAnsiTheme="minorHAnsi" w:cs="Arial"/>
          <w:lang w:val="en-GB"/>
        </w:rPr>
        <w:t xml:space="preserve">trainee; </w:t>
      </w:r>
      <w:r w:rsidR="00B73F86" w:rsidRPr="00DB192C">
        <w:rPr>
          <w:rFonts w:asciiTheme="minorHAnsi" w:hAnsiTheme="minorHAnsi" w:cs="Arial"/>
          <w:lang w:val="en-GB"/>
        </w:rPr>
        <w:t xml:space="preserve">the </w:t>
      </w:r>
      <w:r w:rsidRPr="00DB192C">
        <w:rPr>
          <w:rFonts w:asciiTheme="minorHAnsi" w:hAnsiTheme="minorHAnsi" w:cs="Arial"/>
          <w:lang w:val="en-GB"/>
        </w:rPr>
        <w:t xml:space="preserve">rights and duties of </w:t>
      </w:r>
      <w:r w:rsidR="00B73F86" w:rsidRPr="00DB192C">
        <w:rPr>
          <w:rFonts w:asciiTheme="minorHAnsi" w:hAnsiTheme="minorHAnsi" w:cs="Arial"/>
          <w:lang w:val="en-GB"/>
        </w:rPr>
        <w:t xml:space="preserve">the </w:t>
      </w:r>
      <w:r w:rsidRPr="00DB192C">
        <w:rPr>
          <w:rFonts w:asciiTheme="minorHAnsi" w:hAnsiTheme="minorHAnsi" w:cs="Arial"/>
          <w:lang w:val="en-GB"/>
        </w:rPr>
        <w:t xml:space="preserve">training </w:t>
      </w:r>
      <w:r w:rsidR="003061A5" w:rsidRPr="00DB192C">
        <w:rPr>
          <w:rFonts w:asciiTheme="minorHAnsi" w:hAnsiTheme="minorHAnsi" w:cs="Arial"/>
          <w:lang w:val="en-GB"/>
        </w:rPr>
        <w:t>organi</w:t>
      </w:r>
      <w:r w:rsidR="004100BD" w:rsidRPr="00DB192C">
        <w:rPr>
          <w:rFonts w:asciiTheme="minorHAnsi" w:hAnsiTheme="minorHAnsi" w:cs="Arial"/>
          <w:lang w:val="en-GB"/>
        </w:rPr>
        <w:t>s</w:t>
      </w:r>
      <w:r w:rsidR="003061A5" w:rsidRPr="00DB192C">
        <w:rPr>
          <w:rFonts w:asciiTheme="minorHAnsi" w:hAnsiTheme="minorHAnsi" w:cs="Arial"/>
          <w:lang w:val="en-GB"/>
        </w:rPr>
        <w:t>ation</w:t>
      </w:r>
      <w:r w:rsidRPr="00DB192C">
        <w:rPr>
          <w:rFonts w:asciiTheme="minorHAnsi" w:hAnsiTheme="minorHAnsi" w:cs="Arial"/>
          <w:lang w:val="en-GB"/>
        </w:rPr>
        <w:t xml:space="preserve"> and </w:t>
      </w:r>
      <w:r w:rsidR="00B73F86" w:rsidRPr="00DB192C">
        <w:rPr>
          <w:rFonts w:asciiTheme="minorHAnsi" w:hAnsiTheme="minorHAnsi" w:cs="Arial"/>
          <w:lang w:val="en-GB"/>
        </w:rPr>
        <w:t xml:space="preserve">the </w:t>
      </w:r>
      <w:r w:rsidR="003061A5" w:rsidRPr="00DB192C">
        <w:rPr>
          <w:rFonts w:asciiTheme="minorHAnsi" w:hAnsiTheme="minorHAnsi" w:cs="Arial"/>
          <w:lang w:val="en-GB"/>
        </w:rPr>
        <w:t>organi</w:t>
      </w:r>
      <w:r w:rsidR="004100BD" w:rsidRPr="00DB192C">
        <w:rPr>
          <w:rFonts w:asciiTheme="minorHAnsi" w:hAnsiTheme="minorHAnsi" w:cs="Arial"/>
          <w:lang w:val="en-GB"/>
        </w:rPr>
        <w:t>s</w:t>
      </w:r>
      <w:r w:rsidR="003061A5" w:rsidRPr="00DB192C">
        <w:rPr>
          <w:rFonts w:asciiTheme="minorHAnsi" w:hAnsiTheme="minorHAnsi" w:cs="Arial"/>
          <w:lang w:val="en-GB"/>
        </w:rPr>
        <w:t>ation</w:t>
      </w:r>
      <w:r w:rsidRPr="00DB192C">
        <w:rPr>
          <w:rFonts w:asciiTheme="minorHAnsi" w:hAnsiTheme="minorHAnsi" w:cs="Arial"/>
          <w:lang w:val="en-GB"/>
        </w:rPr>
        <w:t xml:space="preserve"> providing support to </w:t>
      </w:r>
      <w:proofErr w:type="spellStart"/>
      <w:r w:rsidRPr="00DB192C">
        <w:rPr>
          <w:rFonts w:asciiTheme="minorHAnsi" w:hAnsiTheme="minorHAnsi" w:cs="Arial"/>
          <w:lang w:val="en-GB"/>
        </w:rPr>
        <w:t>alternance</w:t>
      </w:r>
      <w:proofErr w:type="spellEnd"/>
      <w:r w:rsidRPr="00DB192C">
        <w:rPr>
          <w:rFonts w:asciiTheme="minorHAnsi" w:hAnsiTheme="minorHAnsi" w:cs="Arial"/>
          <w:lang w:val="en-GB"/>
        </w:rPr>
        <w:t xml:space="preserve">; </w:t>
      </w:r>
      <w:r w:rsidR="00B73F86" w:rsidRPr="00DB192C">
        <w:rPr>
          <w:rFonts w:asciiTheme="minorHAnsi" w:hAnsiTheme="minorHAnsi" w:cs="Arial"/>
          <w:lang w:val="en-GB"/>
        </w:rPr>
        <w:t xml:space="preserve">the duration of the </w:t>
      </w:r>
      <w:r w:rsidRPr="00DB192C">
        <w:rPr>
          <w:rFonts w:asciiTheme="minorHAnsi" w:hAnsiTheme="minorHAnsi" w:cs="Arial"/>
          <w:lang w:val="en-GB"/>
        </w:rPr>
        <w:t xml:space="preserve">agreement; contract cessation; sanctions; regulations; funding; applicable legislation. This contract does not </w:t>
      </w:r>
      <w:r w:rsidR="00B73F86" w:rsidRPr="00DB192C">
        <w:rPr>
          <w:rFonts w:asciiTheme="minorHAnsi" w:hAnsiTheme="minorHAnsi" w:cs="Arial"/>
          <w:lang w:val="en-GB"/>
        </w:rPr>
        <w:t>establish a</w:t>
      </w:r>
      <w:r w:rsidRPr="00DB192C">
        <w:rPr>
          <w:rFonts w:asciiTheme="minorHAnsi" w:hAnsiTheme="minorHAnsi" w:cs="Arial"/>
          <w:lang w:val="en-GB"/>
        </w:rPr>
        <w:t xml:space="preserve"> working relationship and </w:t>
      </w:r>
      <w:r w:rsidR="00B73F86" w:rsidRPr="00DB192C">
        <w:rPr>
          <w:rFonts w:asciiTheme="minorHAnsi" w:hAnsiTheme="minorHAnsi" w:cs="Arial"/>
          <w:lang w:val="en-GB"/>
        </w:rPr>
        <w:t xml:space="preserve">it </w:t>
      </w:r>
      <w:r w:rsidRPr="00DB192C">
        <w:rPr>
          <w:rFonts w:asciiTheme="minorHAnsi" w:hAnsiTheme="minorHAnsi" w:cs="Arial"/>
          <w:lang w:val="en-GB"/>
        </w:rPr>
        <w:t xml:space="preserve">ends </w:t>
      </w:r>
      <w:r w:rsidR="00B73F86" w:rsidRPr="00DB192C">
        <w:rPr>
          <w:rFonts w:asciiTheme="minorHAnsi" w:hAnsiTheme="minorHAnsi" w:cs="Arial"/>
          <w:lang w:val="en-GB"/>
        </w:rPr>
        <w:t>when the trainee completes</w:t>
      </w:r>
      <w:r w:rsidRPr="00DB192C">
        <w:rPr>
          <w:rFonts w:asciiTheme="minorHAnsi" w:hAnsiTheme="minorHAnsi" w:cs="Arial"/>
          <w:lang w:val="en-GB"/>
        </w:rPr>
        <w:t xml:space="preserve"> the course or training</w:t>
      </w:r>
      <w:r w:rsidR="00B73F86" w:rsidRPr="00DB192C">
        <w:rPr>
          <w:rFonts w:asciiTheme="minorHAnsi" w:hAnsiTheme="minorHAnsi" w:cs="Arial"/>
          <w:lang w:val="en-GB"/>
        </w:rPr>
        <w:t xml:space="preserve">. </w:t>
      </w:r>
      <w:r w:rsidR="0093297E" w:rsidRPr="00DB192C">
        <w:rPr>
          <w:rFonts w:asciiTheme="minorHAnsi" w:hAnsiTheme="minorHAnsi" w:cs="Arial"/>
          <w:lang w:val="en-GB"/>
        </w:rPr>
        <w:t xml:space="preserve">A tutor </w:t>
      </w:r>
      <w:r w:rsidR="00B73F86" w:rsidRPr="00DB192C">
        <w:rPr>
          <w:rFonts w:asciiTheme="minorHAnsi" w:hAnsiTheme="minorHAnsi" w:cs="Arial"/>
          <w:lang w:val="en-GB"/>
        </w:rPr>
        <w:t xml:space="preserve">is </w:t>
      </w:r>
      <w:r w:rsidR="0093297E" w:rsidRPr="00DB192C">
        <w:rPr>
          <w:rFonts w:asciiTheme="minorHAnsi" w:hAnsiTheme="minorHAnsi" w:cs="Arial"/>
          <w:lang w:val="en-GB"/>
        </w:rPr>
        <w:t>appointed by the organi</w:t>
      </w:r>
      <w:r w:rsidR="004100BD" w:rsidRPr="00DB192C">
        <w:rPr>
          <w:rFonts w:asciiTheme="minorHAnsi" w:hAnsiTheme="minorHAnsi" w:cs="Arial"/>
          <w:lang w:val="en-GB"/>
        </w:rPr>
        <w:t>s</w:t>
      </w:r>
      <w:r w:rsidR="0093297E" w:rsidRPr="00DB192C">
        <w:rPr>
          <w:rFonts w:asciiTheme="minorHAnsi" w:hAnsiTheme="minorHAnsi" w:cs="Arial"/>
          <w:lang w:val="en-GB"/>
        </w:rPr>
        <w:t xml:space="preserve">ation responsible for </w:t>
      </w:r>
      <w:r w:rsidR="00B73F86" w:rsidRPr="00DB192C">
        <w:rPr>
          <w:rFonts w:asciiTheme="minorHAnsi" w:hAnsiTheme="minorHAnsi" w:cs="Arial"/>
          <w:lang w:val="en-GB"/>
        </w:rPr>
        <w:t xml:space="preserve">the practical component of the </w:t>
      </w:r>
      <w:r w:rsidR="0093297E" w:rsidRPr="00DB192C">
        <w:rPr>
          <w:rFonts w:asciiTheme="minorHAnsi" w:hAnsiTheme="minorHAnsi" w:cs="Arial"/>
          <w:lang w:val="en-GB"/>
        </w:rPr>
        <w:t>workplace training</w:t>
      </w:r>
      <w:r w:rsidRPr="00DB192C">
        <w:rPr>
          <w:rFonts w:asciiTheme="minorHAnsi" w:hAnsiTheme="minorHAnsi" w:cs="Arial"/>
          <w:lang w:val="en-GB"/>
        </w:rPr>
        <w:t>.</w:t>
      </w:r>
      <w:r w:rsidR="00745E46" w:rsidRPr="00DB192C">
        <w:rPr>
          <w:rStyle w:val="FootnoteReference"/>
          <w:rFonts w:asciiTheme="minorHAnsi" w:hAnsiTheme="minorHAnsi" w:cs="Arial"/>
          <w:lang w:val="en-GB"/>
        </w:rPr>
        <w:footnoteReference w:id="15"/>
      </w:r>
    </w:p>
    <w:p w14:paraId="6894CBF5" w14:textId="77777777" w:rsidR="004100BD" w:rsidRPr="00DB192C" w:rsidRDefault="004100BD" w:rsidP="00DB192C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</w:p>
    <w:p w14:paraId="46F1526E" w14:textId="0CBF1D4A" w:rsidR="001C604E" w:rsidRPr="00DB192C" w:rsidRDefault="001C604E" w:rsidP="00DB192C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  <w:r w:rsidRPr="00DB192C">
        <w:rPr>
          <w:rFonts w:asciiTheme="minorHAnsi" w:hAnsiTheme="minorHAnsi" w:cs="Arial"/>
          <w:lang w:val="en-GB"/>
        </w:rPr>
        <w:t xml:space="preserve">The </w:t>
      </w:r>
      <w:r w:rsidR="00B73F86" w:rsidRPr="00DB192C">
        <w:rPr>
          <w:rFonts w:asciiTheme="minorHAnsi" w:hAnsiTheme="minorHAnsi" w:cs="Arial"/>
          <w:lang w:val="en-GB"/>
        </w:rPr>
        <w:t xml:space="preserve">trainees’ </w:t>
      </w:r>
      <w:r w:rsidRPr="00DB192C">
        <w:rPr>
          <w:rFonts w:asciiTheme="minorHAnsi" w:hAnsiTheme="minorHAnsi" w:cs="Arial"/>
          <w:lang w:val="en-GB"/>
        </w:rPr>
        <w:t xml:space="preserve">assessment is continuous, </w:t>
      </w:r>
      <w:r w:rsidR="00B73F86" w:rsidRPr="00DB192C">
        <w:rPr>
          <w:rFonts w:asciiTheme="minorHAnsi" w:hAnsiTheme="minorHAnsi" w:cs="Arial"/>
          <w:lang w:val="en-GB"/>
        </w:rPr>
        <w:t xml:space="preserve">and it is </w:t>
      </w:r>
      <w:r w:rsidRPr="00DB192C">
        <w:rPr>
          <w:rFonts w:asciiTheme="minorHAnsi" w:hAnsiTheme="minorHAnsi" w:cs="Arial"/>
          <w:lang w:val="en-GB"/>
        </w:rPr>
        <w:t xml:space="preserve">supported by </w:t>
      </w:r>
      <w:r w:rsidR="00B73F86" w:rsidRPr="00DB192C">
        <w:rPr>
          <w:rFonts w:asciiTheme="minorHAnsi" w:hAnsiTheme="minorHAnsi" w:cs="Arial"/>
          <w:lang w:val="en-GB"/>
        </w:rPr>
        <w:t xml:space="preserve">a systematic evaluation of the </w:t>
      </w:r>
      <w:r w:rsidRPr="00DB192C">
        <w:rPr>
          <w:rFonts w:asciiTheme="minorHAnsi" w:hAnsiTheme="minorHAnsi" w:cs="Arial"/>
          <w:lang w:val="en-GB"/>
        </w:rPr>
        <w:t xml:space="preserve">activities </w:t>
      </w:r>
      <w:r w:rsidR="00B73F86" w:rsidRPr="00DB192C">
        <w:rPr>
          <w:rFonts w:asciiTheme="minorHAnsi" w:hAnsiTheme="minorHAnsi" w:cs="Arial"/>
          <w:lang w:val="en-GB"/>
        </w:rPr>
        <w:t>completed</w:t>
      </w:r>
      <w:r w:rsidRPr="00DB192C">
        <w:rPr>
          <w:rFonts w:asciiTheme="minorHAnsi" w:hAnsiTheme="minorHAnsi" w:cs="Arial"/>
          <w:lang w:val="en-GB"/>
        </w:rPr>
        <w:t xml:space="preserve"> by the trainee </w:t>
      </w:r>
      <w:r w:rsidR="00B73F86" w:rsidRPr="00DB192C">
        <w:rPr>
          <w:rFonts w:asciiTheme="minorHAnsi" w:hAnsiTheme="minorHAnsi" w:cs="Arial"/>
          <w:lang w:val="en-GB"/>
        </w:rPr>
        <w:t>during their</w:t>
      </w:r>
      <w:r w:rsidRPr="00DB192C">
        <w:rPr>
          <w:rFonts w:asciiTheme="minorHAnsi" w:hAnsiTheme="minorHAnsi" w:cs="Arial"/>
          <w:lang w:val="en-GB"/>
        </w:rPr>
        <w:t xml:space="preserve"> work </w:t>
      </w:r>
      <w:r w:rsidR="00B73F86" w:rsidRPr="00DB192C">
        <w:rPr>
          <w:rFonts w:asciiTheme="minorHAnsi" w:hAnsiTheme="minorHAnsi" w:cs="Arial"/>
          <w:lang w:val="en-GB"/>
        </w:rPr>
        <w:t>placement. The trainee’s r</w:t>
      </w:r>
      <w:r w:rsidRPr="00DB192C">
        <w:rPr>
          <w:rFonts w:asciiTheme="minorHAnsi" w:hAnsiTheme="minorHAnsi" w:cs="Arial"/>
          <w:lang w:val="en-GB"/>
        </w:rPr>
        <w:t xml:space="preserve">esults are </w:t>
      </w:r>
      <w:r w:rsidR="003061A5" w:rsidRPr="00DB192C">
        <w:rPr>
          <w:rFonts w:asciiTheme="minorHAnsi" w:hAnsiTheme="minorHAnsi" w:cs="Arial"/>
          <w:lang w:val="en-GB"/>
        </w:rPr>
        <w:t>formali</w:t>
      </w:r>
      <w:r w:rsidR="004100BD" w:rsidRPr="00DB192C">
        <w:rPr>
          <w:rFonts w:asciiTheme="minorHAnsi" w:hAnsiTheme="minorHAnsi" w:cs="Arial"/>
          <w:lang w:val="en-GB"/>
        </w:rPr>
        <w:t>s</w:t>
      </w:r>
      <w:r w:rsidR="003061A5" w:rsidRPr="00DB192C">
        <w:rPr>
          <w:rFonts w:asciiTheme="minorHAnsi" w:hAnsiTheme="minorHAnsi" w:cs="Arial"/>
          <w:lang w:val="en-GB"/>
        </w:rPr>
        <w:t>ed</w:t>
      </w:r>
      <w:r w:rsidRPr="00DB192C">
        <w:rPr>
          <w:rFonts w:asciiTheme="minorHAnsi" w:hAnsiTheme="minorHAnsi" w:cs="Arial"/>
          <w:lang w:val="en-GB"/>
        </w:rPr>
        <w:t xml:space="preserve"> in the middle and at the end of the training period through </w:t>
      </w:r>
      <w:r w:rsidR="00B73F86" w:rsidRPr="00DB192C">
        <w:rPr>
          <w:rFonts w:asciiTheme="minorHAnsi" w:hAnsiTheme="minorHAnsi" w:cs="Arial"/>
          <w:lang w:val="en-GB"/>
        </w:rPr>
        <w:t xml:space="preserve">an </w:t>
      </w:r>
      <w:r w:rsidRPr="00DB192C">
        <w:rPr>
          <w:rFonts w:asciiTheme="minorHAnsi" w:hAnsiTheme="minorHAnsi" w:cs="Arial"/>
          <w:lang w:val="en-GB"/>
        </w:rPr>
        <w:t>assessment</w:t>
      </w:r>
      <w:r w:rsidR="00B73F86" w:rsidRPr="00DB192C">
        <w:rPr>
          <w:rFonts w:asciiTheme="minorHAnsi" w:hAnsiTheme="minorHAnsi" w:cs="Arial"/>
          <w:lang w:val="en-GB"/>
        </w:rPr>
        <w:t xml:space="preserve">. </w:t>
      </w:r>
      <w:r w:rsidRPr="00DB192C">
        <w:rPr>
          <w:rFonts w:asciiTheme="minorHAnsi" w:hAnsiTheme="minorHAnsi" w:cs="Arial"/>
          <w:lang w:val="en-GB"/>
        </w:rPr>
        <w:t>Throughout the practical workplace training</w:t>
      </w:r>
      <w:r w:rsidR="00B73F86" w:rsidRPr="00DB192C">
        <w:rPr>
          <w:rFonts w:asciiTheme="minorHAnsi" w:hAnsiTheme="minorHAnsi" w:cs="Arial"/>
          <w:lang w:val="en-GB"/>
        </w:rPr>
        <w:t xml:space="preserve"> there is technical and pedagogical support from</w:t>
      </w:r>
      <w:r w:rsidRPr="00DB192C">
        <w:rPr>
          <w:rFonts w:asciiTheme="minorHAnsi" w:hAnsiTheme="minorHAnsi" w:cs="Arial"/>
          <w:lang w:val="en-GB"/>
        </w:rPr>
        <w:t xml:space="preserve"> a </w:t>
      </w:r>
      <w:r w:rsidR="00B73F86" w:rsidRPr="00DB192C">
        <w:rPr>
          <w:rFonts w:asciiTheme="minorHAnsi" w:hAnsiTheme="minorHAnsi" w:cs="Arial"/>
          <w:lang w:val="en-GB"/>
        </w:rPr>
        <w:t xml:space="preserve">work-based </w:t>
      </w:r>
      <w:r w:rsidR="00994B78" w:rsidRPr="00DB192C">
        <w:rPr>
          <w:rFonts w:asciiTheme="minorHAnsi" w:hAnsiTheme="minorHAnsi" w:cs="Arial"/>
          <w:lang w:val="en-GB"/>
        </w:rPr>
        <w:t>tutor</w:t>
      </w:r>
      <w:r w:rsidRPr="00DB192C">
        <w:rPr>
          <w:rFonts w:asciiTheme="minorHAnsi" w:hAnsiTheme="minorHAnsi" w:cs="Arial"/>
          <w:lang w:val="en-GB"/>
        </w:rPr>
        <w:t xml:space="preserve"> </w:t>
      </w:r>
      <w:r w:rsidR="00B73F86" w:rsidRPr="00DB192C">
        <w:rPr>
          <w:rFonts w:asciiTheme="minorHAnsi" w:hAnsiTheme="minorHAnsi" w:cs="Arial"/>
          <w:lang w:val="en-GB"/>
        </w:rPr>
        <w:t>at</w:t>
      </w:r>
      <w:r w:rsidRPr="00DB192C">
        <w:rPr>
          <w:rFonts w:asciiTheme="minorHAnsi" w:hAnsiTheme="minorHAnsi" w:cs="Arial"/>
          <w:lang w:val="en-GB"/>
        </w:rPr>
        <w:t xml:space="preserve"> the </w:t>
      </w:r>
      <w:proofErr w:type="gramStart"/>
      <w:r w:rsidRPr="00DB192C">
        <w:rPr>
          <w:rFonts w:asciiTheme="minorHAnsi" w:hAnsiTheme="minorHAnsi" w:cs="Arial"/>
          <w:lang w:val="en-GB"/>
        </w:rPr>
        <w:t>organi</w:t>
      </w:r>
      <w:r w:rsidR="004100BD" w:rsidRPr="00DB192C">
        <w:rPr>
          <w:rFonts w:asciiTheme="minorHAnsi" w:hAnsiTheme="minorHAnsi" w:cs="Arial"/>
          <w:lang w:val="en-GB"/>
        </w:rPr>
        <w:t>s</w:t>
      </w:r>
      <w:r w:rsidRPr="00DB192C">
        <w:rPr>
          <w:rFonts w:asciiTheme="minorHAnsi" w:hAnsiTheme="minorHAnsi" w:cs="Arial"/>
          <w:lang w:val="en-GB"/>
        </w:rPr>
        <w:t xml:space="preserve">ation </w:t>
      </w:r>
      <w:r w:rsidR="00B73F86" w:rsidRPr="00DB192C">
        <w:rPr>
          <w:rFonts w:asciiTheme="minorHAnsi" w:hAnsiTheme="minorHAnsi" w:cs="Arial"/>
          <w:lang w:val="en-GB"/>
        </w:rPr>
        <w:t>which</w:t>
      </w:r>
      <w:proofErr w:type="gramEnd"/>
      <w:r w:rsidR="00B73F86" w:rsidRPr="00DB192C">
        <w:rPr>
          <w:rFonts w:asciiTheme="minorHAnsi" w:hAnsiTheme="minorHAnsi" w:cs="Arial"/>
          <w:lang w:val="en-GB"/>
        </w:rPr>
        <w:t xml:space="preserve"> provides</w:t>
      </w:r>
      <w:r w:rsidRPr="00DB192C">
        <w:rPr>
          <w:rFonts w:asciiTheme="minorHAnsi" w:hAnsiTheme="minorHAnsi" w:cs="Arial"/>
          <w:lang w:val="en-GB"/>
        </w:rPr>
        <w:t xml:space="preserve"> </w:t>
      </w:r>
      <w:r w:rsidR="00B73F86" w:rsidRPr="00DB192C">
        <w:rPr>
          <w:rFonts w:asciiTheme="minorHAnsi" w:hAnsiTheme="minorHAnsi" w:cs="Arial"/>
          <w:lang w:val="en-GB"/>
        </w:rPr>
        <w:t xml:space="preserve">the placement. This tutor </w:t>
      </w:r>
      <w:r w:rsidRPr="00DB192C">
        <w:rPr>
          <w:rFonts w:asciiTheme="minorHAnsi" w:hAnsiTheme="minorHAnsi" w:cs="Arial"/>
          <w:lang w:val="en-GB"/>
        </w:rPr>
        <w:t>collabora</w:t>
      </w:r>
      <w:r w:rsidR="00B73F86" w:rsidRPr="00DB192C">
        <w:rPr>
          <w:rFonts w:asciiTheme="minorHAnsi" w:hAnsiTheme="minorHAnsi" w:cs="Arial"/>
          <w:lang w:val="en-GB"/>
        </w:rPr>
        <w:t xml:space="preserve">tes with </w:t>
      </w:r>
      <w:r w:rsidRPr="00DB192C">
        <w:rPr>
          <w:rFonts w:asciiTheme="minorHAnsi" w:hAnsiTheme="minorHAnsi" w:cs="Arial"/>
          <w:lang w:val="en-GB"/>
        </w:rPr>
        <w:t xml:space="preserve">the </w:t>
      </w:r>
      <w:r w:rsidR="00994B78" w:rsidRPr="00DB192C">
        <w:rPr>
          <w:rFonts w:asciiTheme="minorHAnsi" w:hAnsiTheme="minorHAnsi" w:cs="Arial"/>
          <w:lang w:val="en-GB"/>
        </w:rPr>
        <w:t>training provider</w:t>
      </w:r>
      <w:r w:rsidRPr="00DB192C">
        <w:rPr>
          <w:rFonts w:asciiTheme="minorHAnsi" w:hAnsiTheme="minorHAnsi" w:cs="Arial"/>
          <w:lang w:val="en-GB"/>
        </w:rPr>
        <w:t>.</w:t>
      </w:r>
      <w:r w:rsidR="00FC5ED7" w:rsidRPr="00DB192C">
        <w:rPr>
          <w:rFonts w:asciiTheme="minorHAnsi" w:hAnsiTheme="minorHAnsi" w:cs="Arial"/>
          <w:lang w:val="en-GB"/>
        </w:rPr>
        <w:t xml:space="preserve"> </w:t>
      </w:r>
      <w:r w:rsidRPr="00DB192C">
        <w:rPr>
          <w:rFonts w:asciiTheme="minorHAnsi" w:hAnsiTheme="minorHAnsi" w:cs="Arial"/>
          <w:lang w:val="en-GB"/>
        </w:rPr>
        <w:t>A</w:t>
      </w:r>
      <w:r w:rsidR="00B73F86" w:rsidRPr="00DB192C">
        <w:rPr>
          <w:rFonts w:asciiTheme="minorHAnsi" w:hAnsiTheme="minorHAnsi" w:cs="Arial"/>
          <w:lang w:val="en-GB"/>
        </w:rPr>
        <w:t>n a</w:t>
      </w:r>
      <w:r w:rsidRPr="00DB192C">
        <w:rPr>
          <w:rFonts w:asciiTheme="minorHAnsi" w:hAnsiTheme="minorHAnsi" w:cs="Arial"/>
          <w:lang w:val="en-GB"/>
        </w:rPr>
        <w:t xml:space="preserve">pprenticeship </w:t>
      </w:r>
      <w:r w:rsidR="00B73F86" w:rsidRPr="00DB192C">
        <w:rPr>
          <w:rFonts w:asciiTheme="minorHAnsi" w:hAnsiTheme="minorHAnsi" w:cs="Arial"/>
          <w:lang w:val="en-GB"/>
        </w:rPr>
        <w:t xml:space="preserve">is </w:t>
      </w:r>
      <w:r w:rsidRPr="00DB192C">
        <w:rPr>
          <w:rFonts w:asciiTheme="minorHAnsi" w:hAnsiTheme="minorHAnsi" w:cs="Arial"/>
          <w:lang w:val="en-GB"/>
        </w:rPr>
        <w:t xml:space="preserve">completed </w:t>
      </w:r>
      <w:r w:rsidR="00B73F86" w:rsidRPr="00DB192C">
        <w:rPr>
          <w:rFonts w:asciiTheme="minorHAnsi" w:hAnsiTheme="minorHAnsi" w:cs="Arial"/>
          <w:lang w:val="en-GB"/>
        </w:rPr>
        <w:t>after the trainee takes the</w:t>
      </w:r>
      <w:r w:rsidRPr="00DB192C">
        <w:rPr>
          <w:rFonts w:asciiTheme="minorHAnsi" w:hAnsiTheme="minorHAnsi" w:cs="Arial"/>
          <w:lang w:val="en-GB"/>
        </w:rPr>
        <w:t xml:space="preserve"> Final Evalua</w:t>
      </w:r>
      <w:r w:rsidR="00B73F86" w:rsidRPr="00DB192C">
        <w:rPr>
          <w:rFonts w:asciiTheme="minorHAnsi" w:hAnsiTheme="minorHAnsi" w:cs="Arial"/>
          <w:lang w:val="en-GB"/>
        </w:rPr>
        <w:t xml:space="preserve">tion </w:t>
      </w:r>
      <w:proofErr w:type="gramStart"/>
      <w:r w:rsidR="00B73F86" w:rsidRPr="00DB192C">
        <w:rPr>
          <w:rFonts w:asciiTheme="minorHAnsi" w:hAnsiTheme="minorHAnsi" w:cs="Arial"/>
          <w:lang w:val="en-GB"/>
        </w:rPr>
        <w:t>Exam which</w:t>
      </w:r>
      <w:proofErr w:type="gramEnd"/>
      <w:r w:rsidR="00B73F86" w:rsidRPr="00DB192C">
        <w:rPr>
          <w:rFonts w:asciiTheme="minorHAnsi" w:hAnsiTheme="minorHAnsi" w:cs="Arial"/>
          <w:lang w:val="en-GB"/>
        </w:rPr>
        <w:t xml:space="preserve"> assesses their</w:t>
      </w:r>
      <w:r w:rsidR="00FC5ED7" w:rsidRPr="00DB192C">
        <w:rPr>
          <w:rFonts w:asciiTheme="minorHAnsi" w:hAnsiTheme="minorHAnsi" w:cs="Arial"/>
          <w:lang w:val="en-GB"/>
        </w:rPr>
        <w:t xml:space="preserve"> vocational </w:t>
      </w:r>
      <w:r w:rsidRPr="00DB192C">
        <w:rPr>
          <w:rFonts w:asciiTheme="minorHAnsi" w:hAnsiTheme="minorHAnsi" w:cs="Arial"/>
          <w:lang w:val="en-GB"/>
        </w:rPr>
        <w:t xml:space="preserve">performance </w:t>
      </w:r>
      <w:r w:rsidR="00B73F86" w:rsidRPr="00DB192C">
        <w:rPr>
          <w:rFonts w:asciiTheme="minorHAnsi" w:hAnsiTheme="minorHAnsi" w:cs="Arial"/>
          <w:lang w:val="en-GB"/>
        </w:rPr>
        <w:t>through the completion of</w:t>
      </w:r>
      <w:r w:rsidRPr="00DB192C">
        <w:rPr>
          <w:rFonts w:asciiTheme="minorHAnsi" w:hAnsiTheme="minorHAnsi" w:cs="Arial"/>
          <w:lang w:val="en-GB"/>
        </w:rPr>
        <w:t xml:space="preserve"> one or more practical works </w:t>
      </w:r>
      <w:r w:rsidR="00B73F86" w:rsidRPr="00DB192C">
        <w:rPr>
          <w:rFonts w:asciiTheme="minorHAnsi" w:hAnsiTheme="minorHAnsi" w:cs="Arial"/>
          <w:lang w:val="en-GB"/>
        </w:rPr>
        <w:t>as defined in the occupational profile</w:t>
      </w:r>
      <w:r w:rsidRPr="00DB192C">
        <w:rPr>
          <w:rFonts w:asciiTheme="minorHAnsi" w:hAnsiTheme="minorHAnsi" w:cs="Arial"/>
          <w:lang w:val="en-GB"/>
        </w:rPr>
        <w:t>.</w:t>
      </w:r>
    </w:p>
    <w:p w14:paraId="69A64733" w14:textId="77777777" w:rsidR="008C3BFC" w:rsidRPr="00DB192C" w:rsidRDefault="008C3BFC" w:rsidP="00DB192C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</w:p>
    <w:p w14:paraId="11AEB4E5" w14:textId="45184DEE" w:rsidR="00A03BDD" w:rsidRPr="00DB192C" w:rsidRDefault="00455976" w:rsidP="00DB192C">
      <w:pPr>
        <w:spacing w:after="0" w:line="240" w:lineRule="auto"/>
        <w:jc w:val="both"/>
        <w:rPr>
          <w:rFonts w:asciiTheme="minorHAnsi" w:hAnsiTheme="minorHAnsi" w:cs="Arial"/>
          <w:b/>
          <w:lang w:val="en-GB"/>
        </w:rPr>
      </w:pPr>
      <w:r w:rsidRPr="00DB192C">
        <w:rPr>
          <w:rFonts w:asciiTheme="minorHAnsi" w:hAnsiTheme="minorHAnsi" w:cs="Arial"/>
          <w:b/>
          <w:lang w:val="en-GB"/>
        </w:rPr>
        <w:t>3.</w:t>
      </w:r>
      <w:r w:rsidR="00970CA1" w:rsidRPr="00DB192C">
        <w:rPr>
          <w:rFonts w:asciiTheme="minorHAnsi" w:hAnsiTheme="minorHAnsi" w:cs="Arial"/>
          <w:b/>
          <w:lang w:val="en-GB"/>
        </w:rPr>
        <w:t>6</w:t>
      </w:r>
      <w:r w:rsidRPr="00DB192C">
        <w:rPr>
          <w:rFonts w:asciiTheme="minorHAnsi" w:hAnsiTheme="minorHAnsi" w:cs="Arial"/>
          <w:b/>
          <w:lang w:val="en-GB"/>
        </w:rPr>
        <w:t xml:space="preserve"> Bilateral cooperation</w:t>
      </w:r>
      <w:r w:rsidR="009613B0" w:rsidRPr="00DB192C">
        <w:rPr>
          <w:rStyle w:val="FootnoteReference"/>
          <w:rFonts w:asciiTheme="minorHAnsi" w:hAnsiTheme="minorHAnsi" w:cs="Arial"/>
          <w:b/>
          <w:lang w:val="en-GB"/>
        </w:rPr>
        <w:footnoteReference w:id="16"/>
      </w:r>
    </w:p>
    <w:p w14:paraId="765E6392" w14:textId="7E440847" w:rsidR="00761CE5" w:rsidRPr="00DB192C" w:rsidRDefault="00994B78" w:rsidP="00DB192C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  <w:r w:rsidRPr="00DB192C">
        <w:rPr>
          <w:rFonts w:asciiTheme="minorHAnsi" w:hAnsiTheme="minorHAnsi" w:cs="Arial"/>
          <w:lang w:val="en-GB"/>
        </w:rPr>
        <w:t>Portugal is one of the countries</w:t>
      </w:r>
      <w:r w:rsidRPr="00DB192C">
        <w:rPr>
          <w:rStyle w:val="FootnoteReference"/>
          <w:rFonts w:asciiTheme="minorHAnsi" w:hAnsiTheme="minorHAnsi" w:cs="Arial"/>
          <w:lang w:val="en-GB"/>
        </w:rPr>
        <w:footnoteReference w:id="17"/>
      </w:r>
      <w:r w:rsidRPr="00DB192C">
        <w:rPr>
          <w:rFonts w:asciiTheme="minorHAnsi" w:hAnsiTheme="minorHAnsi" w:cs="Arial"/>
          <w:lang w:val="en-GB"/>
        </w:rPr>
        <w:t xml:space="preserve"> </w:t>
      </w:r>
      <w:r w:rsidR="00A03BDD" w:rsidRPr="00DB192C">
        <w:rPr>
          <w:rFonts w:asciiTheme="minorHAnsi" w:hAnsiTheme="minorHAnsi" w:cs="Arial"/>
          <w:lang w:val="en-GB"/>
        </w:rPr>
        <w:t>work</w:t>
      </w:r>
      <w:r w:rsidRPr="00DB192C">
        <w:rPr>
          <w:rFonts w:asciiTheme="minorHAnsi" w:hAnsiTheme="minorHAnsi" w:cs="Arial"/>
          <w:lang w:val="en-GB"/>
        </w:rPr>
        <w:t>ing</w:t>
      </w:r>
      <w:r w:rsidR="00A03BDD" w:rsidRPr="00DB192C">
        <w:rPr>
          <w:rFonts w:asciiTheme="minorHAnsi" w:hAnsiTheme="minorHAnsi" w:cs="Arial"/>
          <w:lang w:val="en-GB"/>
        </w:rPr>
        <w:t xml:space="preserve"> closely with Germany to reform their systems of voc</w:t>
      </w:r>
      <w:r w:rsidRPr="00DB192C">
        <w:rPr>
          <w:rFonts w:asciiTheme="minorHAnsi" w:hAnsiTheme="minorHAnsi" w:cs="Arial"/>
          <w:lang w:val="en-GB"/>
        </w:rPr>
        <w:t xml:space="preserve">ational training and education. </w:t>
      </w:r>
      <w:r w:rsidR="00A5761B" w:rsidRPr="00DB192C">
        <w:rPr>
          <w:rFonts w:asciiTheme="minorHAnsi" w:hAnsiTheme="minorHAnsi" w:cs="Arial"/>
          <w:lang w:val="en-GB"/>
        </w:rPr>
        <w:t xml:space="preserve">The Minister of Education Portugal and the Minister for Education and Research of Germany signed a memorandum for Education and Research </w:t>
      </w:r>
      <w:r w:rsidR="003B38E2" w:rsidRPr="00DB192C">
        <w:rPr>
          <w:rFonts w:asciiTheme="minorHAnsi" w:hAnsiTheme="minorHAnsi" w:cs="Arial"/>
          <w:lang w:val="en-GB"/>
        </w:rPr>
        <w:t>i</w:t>
      </w:r>
      <w:r w:rsidR="00A5761B" w:rsidRPr="00DB192C">
        <w:rPr>
          <w:rFonts w:asciiTheme="minorHAnsi" w:hAnsiTheme="minorHAnsi" w:cs="Arial"/>
          <w:lang w:val="en-GB"/>
        </w:rPr>
        <w:t>n</w:t>
      </w:r>
      <w:r w:rsidR="00A03BDD" w:rsidRPr="00DB192C">
        <w:rPr>
          <w:rFonts w:asciiTheme="minorHAnsi" w:hAnsiTheme="minorHAnsi" w:cs="Arial"/>
          <w:lang w:val="en-GB"/>
        </w:rPr>
        <w:t xml:space="preserve"> December 2012. It includes concrete measures for introducing a vocational education system based on Germany’s model. The </w:t>
      </w:r>
      <w:r w:rsidR="003B38E2" w:rsidRPr="00DB192C">
        <w:rPr>
          <w:rFonts w:asciiTheme="minorHAnsi" w:hAnsiTheme="minorHAnsi" w:cs="Arial"/>
          <w:lang w:val="en-GB"/>
        </w:rPr>
        <w:t xml:space="preserve">agreement will help to meet the EU’s </w:t>
      </w:r>
      <w:r w:rsidR="00A03BDD" w:rsidRPr="00DB192C">
        <w:rPr>
          <w:rFonts w:asciiTheme="minorHAnsi" w:hAnsiTheme="minorHAnsi" w:cs="Arial"/>
          <w:lang w:val="en-GB"/>
        </w:rPr>
        <w:t xml:space="preserve">goal </w:t>
      </w:r>
      <w:r w:rsidR="003B38E2" w:rsidRPr="00DB192C">
        <w:rPr>
          <w:rFonts w:asciiTheme="minorHAnsi" w:hAnsiTheme="minorHAnsi" w:cs="Arial"/>
          <w:lang w:val="en-GB"/>
        </w:rPr>
        <w:t>of having</w:t>
      </w:r>
      <w:r w:rsidR="00A03BDD" w:rsidRPr="00DB192C">
        <w:rPr>
          <w:rFonts w:asciiTheme="minorHAnsi" w:hAnsiTheme="minorHAnsi" w:cs="Arial"/>
          <w:lang w:val="en-GB"/>
        </w:rPr>
        <w:t xml:space="preserve"> 80 per cent of all young people in the EU employed by 2020. </w:t>
      </w:r>
      <w:r w:rsidR="009613B0" w:rsidRPr="00DB192C">
        <w:rPr>
          <w:rFonts w:asciiTheme="minorHAnsi" w:hAnsiTheme="minorHAnsi" w:cs="Arial"/>
          <w:lang w:val="en-GB"/>
        </w:rPr>
        <w:t>A</w:t>
      </w:r>
      <w:r w:rsidR="00A03BDD" w:rsidRPr="00DB192C">
        <w:rPr>
          <w:rFonts w:asciiTheme="minorHAnsi" w:hAnsiTheme="minorHAnsi" w:cs="Arial"/>
          <w:lang w:val="en-GB"/>
        </w:rPr>
        <w:t>cross Europe nearly one in four adults under the a</w:t>
      </w:r>
      <w:r w:rsidR="00A5761B" w:rsidRPr="00DB192C">
        <w:rPr>
          <w:rFonts w:asciiTheme="minorHAnsi" w:hAnsiTheme="minorHAnsi" w:cs="Arial"/>
          <w:lang w:val="en-GB"/>
        </w:rPr>
        <w:t xml:space="preserve">ge of 25 are without work. At </w:t>
      </w:r>
      <w:r w:rsidR="00D0408A">
        <w:rPr>
          <w:rFonts w:asciiTheme="minorHAnsi" w:hAnsiTheme="minorHAnsi" w:cs="Arial"/>
          <w:lang w:val="en-GB"/>
        </w:rPr>
        <w:t>7</w:t>
      </w:r>
      <w:r w:rsidR="00A5761B" w:rsidRPr="00DB192C">
        <w:rPr>
          <w:rFonts w:asciiTheme="minorHAnsi" w:hAnsiTheme="minorHAnsi" w:cs="Arial"/>
          <w:lang w:val="en-GB"/>
        </w:rPr>
        <w:t xml:space="preserve"> </w:t>
      </w:r>
      <w:r w:rsidR="00A03BDD" w:rsidRPr="00DB192C">
        <w:rPr>
          <w:rFonts w:asciiTheme="minorHAnsi" w:hAnsiTheme="minorHAnsi" w:cs="Arial"/>
          <w:lang w:val="en-GB"/>
        </w:rPr>
        <w:t xml:space="preserve">per cent, Germany’s youth unemployment rate is the lowest among EU countries – </w:t>
      </w:r>
      <w:r w:rsidR="003B38E2" w:rsidRPr="00DB192C">
        <w:rPr>
          <w:rFonts w:asciiTheme="minorHAnsi" w:hAnsiTheme="minorHAnsi" w:cs="Arial"/>
          <w:lang w:val="en-GB"/>
        </w:rPr>
        <w:t>this is attributed to the D</w:t>
      </w:r>
      <w:r w:rsidR="00A03BDD" w:rsidRPr="00DB192C">
        <w:rPr>
          <w:rFonts w:asciiTheme="minorHAnsi" w:hAnsiTheme="minorHAnsi" w:cs="Arial"/>
          <w:lang w:val="en-GB"/>
        </w:rPr>
        <w:t>ual s</w:t>
      </w:r>
      <w:r w:rsidR="003B38E2" w:rsidRPr="00DB192C">
        <w:rPr>
          <w:rFonts w:asciiTheme="minorHAnsi" w:hAnsiTheme="minorHAnsi" w:cs="Arial"/>
          <w:lang w:val="en-GB"/>
        </w:rPr>
        <w:t xml:space="preserve">ystem of education and </w:t>
      </w:r>
      <w:proofErr w:type="gramStart"/>
      <w:r w:rsidR="003B38E2" w:rsidRPr="00DB192C">
        <w:rPr>
          <w:rFonts w:asciiTheme="minorHAnsi" w:hAnsiTheme="minorHAnsi" w:cs="Arial"/>
          <w:lang w:val="en-GB"/>
        </w:rPr>
        <w:t>training</w:t>
      </w:r>
      <w:r w:rsidR="00A03BDD" w:rsidRPr="00DB192C">
        <w:rPr>
          <w:rFonts w:asciiTheme="minorHAnsi" w:hAnsiTheme="minorHAnsi" w:cs="Arial"/>
          <w:lang w:val="en-GB"/>
        </w:rPr>
        <w:t xml:space="preserve"> which</w:t>
      </w:r>
      <w:proofErr w:type="gramEnd"/>
      <w:r w:rsidR="00A03BDD" w:rsidRPr="00DB192C">
        <w:rPr>
          <w:rFonts w:asciiTheme="minorHAnsi" w:hAnsiTheme="minorHAnsi" w:cs="Arial"/>
          <w:lang w:val="en-GB"/>
        </w:rPr>
        <w:t xml:space="preserve"> is closely linked to industry and the job market.</w:t>
      </w:r>
    </w:p>
    <w:p w14:paraId="50728B89" w14:textId="77777777" w:rsidR="004100BD" w:rsidRPr="00DB192C" w:rsidRDefault="004100BD" w:rsidP="00DB192C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</w:p>
    <w:p w14:paraId="4B262F9F" w14:textId="77777777" w:rsidR="003B38E2" w:rsidRPr="00DB192C" w:rsidRDefault="00A5761B" w:rsidP="00DB192C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  <w:r w:rsidRPr="00DB192C">
        <w:rPr>
          <w:rFonts w:asciiTheme="minorHAnsi" w:hAnsiTheme="minorHAnsi" w:cs="Arial"/>
          <w:lang w:val="en-GB"/>
        </w:rPr>
        <w:t xml:space="preserve">In this context </w:t>
      </w:r>
      <w:r w:rsidR="003B38E2" w:rsidRPr="00DB192C">
        <w:rPr>
          <w:rFonts w:asciiTheme="minorHAnsi" w:hAnsiTheme="minorHAnsi" w:cs="Arial"/>
          <w:lang w:val="en-GB"/>
        </w:rPr>
        <w:t>the two governments</w:t>
      </w:r>
      <w:r w:rsidR="00761CE5" w:rsidRPr="00DB192C">
        <w:rPr>
          <w:rFonts w:asciiTheme="minorHAnsi" w:hAnsiTheme="minorHAnsi" w:cs="Arial"/>
          <w:lang w:val="en-GB"/>
        </w:rPr>
        <w:t xml:space="preserve"> agreed to develop a comparative analysis of their respective</w:t>
      </w:r>
      <w:r w:rsidR="003B38E2" w:rsidRPr="00DB192C">
        <w:rPr>
          <w:rFonts w:asciiTheme="minorHAnsi" w:hAnsiTheme="minorHAnsi" w:cs="Arial"/>
          <w:lang w:val="en-GB"/>
        </w:rPr>
        <w:t xml:space="preserve"> systems and structures of VET. This includes:</w:t>
      </w:r>
    </w:p>
    <w:p w14:paraId="5C0EC8E7" w14:textId="77777777" w:rsidR="003B38E2" w:rsidRPr="00DB192C" w:rsidRDefault="003B38E2" w:rsidP="00DB192C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="Arial"/>
          <w:lang w:val="en-GB"/>
        </w:rPr>
      </w:pPr>
      <w:proofErr w:type="gramStart"/>
      <w:r w:rsidRPr="00DB192C">
        <w:rPr>
          <w:rFonts w:asciiTheme="minorHAnsi" w:hAnsiTheme="minorHAnsi" w:cs="Arial"/>
          <w:lang w:val="en-GB"/>
        </w:rPr>
        <w:t>details</w:t>
      </w:r>
      <w:proofErr w:type="gramEnd"/>
      <w:r w:rsidR="00761CE5" w:rsidRPr="00DB192C">
        <w:rPr>
          <w:rFonts w:asciiTheme="minorHAnsi" w:hAnsiTheme="minorHAnsi" w:cs="Arial"/>
          <w:lang w:val="en-GB"/>
        </w:rPr>
        <w:t xml:space="preserve"> </w:t>
      </w:r>
      <w:r w:rsidRPr="00DB192C">
        <w:rPr>
          <w:rFonts w:asciiTheme="minorHAnsi" w:hAnsiTheme="minorHAnsi" w:cs="Arial"/>
          <w:lang w:val="en-GB"/>
        </w:rPr>
        <w:t>on the curricula; access requirements;</w:t>
      </w:r>
      <w:r w:rsidR="00761CE5" w:rsidRPr="00DB192C">
        <w:rPr>
          <w:rFonts w:asciiTheme="minorHAnsi" w:hAnsiTheme="minorHAnsi" w:cs="Arial"/>
          <w:lang w:val="en-GB"/>
        </w:rPr>
        <w:t xml:space="preserve"> involvem</w:t>
      </w:r>
      <w:r w:rsidRPr="00DB192C">
        <w:rPr>
          <w:rFonts w:asciiTheme="minorHAnsi" w:hAnsiTheme="minorHAnsi" w:cs="Arial"/>
          <w:lang w:val="en-GB"/>
        </w:rPr>
        <w:t>ent and role of business;</w:t>
      </w:r>
      <w:r w:rsidR="00761CE5" w:rsidRPr="00DB192C">
        <w:rPr>
          <w:rFonts w:asciiTheme="minorHAnsi" w:hAnsiTheme="minorHAnsi" w:cs="Arial"/>
          <w:lang w:val="en-GB"/>
        </w:rPr>
        <w:t xml:space="preserve"> requirements for trainers and sharing of best practices; </w:t>
      </w:r>
    </w:p>
    <w:p w14:paraId="3B4037E9" w14:textId="77777777" w:rsidR="003B38E2" w:rsidRPr="00DB192C" w:rsidRDefault="003B38E2" w:rsidP="00DB192C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="Arial"/>
          <w:lang w:val="en-GB"/>
        </w:rPr>
      </w:pPr>
      <w:proofErr w:type="gramStart"/>
      <w:r w:rsidRPr="00DB192C">
        <w:rPr>
          <w:rFonts w:asciiTheme="minorHAnsi" w:hAnsiTheme="minorHAnsi" w:cs="Arial"/>
          <w:lang w:val="en-GB"/>
        </w:rPr>
        <w:t>exchanging</w:t>
      </w:r>
      <w:proofErr w:type="gramEnd"/>
      <w:r w:rsidR="00761CE5" w:rsidRPr="00DB192C">
        <w:rPr>
          <w:rFonts w:asciiTheme="minorHAnsi" w:hAnsiTheme="minorHAnsi" w:cs="Arial"/>
          <w:lang w:val="en-GB"/>
        </w:rPr>
        <w:t xml:space="preserve"> information on</w:t>
      </w:r>
      <w:r w:rsidRPr="00DB192C">
        <w:rPr>
          <w:rFonts w:asciiTheme="minorHAnsi" w:hAnsiTheme="minorHAnsi" w:cs="Arial"/>
          <w:lang w:val="en-GB"/>
        </w:rPr>
        <w:t xml:space="preserve"> practices in guidance services;</w:t>
      </w:r>
    </w:p>
    <w:p w14:paraId="7C2D1FA8" w14:textId="49EC9782" w:rsidR="003B38E2" w:rsidRPr="00DB192C" w:rsidRDefault="00761CE5" w:rsidP="00DB192C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="Arial"/>
          <w:lang w:val="en-GB"/>
        </w:rPr>
      </w:pPr>
      <w:proofErr w:type="gramStart"/>
      <w:r w:rsidRPr="00DB192C">
        <w:rPr>
          <w:rFonts w:asciiTheme="minorHAnsi" w:hAnsiTheme="minorHAnsi" w:cs="Arial"/>
          <w:lang w:val="en-GB"/>
        </w:rPr>
        <w:t>opportunity</w:t>
      </w:r>
      <w:proofErr w:type="gramEnd"/>
      <w:r w:rsidRPr="00DB192C">
        <w:rPr>
          <w:rFonts w:asciiTheme="minorHAnsi" w:hAnsiTheme="minorHAnsi" w:cs="Arial"/>
          <w:lang w:val="en-GB"/>
        </w:rPr>
        <w:t xml:space="preserve"> </w:t>
      </w:r>
      <w:r w:rsidR="003B38E2" w:rsidRPr="00DB192C">
        <w:rPr>
          <w:rFonts w:asciiTheme="minorHAnsi" w:hAnsiTheme="minorHAnsi" w:cs="Arial"/>
          <w:lang w:val="en-GB"/>
        </w:rPr>
        <w:t>for peer learning.</w:t>
      </w:r>
    </w:p>
    <w:p w14:paraId="1E1EC297" w14:textId="1359CB0D" w:rsidR="00761CE5" w:rsidRPr="00DB192C" w:rsidRDefault="003B38E2" w:rsidP="00DB192C">
      <w:pPr>
        <w:pStyle w:val="ListParagraph"/>
        <w:spacing w:after="0" w:line="240" w:lineRule="auto"/>
        <w:ind w:left="0"/>
        <w:jc w:val="both"/>
        <w:rPr>
          <w:rFonts w:asciiTheme="minorHAnsi" w:hAnsiTheme="minorHAnsi" w:cs="Arial"/>
          <w:lang w:val="en-GB"/>
        </w:rPr>
      </w:pPr>
      <w:r w:rsidRPr="00DB192C">
        <w:rPr>
          <w:rFonts w:asciiTheme="minorHAnsi" w:hAnsiTheme="minorHAnsi" w:cs="Arial"/>
          <w:lang w:val="en-GB"/>
        </w:rPr>
        <w:t>The governments</w:t>
      </w:r>
      <w:r w:rsidR="00761CE5" w:rsidRPr="00DB192C">
        <w:rPr>
          <w:rFonts w:asciiTheme="minorHAnsi" w:hAnsiTheme="minorHAnsi" w:cs="Arial"/>
          <w:lang w:val="en-GB"/>
        </w:rPr>
        <w:t xml:space="preserve"> also agreed to promote the exchange of VET students, educational professionals and business representatives. A training program</w:t>
      </w:r>
      <w:r w:rsidR="00B322DC" w:rsidRPr="00DB192C">
        <w:rPr>
          <w:rFonts w:asciiTheme="minorHAnsi" w:hAnsiTheme="minorHAnsi" w:cs="Arial"/>
          <w:lang w:val="en-GB"/>
        </w:rPr>
        <w:t>me</w:t>
      </w:r>
      <w:r w:rsidR="00761CE5" w:rsidRPr="00DB192C">
        <w:rPr>
          <w:rFonts w:asciiTheme="minorHAnsi" w:hAnsiTheme="minorHAnsi" w:cs="Arial"/>
          <w:lang w:val="en-GB"/>
        </w:rPr>
        <w:t xml:space="preserve"> for work-based learning tutors in companies has been developed as part of this collaboration. A working group with representatives from both countries has been established to co-ordinate, monitor and evaluate the implementation of the Memorandum of Understanding. </w:t>
      </w:r>
    </w:p>
    <w:p w14:paraId="1D1BD9B9" w14:textId="77777777" w:rsidR="00761CE5" w:rsidRPr="00DB192C" w:rsidRDefault="00761CE5" w:rsidP="00DB192C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</w:p>
    <w:p w14:paraId="507C50E4" w14:textId="3DABF8F6" w:rsidR="00A5761B" w:rsidRPr="00DB192C" w:rsidRDefault="009613B0" w:rsidP="00DB192C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  <w:r w:rsidRPr="00DB192C">
        <w:rPr>
          <w:rFonts w:asciiTheme="minorHAnsi" w:hAnsiTheme="minorHAnsi" w:cs="Arial"/>
          <w:lang w:val="en-GB"/>
        </w:rPr>
        <w:t>German social partners are supporting the initiative. Leading organi</w:t>
      </w:r>
      <w:r w:rsidR="004100BD" w:rsidRPr="00DB192C">
        <w:rPr>
          <w:rFonts w:asciiTheme="minorHAnsi" w:hAnsiTheme="minorHAnsi" w:cs="Arial"/>
          <w:lang w:val="en-GB"/>
        </w:rPr>
        <w:t>s</w:t>
      </w:r>
      <w:r w:rsidRPr="00DB192C">
        <w:rPr>
          <w:rFonts w:asciiTheme="minorHAnsi" w:hAnsiTheme="minorHAnsi" w:cs="Arial"/>
          <w:lang w:val="en-GB"/>
        </w:rPr>
        <w:t>ations in trade and industry are preparing and finali</w:t>
      </w:r>
      <w:r w:rsidR="004100BD" w:rsidRPr="00DB192C">
        <w:rPr>
          <w:rFonts w:asciiTheme="minorHAnsi" w:hAnsiTheme="minorHAnsi" w:cs="Arial"/>
          <w:lang w:val="en-GB"/>
        </w:rPr>
        <w:t>s</w:t>
      </w:r>
      <w:r w:rsidRPr="00DB192C">
        <w:rPr>
          <w:rFonts w:asciiTheme="minorHAnsi" w:hAnsiTheme="minorHAnsi" w:cs="Arial"/>
          <w:lang w:val="en-GB"/>
        </w:rPr>
        <w:t xml:space="preserve">ing contracts </w:t>
      </w:r>
      <w:r w:rsidR="00733D10" w:rsidRPr="00DB192C">
        <w:rPr>
          <w:rFonts w:asciiTheme="minorHAnsi" w:hAnsiTheme="minorHAnsi" w:cs="Arial"/>
          <w:lang w:val="en-GB"/>
        </w:rPr>
        <w:t xml:space="preserve">to transfer </w:t>
      </w:r>
      <w:r w:rsidRPr="00DB192C">
        <w:rPr>
          <w:rFonts w:asciiTheme="minorHAnsi" w:hAnsiTheme="minorHAnsi" w:cs="Arial"/>
          <w:lang w:val="en-GB"/>
        </w:rPr>
        <w:t xml:space="preserve">German principles of training </w:t>
      </w:r>
      <w:r w:rsidR="00733D10" w:rsidRPr="00DB192C">
        <w:rPr>
          <w:rFonts w:asciiTheme="minorHAnsi" w:hAnsiTheme="minorHAnsi" w:cs="Arial"/>
          <w:lang w:val="en-GB"/>
        </w:rPr>
        <w:t>to</w:t>
      </w:r>
      <w:r w:rsidRPr="00DB192C">
        <w:rPr>
          <w:rFonts w:asciiTheme="minorHAnsi" w:hAnsiTheme="minorHAnsi" w:cs="Arial"/>
          <w:lang w:val="en-GB"/>
        </w:rPr>
        <w:t xml:space="preserve"> partner organi</w:t>
      </w:r>
      <w:r w:rsidR="004100BD" w:rsidRPr="00DB192C">
        <w:rPr>
          <w:rFonts w:asciiTheme="minorHAnsi" w:hAnsiTheme="minorHAnsi" w:cs="Arial"/>
          <w:lang w:val="en-GB"/>
        </w:rPr>
        <w:t>s</w:t>
      </w:r>
      <w:r w:rsidRPr="00DB192C">
        <w:rPr>
          <w:rFonts w:asciiTheme="minorHAnsi" w:hAnsiTheme="minorHAnsi" w:cs="Arial"/>
          <w:lang w:val="en-GB"/>
        </w:rPr>
        <w:t xml:space="preserve">ations in other countries. The German Chamber of Commerce and German businesses with locations in partner countries will play a central role, particularly in the regional development of vocational training networks with businesses, schools and chambers in </w:t>
      </w:r>
      <w:r w:rsidR="00A5761B" w:rsidRPr="00DB192C">
        <w:rPr>
          <w:rFonts w:asciiTheme="minorHAnsi" w:hAnsiTheme="minorHAnsi" w:cs="Arial"/>
          <w:lang w:val="en-GB"/>
        </w:rPr>
        <w:t>the country</w:t>
      </w:r>
      <w:r w:rsidRPr="00DB192C">
        <w:rPr>
          <w:rFonts w:asciiTheme="minorHAnsi" w:hAnsiTheme="minorHAnsi" w:cs="Arial"/>
          <w:lang w:val="en-GB"/>
        </w:rPr>
        <w:t>.</w:t>
      </w:r>
    </w:p>
    <w:p w14:paraId="4C382DFE" w14:textId="77777777" w:rsidR="00A5761B" w:rsidRPr="00DB192C" w:rsidRDefault="00A5761B" w:rsidP="00DB192C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</w:p>
    <w:p w14:paraId="22494A15" w14:textId="09CE62CC" w:rsidR="009613B0" w:rsidRPr="00DB192C" w:rsidRDefault="00A5761B" w:rsidP="00DB192C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  <w:r w:rsidRPr="00DB192C">
        <w:rPr>
          <w:rFonts w:asciiTheme="minorHAnsi" w:hAnsiTheme="minorHAnsi" w:cs="Arial"/>
          <w:lang w:val="en-GB"/>
        </w:rPr>
        <w:t xml:space="preserve">One example </w:t>
      </w:r>
      <w:r w:rsidR="00733D10" w:rsidRPr="00DB192C">
        <w:rPr>
          <w:rFonts w:asciiTheme="minorHAnsi" w:hAnsiTheme="minorHAnsi" w:cs="Arial"/>
          <w:lang w:val="en-GB"/>
        </w:rPr>
        <w:t xml:space="preserve">of this cooperation </w:t>
      </w:r>
      <w:r w:rsidRPr="00DB192C">
        <w:rPr>
          <w:rFonts w:asciiTheme="minorHAnsi" w:hAnsiTheme="minorHAnsi" w:cs="Arial"/>
          <w:lang w:val="en-GB"/>
        </w:rPr>
        <w:t>is ATEC</w:t>
      </w:r>
      <w:r w:rsidR="004100BD" w:rsidRPr="00DB192C">
        <w:rPr>
          <w:rFonts w:asciiTheme="minorHAnsi" w:hAnsiTheme="minorHAnsi" w:cs="Arial"/>
          <w:lang w:val="en-GB"/>
        </w:rPr>
        <w:t xml:space="preserve"> </w:t>
      </w:r>
      <w:r w:rsidRPr="00DB192C">
        <w:rPr>
          <w:rFonts w:asciiTheme="minorHAnsi" w:hAnsiTheme="minorHAnsi" w:cs="Arial"/>
          <w:lang w:val="en-GB"/>
        </w:rPr>
        <w:t>(</w:t>
      </w:r>
      <w:proofErr w:type="spellStart"/>
      <w:r w:rsidRPr="00DB192C">
        <w:rPr>
          <w:rFonts w:asciiTheme="minorHAnsi" w:hAnsiTheme="minorHAnsi" w:cs="Arial"/>
          <w:i/>
          <w:lang w:val="en-GB"/>
        </w:rPr>
        <w:t>Associação</w:t>
      </w:r>
      <w:proofErr w:type="spellEnd"/>
      <w:r w:rsidRPr="00DB192C">
        <w:rPr>
          <w:rFonts w:asciiTheme="minorHAnsi" w:hAnsiTheme="minorHAnsi" w:cs="Arial"/>
          <w:i/>
          <w:lang w:val="en-GB"/>
        </w:rPr>
        <w:t xml:space="preserve"> de </w:t>
      </w:r>
      <w:proofErr w:type="spellStart"/>
      <w:r w:rsidRPr="00DB192C">
        <w:rPr>
          <w:rFonts w:asciiTheme="minorHAnsi" w:hAnsiTheme="minorHAnsi" w:cs="Arial"/>
          <w:i/>
          <w:lang w:val="en-GB"/>
        </w:rPr>
        <w:t>Formação</w:t>
      </w:r>
      <w:proofErr w:type="spellEnd"/>
      <w:r w:rsidRPr="00DB192C">
        <w:rPr>
          <w:rFonts w:asciiTheme="minorHAnsi" w:hAnsiTheme="minorHAnsi" w:cs="Arial"/>
          <w:i/>
          <w:lang w:val="en-GB"/>
        </w:rPr>
        <w:t xml:space="preserve"> </w:t>
      </w:r>
      <w:proofErr w:type="spellStart"/>
      <w:r w:rsidRPr="00DB192C">
        <w:rPr>
          <w:rFonts w:asciiTheme="minorHAnsi" w:hAnsiTheme="minorHAnsi" w:cs="Arial"/>
          <w:i/>
          <w:lang w:val="en-GB"/>
        </w:rPr>
        <w:t>para</w:t>
      </w:r>
      <w:proofErr w:type="spellEnd"/>
      <w:r w:rsidRPr="00DB192C">
        <w:rPr>
          <w:rFonts w:asciiTheme="minorHAnsi" w:hAnsiTheme="minorHAnsi" w:cs="Arial"/>
          <w:i/>
          <w:lang w:val="en-GB"/>
        </w:rPr>
        <w:t xml:space="preserve"> a </w:t>
      </w:r>
      <w:proofErr w:type="spellStart"/>
      <w:r w:rsidRPr="00DB192C">
        <w:rPr>
          <w:rFonts w:asciiTheme="minorHAnsi" w:hAnsiTheme="minorHAnsi" w:cs="Arial"/>
          <w:i/>
          <w:lang w:val="en-GB"/>
        </w:rPr>
        <w:t>Indústria</w:t>
      </w:r>
      <w:proofErr w:type="spellEnd"/>
      <w:proofErr w:type="gramStart"/>
      <w:r w:rsidRPr="00DB192C">
        <w:rPr>
          <w:rFonts w:asciiTheme="minorHAnsi" w:hAnsiTheme="minorHAnsi" w:cs="Arial"/>
          <w:lang w:val="en-GB"/>
        </w:rPr>
        <w:t xml:space="preserve">) </w:t>
      </w:r>
      <w:r w:rsidR="00733D10" w:rsidRPr="00DB192C">
        <w:rPr>
          <w:rFonts w:asciiTheme="minorHAnsi" w:hAnsiTheme="minorHAnsi" w:cs="Arial"/>
          <w:lang w:val="en-GB"/>
        </w:rPr>
        <w:t xml:space="preserve"> which</w:t>
      </w:r>
      <w:proofErr w:type="gramEnd"/>
      <w:r w:rsidR="00733D10" w:rsidRPr="00DB192C">
        <w:rPr>
          <w:rFonts w:asciiTheme="minorHAnsi" w:hAnsiTheme="minorHAnsi" w:cs="Arial"/>
          <w:lang w:val="en-GB"/>
        </w:rPr>
        <w:t xml:space="preserve"> is </w:t>
      </w:r>
      <w:r w:rsidRPr="00DB192C">
        <w:rPr>
          <w:rFonts w:asciiTheme="minorHAnsi" w:hAnsiTheme="minorHAnsi" w:cs="Arial"/>
          <w:lang w:val="en-GB"/>
        </w:rPr>
        <w:t xml:space="preserve">a non-profit training association established in 2003 by Volkswagen </w:t>
      </w:r>
      <w:proofErr w:type="spellStart"/>
      <w:r w:rsidRPr="00DB192C">
        <w:rPr>
          <w:rFonts w:asciiTheme="minorHAnsi" w:hAnsiTheme="minorHAnsi" w:cs="Arial"/>
          <w:lang w:val="en-GB"/>
        </w:rPr>
        <w:t>Autoeuropa</w:t>
      </w:r>
      <w:proofErr w:type="spellEnd"/>
      <w:r w:rsidRPr="00DB192C">
        <w:rPr>
          <w:rFonts w:asciiTheme="minorHAnsi" w:hAnsiTheme="minorHAnsi" w:cs="Arial"/>
          <w:lang w:val="en-GB"/>
        </w:rPr>
        <w:t xml:space="preserve">, </w:t>
      </w:r>
      <w:r w:rsidRPr="00DB192C">
        <w:rPr>
          <w:rFonts w:asciiTheme="minorHAnsi" w:hAnsiTheme="minorHAnsi" w:cs="Arial"/>
          <w:lang w:val="en-GB"/>
        </w:rPr>
        <w:lastRenderedPageBreak/>
        <w:t xml:space="preserve">Siemens, Bosch and the Portuguese-German Chamber of Commerce and Industry. ATEC is responsible for developing and promoting </w:t>
      </w:r>
      <w:proofErr w:type="gramStart"/>
      <w:r w:rsidRPr="00DB192C">
        <w:rPr>
          <w:rFonts w:asciiTheme="minorHAnsi" w:hAnsiTheme="minorHAnsi" w:cs="Arial"/>
          <w:lang w:val="en-GB"/>
        </w:rPr>
        <w:t xml:space="preserve">courses </w:t>
      </w:r>
      <w:r w:rsidR="00733D10" w:rsidRPr="00DB192C">
        <w:rPr>
          <w:rFonts w:asciiTheme="minorHAnsi" w:hAnsiTheme="minorHAnsi" w:cs="Arial"/>
          <w:lang w:val="en-GB"/>
        </w:rPr>
        <w:t>which</w:t>
      </w:r>
      <w:proofErr w:type="gramEnd"/>
      <w:r w:rsidR="00733D10" w:rsidRPr="00DB192C">
        <w:rPr>
          <w:rFonts w:asciiTheme="minorHAnsi" w:hAnsiTheme="minorHAnsi" w:cs="Arial"/>
          <w:lang w:val="en-GB"/>
        </w:rPr>
        <w:t xml:space="preserve"> are </w:t>
      </w:r>
      <w:r w:rsidRPr="00DB192C">
        <w:rPr>
          <w:rFonts w:asciiTheme="minorHAnsi" w:hAnsiTheme="minorHAnsi" w:cs="Arial"/>
          <w:lang w:val="en-GB"/>
        </w:rPr>
        <w:t>tailored to the needs of companies, such as</w:t>
      </w:r>
      <w:r w:rsidR="007D2494" w:rsidRPr="00DB192C">
        <w:rPr>
          <w:rFonts w:asciiTheme="minorHAnsi" w:hAnsiTheme="minorHAnsi" w:cs="Arial"/>
          <w:lang w:val="en-GB"/>
        </w:rPr>
        <w:t>,</w:t>
      </w:r>
      <w:r w:rsidRPr="00DB192C">
        <w:rPr>
          <w:rFonts w:asciiTheme="minorHAnsi" w:hAnsiTheme="minorHAnsi" w:cs="Arial"/>
          <w:lang w:val="en-GB"/>
        </w:rPr>
        <w:t xml:space="preserve"> speciali</w:t>
      </w:r>
      <w:r w:rsidR="004100BD" w:rsidRPr="00DB192C">
        <w:rPr>
          <w:rFonts w:asciiTheme="minorHAnsi" w:hAnsiTheme="minorHAnsi" w:cs="Arial"/>
          <w:lang w:val="en-GB"/>
        </w:rPr>
        <w:t>s</w:t>
      </w:r>
      <w:r w:rsidRPr="00DB192C">
        <w:rPr>
          <w:rFonts w:asciiTheme="minorHAnsi" w:hAnsiTheme="minorHAnsi" w:cs="Arial"/>
          <w:lang w:val="en-GB"/>
        </w:rPr>
        <w:t>ed IT courses, energy management, mechatronics, robotics, automation and industrial maintenance and metalworking. ATEC provides advanced and up-to-date technical and techno</w:t>
      </w:r>
      <w:r w:rsidR="002C3650" w:rsidRPr="00DB192C">
        <w:rPr>
          <w:rFonts w:asciiTheme="minorHAnsi" w:hAnsiTheme="minorHAnsi" w:cs="Arial"/>
          <w:lang w:val="en-GB"/>
        </w:rPr>
        <w:t xml:space="preserve">logical education with </w:t>
      </w:r>
      <w:r w:rsidR="00733D10" w:rsidRPr="00DB192C">
        <w:rPr>
          <w:rFonts w:asciiTheme="minorHAnsi" w:hAnsiTheme="minorHAnsi" w:cs="Arial"/>
          <w:lang w:val="en-GB"/>
        </w:rPr>
        <w:t xml:space="preserve">improves learners’ </w:t>
      </w:r>
      <w:r w:rsidR="002C3650" w:rsidRPr="00DB192C">
        <w:rPr>
          <w:rFonts w:asciiTheme="minorHAnsi" w:hAnsiTheme="minorHAnsi" w:cs="Arial"/>
          <w:lang w:val="en-GB"/>
        </w:rPr>
        <w:t>employability.</w:t>
      </w:r>
      <w:r w:rsidRPr="00DB192C">
        <w:rPr>
          <w:rFonts w:asciiTheme="minorHAnsi" w:hAnsiTheme="minorHAnsi" w:cs="Arial"/>
          <w:lang w:val="en-GB"/>
        </w:rPr>
        <w:t xml:space="preserve"> The trainees are prepared for the real work by adhering to the rules of conduct at the workplace and by following working hours defined by </w:t>
      </w:r>
      <w:r w:rsidR="00733D10" w:rsidRPr="00DB192C">
        <w:rPr>
          <w:rFonts w:asciiTheme="minorHAnsi" w:hAnsiTheme="minorHAnsi" w:cs="Arial"/>
          <w:lang w:val="en-GB"/>
        </w:rPr>
        <w:t xml:space="preserve">the </w:t>
      </w:r>
      <w:r w:rsidRPr="00DB192C">
        <w:rPr>
          <w:rFonts w:asciiTheme="minorHAnsi" w:hAnsiTheme="minorHAnsi" w:cs="Arial"/>
          <w:lang w:val="en-GB"/>
        </w:rPr>
        <w:t xml:space="preserve">labour regulations and not by the school calendar. ATEC organises an annual job fair and open day where students, teachers, vocational trainers and families are invited </w:t>
      </w:r>
      <w:r w:rsidR="002C3650" w:rsidRPr="00DB192C">
        <w:rPr>
          <w:rFonts w:asciiTheme="minorHAnsi" w:hAnsiTheme="minorHAnsi" w:cs="Arial"/>
          <w:lang w:val="en-GB"/>
        </w:rPr>
        <w:t>to learn more about the courses.</w:t>
      </w:r>
      <w:r w:rsidR="0016710F" w:rsidRPr="00DB192C">
        <w:rPr>
          <w:rStyle w:val="FootnoteReference"/>
          <w:rFonts w:asciiTheme="minorHAnsi" w:hAnsiTheme="minorHAnsi" w:cs="Arial"/>
          <w:lang w:val="en-GB"/>
        </w:rPr>
        <w:footnoteReference w:id="18"/>
      </w:r>
    </w:p>
    <w:p w14:paraId="2AB8C16F" w14:textId="77777777" w:rsidR="00FD6824" w:rsidRPr="00DB192C" w:rsidRDefault="00FD6824" w:rsidP="00DB192C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</w:p>
    <w:p w14:paraId="42B594D9" w14:textId="555FEC12" w:rsidR="000A3613" w:rsidRDefault="00746E75" w:rsidP="00DB192C">
      <w:pPr>
        <w:spacing w:after="0" w:line="240" w:lineRule="auto"/>
        <w:jc w:val="both"/>
        <w:rPr>
          <w:rFonts w:asciiTheme="minorHAnsi" w:hAnsiTheme="minorHAnsi" w:cs="Arial"/>
          <w:b/>
          <w:lang w:val="en-GB"/>
        </w:rPr>
      </w:pPr>
      <w:r w:rsidRPr="00DB192C">
        <w:rPr>
          <w:rFonts w:asciiTheme="minorHAnsi" w:hAnsiTheme="minorHAnsi" w:cs="Arial"/>
          <w:b/>
          <w:lang w:val="en-GB"/>
        </w:rPr>
        <w:t>4) Drop</w:t>
      </w:r>
      <w:r w:rsidR="003F26C1" w:rsidRPr="00DB192C">
        <w:rPr>
          <w:rFonts w:asciiTheme="minorHAnsi" w:hAnsiTheme="minorHAnsi" w:cs="Arial"/>
          <w:b/>
          <w:lang w:val="en-GB"/>
        </w:rPr>
        <w:t xml:space="preserve">-out rates from school and apprenticeships </w:t>
      </w:r>
      <w:r w:rsidR="00B05624" w:rsidRPr="00DB192C">
        <w:rPr>
          <w:rFonts w:asciiTheme="minorHAnsi" w:hAnsiTheme="minorHAnsi" w:cs="Arial"/>
          <w:b/>
          <w:lang w:val="en-GB"/>
        </w:rPr>
        <w:t>and alternative pathways for young people</w:t>
      </w:r>
    </w:p>
    <w:p w14:paraId="288C0F86" w14:textId="77777777" w:rsidR="00DB192C" w:rsidRPr="00DB192C" w:rsidRDefault="00DB192C" w:rsidP="00DB192C">
      <w:pPr>
        <w:spacing w:after="0" w:line="240" w:lineRule="auto"/>
        <w:jc w:val="both"/>
        <w:rPr>
          <w:rFonts w:asciiTheme="minorHAnsi" w:hAnsiTheme="minorHAnsi" w:cs="Arial"/>
          <w:b/>
          <w:lang w:val="en-GB"/>
        </w:rPr>
      </w:pPr>
    </w:p>
    <w:p w14:paraId="5F630826" w14:textId="2865B6EF" w:rsidR="000A3613" w:rsidRPr="00DB192C" w:rsidRDefault="00AA4EC1" w:rsidP="00DB192C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  <w:r w:rsidRPr="00DB192C">
        <w:rPr>
          <w:rFonts w:asciiTheme="minorHAnsi" w:hAnsiTheme="minorHAnsi" w:cs="Arial"/>
          <w:lang w:val="en-GB"/>
        </w:rPr>
        <w:t xml:space="preserve">In Portugal the </w:t>
      </w:r>
      <w:proofErr w:type="gramStart"/>
      <w:r w:rsidRPr="00DB192C">
        <w:rPr>
          <w:rFonts w:asciiTheme="minorHAnsi" w:hAnsiTheme="minorHAnsi" w:cs="Arial"/>
          <w:lang w:val="en-GB"/>
        </w:rPr>
        <w:t>drop-out</w:t>
      </w:r>
      <w:proofErr w:type="gramEnd"/>
      <w:r w:rsidRPr="00DB192C">
        <w:rPr>
          <w:rFonts w:asciiTheme="minorHAnsi" w:hAnsiTheme="minorHAnsi" w:cs="Arial"/>
          <w:lang w:val="en-GB"/>
        </w:rPr>
        <w:t xml:space="preserve"> rate for those aged 18-24 years old is very high compared </w:t>
      </w:r>
      <w:r w:rsidR="002313CE" w:rsidRPr="00DB192C">
        <w:rPr>
          <w:rFonts w:asciiTheme="minorHAnsi" w:hAnsiTheme="minorHAnsi" w:cs="Arial"/>
          <w:lang w:val="en-GB"/>
        </w:rPr>
        <w:t>to the average in the EU</w:t>
      </w:r>
      <w:r w:rsidRPr="00DB192C">
        <w:rPr>
          <w:rFonts w:asciiTheme="minorHAnsi" w:hAnsiTheme="minorHAnsi" w:cs="Arial"/>
          <w:lang w:val="en-GB"/>
        </w:rPr>
        <w:t>28.</w:t>
      </w:r>
      <w:r w:rsidR="00FB3562" w:rsidRPr="00DB192C">
        <w:rPr>
          <w:rFonts w:asciiTheme="minorHAnsi" w:hAnsiTheme="minorHAnsi" w:cs="Arial"/>
          <w:lang w:val="en-GB"/>
        </w:rPr>
        <w:t xml:space="preserve"> </w:t>
      </w:r>
      <w:r w:rsidRPr="00DB192C">
        <w:rPr>
          <w:rFonts w:asciiTheme="minorHAnsi" w:hAnsiTheme="minorHAnsi" w:cs="Arial"/>
          <w:lang w:val="en-GB"/>
        </w:rPr>
        <w:t xml:space="preserve">In 2007 Portugal </w:t>
      </w:r>
      <w:r w:rsidR="002313CE" w:rsidRPr="00DB192C">
        <w:rPr>
          <w:rFonts w:asciiTheme="minorHAnsi" w:hAnsiTheme="minorHAnsi" w:cs="Arial"/>
          <w:lang w:val="en-GB"/>
        </w:rPr>
        <w:t xml:space="preserve">recorded a </w:t>
      </w:r>
      <w:proofErr w:type="gramStart"/>
      <w:r w:rsidR="002313CE" w:rsidRPr="00DB192C">
        <w:rPr>
          <w:rFonts w:asciiTheme="minorHAnsi" w:hAnsiTheme="minorHAnsi" w:cs="Arial"/>
          <w:lang w:val="en-GB"/>
        </w:rPr>
        <w:t>drop-out</w:t>
      </w:r>
      <w:proofErr w:type="gramEnd"/>
      <w:r w:rsidR="002313CE" w:rsidRPr="00DB192C">
        <w:rPr>
          <w:rFonts w:asciiTheme="minorHAnsi" w:hAnsiTheme="minorHAnsi" w:cs="Arial"/>
          <w:lang w:val="en-GB"/>
        </w:rPr>
        <w:t xml:space="preserve"> rate of 36.</w:t>
      </w:r>
      <w:r w:rsidRPr="00DB192C">
        <w:rPr>
          <w:rFonts w:asciiTheme="minorHAnsi" w:hAnsiTheme="minorHAnsi" w:cs="Arial"/>
          <w:lang w:val="en-GB"/>
        </w:rPr>
        <w:t>5%</w:t>
      </w:r>
      <w:r w:rsidR="002313CE" w:rsidRPr="00DB192C">
        <w:rPr>
          <w:rFonts w:asciiTheme="minorHAnsi" w:hAnsiTheme="minorHAnsi" w:cs="Arial"/>
          <w:lang w:val="en-GB"/>
        </w:rPr>
        <w:t xml:space="preserve"> (the </w:t>
      </w:r>
      <w:r w:rsidRPr="00DB192C">
        <w:rPr>
          <w:rFonts w:asciiTheme="minorHAnsi" w:hAnsiTheme="minorHAnsi" w:cs="Arial"/>
          <w:lang w:val="en-GB"/>
        </w:rPr>
        <w:t>EU28</w:t>
      </w:r>
      <w:r w:rsidR="002313CE" w:rsidRPr="00DB192C">
        <w:rPr>
          <w:rFonts w:asciiTheme="minorHAnsi" w:hAnsiTheme="minorHAnsi" w:cs="Arial"/>
          <w:lang w:val="en-GB"/>
        </w:rPr>
        <w:t xml:space="preserve"> rate was </w:t>
      </w:r>
      <w:r w:rsidRPr="00DB192C">
        <w:rPr>
          <w:rFonts w:asciiTheme="minorHAnsi" w:hAnsiTheme="minorHAnsi" w:cs="Arial"/>
          <w:lang w:val="en-GB"/>
        </w:rPr>
        <w:t>14</w:t>
      </w:r>
      <w:r w:rsidR="002313CE" w:rsidRPr="00DB192C">
        <w:rPr>
          <w:rFonts w:asciiTheme="minorHAnsi" w:hAnsiTheme="minorHAnsi" w:cs="Arial"/>
          <w:lang w:val="en-GB"/>
        </w:rPr>
        <w:t>.</w:t>
      </w:r>
      <w:r w:rsidRPr="00DB192C">
        <w:rPr>
          <w:rFonts w:asciiTheme="minorHAnsi" w:hAnsiTheme="minorHAnsi" w:cs="Arial"/>
          <w:lang w:val="en-GB"/>
        </w:rPr>
        <w:t xml:space="preserve">9%), in 2012 </w:t>
      </w:r>
      <w:r w:rsidR="002313CE" w:rsidRPr="00DB192C">
        <w:rPr>
          <w:rFonts w:asciiTheme="minorHAnsi" w:hAnsiTheme="minorHAnsi" w:cs="Arial"/>
          <w:lang w:val="en-GB"/>
        </w:rPr>
        <w:t>it was 20.</w:t>
      </w:r>
      <w:r w:rsidRPr="00DB192C">
        <w:rPr>
          <w:rFonts w:asciiTheme="minorHAnsi" w:hAnsiTheme="minorHAnsi" w:cs="Arial"/>
          <w:lang w:val="en-GB"/>
        </w:rPr>
        <w:t>5% (</w:t>
      </w:r>
      <w:r w:rsidR="002313CE" w:rsidRPr="00DB192C">
        <w:rPr>
          <w:rFonts w:asciiTheme="minorHAnsi" w:hAnsiTheme="minorHAnsi" w:cs="Arial"/>
          <w:lang w:val="en-GB"/>
        </w:rPr>
        <w:t xml:space="preserve">the </w:t>
      </w:r>
      <w:r w:rsidRPr="00DB192C">
        <w:rPr>
          <w:rFonts w:asciiTheme="minorHAnsi" w:hAnsiTheme="minorHAnsi" w:cs="Arial"/>
          <w:lang w:val="en-GB"/>
        </w:rPr>
        <w:t xml:space="preserve">EU28 </w:t>
      </w:r>
      <w:r w:rsidR="002313CE" w:rsidRPr="00DB192C">
        <w:rPr>
          <w:rFonts w:asciiTheme="minorHAnsi" w:hAnsiTheme="minorHAnsi" w:cs="Arial"/>
          <w:lang w:val="en-GB"/>
        </w:rPr>
        <w:t>rate was 12.</w:t>
      </w:r>
      <w:r w:rsidR="00495380" w:rsidRPr="00DB192C">
        <w:rPr>
          <w:rFonts w:asciiTheme="minorHAnsi" w:hAnsiTheme="minorHAnsi" w:cs="Arial"/>
          <w:lang w:val="en-GB"/>
        </w:rPr>
        <w:t>7%)</w:t>
      </w:r>
      <w:r w:rsidR="002313CE" w:rsidRPr="00DB192C">
        <w:rPr>
          <w:rFonts w:asciiTheme="minorHAnsi" w:hAnsiTheme="minorHAnsi" w:cs="Arial"/>
          <w:lang w:val="en-GB"/>
        </w:rPr>
        <w:t xml:space="preserve"> and </w:t>
      </w:r>
      <w:r w:rsidRPr="00DB192C">
        <w:rPr>
          <w:rFonts w:asciiTheme="minorHAnsi" w:hAnsiTheme="minorHAnsi" w:cs="Arial"/>
          <w:lang w:val="en-GB"/>
        </w:rPr>
        <w:t xml:space="preserve">in 2014 </w:t>
      </w:r>
      <w:r w:rsidR="002313CE" w:rsidRPr="00DB192C">
        <w:rPr>
          <w:rFonts w:asciiTheme="minorHAnsi" w:hAnsiTheme="minorHAnsi" w:cs="Arial"/>
          <w:lang w:val="en-GB"/>
        </w:rPr>
        <w:t>it was 17.</w:t>
      </w:r>
      <w:r w:rsidRPr="00DB192C">
        <w:rPr>
          <w:rFonts w:asciiTheme="minorHAnsi" w:hAnsiTheme="minorHAnsi" w:cs="Arial"/>
          <w:lang w:val="en-GB"/>
        </w:rPr>
        <w:t>7%</w:t>
      </w:r>
      <w:r w:rsidR="002313CE" w:rsidRPr="00DB192C">
        <w:rPr>
          <w:rFonts w:asciiTheme="minorHAnsi" w:hAnsiTheme="minorHAnsi" w:cs="Arial"/>
          <w:lang w:val="en-GB"/>
        </w:rPr>
        <w:t xml:space="preserve"> </w:t>
      </w:r>
      <w:r w:rsidRPr="00DB192C">
        <w:rPr>
          <w:rFonts w:asciiTheme="minorHAnsi" w:hAnsiTheme="minorHAnsi" w:cs="Arial"/>
          <w:lang w:val="en-GB"/>
        </w:rPr>
        <w:t>(</w:t>
      </w:r>
      <w:r w:rsidR="002313CE" w:rsidRPr="00DB192C">
        <w:rPr>
          <w:rFonts w:asciiTheme="minorHAnsi" w:hAnsiTheme="minorHAnsi" w:cs="Arial"/>
          <w:lang w:val="en-GB"/>
        </w:rPr>
        <w:t>the EU28 rate was 11.3%).</w:t>
      </w:r>
      <w:r w:rsidR="000A3613" w:rsidRPr="00DB192C">
        <w:rPr>
          <w:rStyle w:val="FootnoteReference"/>
          <w:rFonts w:asciiTheme="minorHAnsi" w:hAnsiTheme="minorHAnsi" w:cs="Arial"/>
          <w:lang w:val="en-GB"/>
        </w:rPr>
        <w:footnoteReference w:id="19"/>
      </w:r>
      <w:r w:rsidR="002313CE" w:rsidRPr="00DB192C">
        <w:rPr>
          <w:rFonts w:asciiTheme="minorHAnsi" w:hAnsiTheme="minorHAnsi" w:cs="Arial"/>
          <w:lang w:val="en-GB"/>
        </w:rPr>
        <w:t xml:space="preserve"> </w:t>
      </w:r>
      <w:r w:rsidR="00FB3562" w:rsidRPr="00DB192C">
        <w:rPr>
          <w:rFonts w:asciiTheme="minorHAnsi" w:hAnsiTheme="minorHAnsi" w:cs="Arial"/>
          <w:lang w:val="en-GB"/>
        </w:rPr>
        <w:t>A</w:t>
      </w:r>
      <w:r w:rsidR="000A3613" w:rsidRPr="00DB192C">
        <w:rPr>
          <w:rFonts w:asciiTheme="minorHAnsi" w:hAnsiTheme="minorHAnsi" w:cs="Arial"/>
          <w:lang w:val="en-GB"/>
        </w:rPr>
        <w:t xml:space="preserve"> remarkable effort has been made to bring </w:t>
      </w:r>
      <w:r w:rsidR="002313CE" w:rsidRPr="00DB192C">
        <w:rPr>
          <w:rFonts w:asciiTheme="minorHAnsi" w:hAnsiTheme="minorHAnsi" w:cs="Arial"/>
          <w:lang w:val="en-GB"/>
        </w:rPr>
        <w:t>this</w:t>
      </w:r>
      <w:r w:rsidR="000A3613" w:rsidRPr="00DB192C">
        <w:rPr>
          <w:rFonts w:asciiTheme="minorHAnsi" w:hAnsiTheme="minorHAnsi" w:cs="Arial"/>
          <w:lang w:val="en-GB"/>
        </w:rPr>
        <w:t xml:space="preserve"> number down to 18% in 2014. Among other </w:t>
      </w:r>
      <w:proofErr w:type="gramStart"/>
      <w:r w:rsidR="000A3613" w:rsidRPr="00DB192C">
        <w:rPr>
          <w:rFonts w:asciiTheme="minorHAnsi" w:hAnsiTheme="minorHAnsi" w:cs="Arial"/>
          <w:lang w:val="en-GB"/>
        </w:rPr>
        <w:t>measures</w:t>
      </w:r>
      <w:r w:rsidR="002313CE" w:rsidRPr="00DB192C">
        <w:rPr>
          <w:rFonts w:asciiTheme="minorHAnsi" w:hAnsiTheme="minorHAnsi" w:cs="Arial"/>
          <w:lang w:val="en-GB"/>
        </w:rPr>
        <w:t xml:space="preserve"> which</w:t>
      </w:r>
      <w:proofErr w:type="gramEnd"/>
      <w:r w:rsidR="002313CE" w:rsidRPr="00DB192C">
        <w:rPr>
          <w:rFonts w:asciiTheme="minorHAnsi" w:hAnsiTheme="minorHAnsi" w:cs="Arial"/>
          <w:lang w:val="en-GB"/>
        </w:rPr>
        <w:t xml:space="preserve"> have supported this reduction</w:t>
      </w:r>
      <w:r w:rsidR="000A3613" w:rsidRPr="00DB192C">
        <w:rPr>
          <w:rFonts w:asciiTheme="minorHAnsi" w:hAnsiTheme="minorHAnsi" w:cs="Arial"/>
          <w:lang w:val="en-GB"/>
        </w:rPr>
        <w:t xml:space="preserve">, the increase of </w:t>
      </w:r>
      <w:r w:rsidR="002313CE" w:rsidRPr="00DB192C">
        <w:rPr>
          <w:rFonts w:asciiTheme="minorHAnsi" w:hAnsiTheme="minorHAnsi" w:cs="Arial"/>
          <w:lang w:val="en-GB"/>
        </w:rPr>
        <w:t>VET</w:t>
      </w:r>
      <w:r w:rsidR="000A3613" w:rsidRPr="00DB192C">
        <w:rPr>
          <w:rFonts w:asciiTheme="minorHAnsi" w:hAnsiTheme="minorHAnsi" w:cs="Arial"/>
          <w:lang w:val="en-GB"/>
        </w:rPr>
        <w:t xml:space="preserve"> provision </w:t>
      </w:r>
      <w:r w:rsidR="002313CE" w:rsidRPr="00DB192C">
        <w:rPr>
          <w:rFonts w:asciiTheme="minorHAnsi" w:hAnsiTheme="minorHAnsi" w:cs="Arial"/>
          <w:lang w:val="en-GB"/>
        </w:rPr>
        <w:t xml:space="preserve">supported by European Social Funds </w:t>
      </w:r>
      <w:r w:rsidR="000A3613" w:rsidRPr="00DB192C">
        <w:rPr>
          <w:rFonts w:asciiTheme="minorHAnsi" w:hAnsiTheme="minorHAnsi" w:cs="Arial"/>
          <w:lang w:val="en-GB"/>
        </w:rPr>
        <w:t xml:space="preserve">has played </w:t>
      </w:r>
      <w:r w:rsidR="002313CE" w:rsidRPr="00DB192C">
        <w:rPr>
          <w:rFonts w:asciiTheme="minorHAnsi" w:hAnsiTheme="minorHAnsi" w:cs="Arial"/>
          <w:lang w:val="en-GB"/>
        </w:rPr>
        <w:t xml:space="preserve">a key role </w:t>
      </w:r>
      <w:r w:rsidR="000A3613" w:rsidRPr="00DB192C">
        <w:rPr>
          <w:rFonts w:asciiTheme="minorHAnsi" w:hAnsiTheme="minorHAnsi" w:cs="Arial"/>
          <w:lang w:val="en-GB"/>
        </w:rPr>
        <w:t>in improving students’ performance and reducing dropout rates (QREN, 2009; QREN, 2010).</w:t>
      </w:r>
      <w:r w:rsidR="00495380" w:rsidRPr="00DB192C">
        <w:rPr>
          <w:rFonts w:asciiTheme="minorHAnsi" w:hAnsiTheme="minorHAnsi" w:cs="Arial"/>
          <w:lang w:val="en-GB"/>
        </w:rPr>
        <w:t xml:space="preserve"> </w:t>
      </w:r>
      <w:r w:rsidR="000A3613" w:rsidRPr="00DB192C">
        <w:rPr>
          <w:rFonts w:asciiTheme="minorHAnsi" w:hAnsiTheme="minorHAnsi" w:cs="Arial"/>
          <w:lang w:val="en-GB"/>
        </w:rPr>
        <w:t xml:space="preserve">There are </w:t>
      </w:r>
      <w:r w:rsidR="00495380" w:rsidRPr="00DB192C">
        <w:rPr>
          <w:rFonts w:asciiTheme="minorHAnsi" w:hAnsiTheme="minorHAnsi" w:cs="Arial"/>
          <w:lang w:val="en-GB"/>
        </w:rPr>
        <w:t>significant</w:t>
      </w:r>
      <w:r w:rsidR="000A3613" w:rsidRPr="00DB192C">
        <w:rPr>
          <w:rFonts w:asciiTheme="minorHAnsi" w:hAnsiTheme="minorHAnsi" w:cs="Arial"/>
          <w:lang w:val="en-GB"/>
        </w:rPr>
        <w:t xml:space="preserve"> gender differences in early school leavers: 24% of boys and 14.5% of girls dropped out of school in 2013.</w:t>
      </w:r>
      <w:r w:rsidR="004100BD" w:rsidRPr="00DB192C">
        <w:rPr>
          <w:rFonts w:asciiTheme="minorHAnsi" w:hAnsiTheme="minorHAnsi" w:cs="Arial"/>
          <w:lang w:val="en-GB"/>
        </w:rPr>
        <w:t xml:space="preserve"> </w:t>
      </w:r>
      <w:r w:rsidR="00495380" w:rsidRPr="00DB192C">
        <w:rPr>
          <w:rFonts w:asciiTheme="minorHAnsi" w:hAnsiTheme="minorHAnsi" w:cs="Arial"/>
          <w:lang w:val="en-GB"/>
        </w:rPr>
        <w:t xml:space="preserve">Despite significant improvements in recent years </w:t>
      </w:r>
      <w:r w:rsidR="000A3613" w:rsidRPr="00DB192C">
        <w:rPr>
          <w:rFonts w:asciiTheme="minorHAnsi" w:hAnsiTheme="minorHAnsi" w:cs="Arial"/>
          <w:lang w:val="en-GB"/>
        </w:rPr>
        <w:t>a high dropout rates remain</w:t>
      </w:r>
      <w:r w:rsidR="00495380" w:rsidRPr="00DB192C">
        <w:rPr>
          <w:rFonts w:asciiTheme="minorHAnsi" w:hAnsiTheme="minorHAnsi" w:cs="Arial"/>
          <w:lang w:val="en-GB"/>
        </w:rPr>
        <w:t>s</w:t>
      </w:r>
      <w:r w:rsidR="000A3613" w:rsidRPr="00DB192C">
        <w:rPr>
          <w:rFonts w:asciiTheme="minorHAnsi" w:hAnsiTheme="minorHAnsi" w:cs="Arial"/>
          <w:lang w:val="en-GB"/>
        </w:rPr>
        <w:t xml:space="preserve"> a challenge</w:t>
      </w:r>
      <w:r w:rsidR="00495380" w:rsidRPr="00DB192C">
        <w:rPr>
          <w:rFonts w:asciiTheme="minorHAnsi" w:hAnsiTheme="minorHAnsi" w:cs="Arial"/>
          <w:lang w:val="en-GB"/>
        </w:rPr>
        <w:t xml:space="preserve"> in Portugal’s education system as l</w:t>
      </w:r>
      <w:r w:rsidR="000A3613" w:rsidRPr="00DB192C">
        <w:rPr>
          <w:rFonts w:asciiTheme="minorHAnsi" w:hAnsiTheme="minorHAnsi" w:cs="Arial"/>
          <w:lang w:val="en-GB"/>
        </w:rPr>
        <w:t>eaving school early has a major impact on young people’s life chances.</w:t>
      </w:r>
      <w:r w:rsidR="000A3613" w:rsidRPr="00DB192C">
        <w:rPr>
          <w:rStyle w:val="FootnoteReference"/>
          <w:rFonts w:asciiTheme="minorHAnsi" w:hAnsiTheme="minorHAnsi" w:cs="Arial"/>
          <w:lang w:val="en-GB"/>
        </w:rPr>
        <w:footnoteReference w:id="20"/>
      </w:r>
    </w:p>
    <w:p w14:paraId="753C73A4" w14:textId="77777777" w:rsidR="00E4117E" w:rsidRPr="00DB192C" w:rsidRDefault="00E4117E" w:rsidP="00DB192C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</w:p>
    <w:p w14:paraId="04C72A94" w14:textId="5E9A2983" w:rsidR="00CD57E5" w:rsidRDefault="0090559B" w:rsidP="00DB192C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  <w:r w:rsidRPr="00DB192C">
        <w:rPr>
          <w:rFonts w:asciiTheme="minorHAnsi" w:hAnsiTheme="minorHAnsi" w:cs="Arial"/>
          <w:b/>
          <w:lang w:val="en-GB"/>
        </w:rPr>
        <w:t>5</w:t>
      </w:r>
      <w:r w:rsidR="00B05624" w:rsidRPr="00DB192C">
        <w:rPr>
          <w:rFonts w:asciiTheme="minorHAnsi" w:hAnsiTheme="minorHAnsi" w:cs="Arial"/>
          <w:b/>
          <w:lang w:val="en-GB"/>
        </w:rPr>
        <w:t xml:space="preserve">) Future reforms in </w:t>
      </w:r>
      <w:r w:rsidR="003F26C1" w:rsidRPr="00DB192C">
        <w:rPr>
          <w:rFonts w:asciiTheme="minorHAnsi" w:hAnsiTheme="minorHAnsi" w:cs="Arial"/>
          <w:b/>
          <w:lang w:val="en-GB"/>
        </w:rPr>
        <w:t>the apprenticeship system</w:t>
      </w:r>
      <w:r w:rsidR="00B05624" w:rsidRPr="00DB192C">
        <w:rPr>
          <w:rFonts w:asciiTheme="minorHAnsi" w:hAnsiTheme="minorHAnsi" w:cs="Arial"/>
          <w:lang w:val="en-GB"/>
        </w:rPr>
        <w:t xml:space="preserve"> </w:t>
      </w:r>
    </w:p>
    <w:p w14:paraId="203C4A38" w14:textId="77777777" w:rsidR="00DB192C" w:rsidRPr="00DB192C" w:rsidRDefault="00DB192C" w:rsidP="00DB192C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</w:p>
    <w:p w14:paraId="5AAB1218" w14:textId="7639BE3C" w:rsidR="005348DC" w:rsidRPr="00DB192C" w:rsidRDefault="00FB3562" w:rsidP="00DB192C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  <w:r w:rsidRPr="00DB192C">
        <w:rPr>
          <w:rFonts w:asciiTheme="minorHAnsi" w:hAnsiTheme="minorHAnsi" w:cs="Arial"/>
          <w:lang w:val="en-GB"/>
        </w:rPr>
        <w:t>The</w:t>
      </w:r>
      <w:r w:rsidR="00FC7515" w:rsidRPr="00DB192C">
        <w:rPr>
          <w:rFonts w:asciiTheme="minorHAnsi" w:hAnsiTheme="minorHAnsi" w:cs="Arial"/>
          <w:lang w:val="en-GB"/>
        </w:rPr>
        <w:t xml:space="preserve"> government </w:t>
      </w:r>
      <w:r w:rsidRPr="00DB192C">
        <w:rPr>
          <w:rFonts w:asciiTheme="minorHAnsi" w:hAnsiTheme="minorHAnsi" w:cs="Arial"/>
          <w:lang w:val="en-GB"/>
        </w:rPr>
        <w:t xml:space="preserve">is </w:t>
      </w:r>
      <w:r w:rsidR="0084785C" w:rsidRPr="00DB192C">
        <w:rPr>
          <w:rFonts w:asciiTheme="minorHAnsi" w:hAnsiTheme="minorHAnsi" w:cs="Arial"/>
          <w:lang w:val="en-GB"/>
        </w:rPr>
        <w:t>seeking</w:t>
      </w:r>
      <w:r w:rsidRPr="00DB192C">
        <w:rPr>
          <w:rFonts w:asciiTheme="minorHAnsi" w:hAnsiTheme="minorHAnsi" w:cs="Arial"/>
          <w:lang w:val="en-GB"/>
        </w:rPr>
        <w:t xml:space="preserve"> to ensure</w:t>
      </w:r>
      <w:r w:rsidR="00FC7515" w:rsidRPr="00DB192C">
        <w:rPr>
          <w:rFonts w:asciiTheme="minorHAnsi" w:hAnsiTheme="minorHAnsi" w:cs="Arial"/>
          <w:lang w:val="en-GB"/>
        </w:rPr>
        <w:t xml:space="preserve"> the quality, attractiveness and labour market relevance of </w:t>
      </w:r>
      <w:r w:rsidR="0084785C" w:rsidRPr="00DB192C">
        <w:rPr>
          <w:rFonts w:asciiTheme="minorHAnsi" w:hAnsiTheme="minorHAnsi" w:cs="Arial"/>
          <w:lang w:val="en-GB"/>
        </w:rPr>
        <w:t>VET</w:t>
      </w:r>
      <w:r w:rsidR="00FC7515" w:rsidRPr="00DB192C">
        <w:rPr>
          <w:rFonts w:asciiTheme="minorHAnsi" w:hAnsiTheme="minorHAnsi" w:cs="Arial"/>
          <w:lang w:val="en-GB"/>
        </w:rPr>
        <w:t xml:space="preserve"> through partnerships with companies or other stakeholders</w:t>
      </w:r>
      <w:r w:rsidR="0084785C" w:rsidRPr="00DB192C">
        <w:rPr>
          <w:rFonts w:asciiTheme="minorHAnsi" w:hAnsiTheme="minorHAnsi" w:cs="Arial"/>
          <w:lang w:val="en-GB"/>
        </w:rPr>
        <w:t>,</w:t>
      </w:r>
      <w:r w:rsidRPr="00DB192C">
        <w:rPr>
          <w:rFonts w:asciiTheme="minorHAnsi" w:hAnsiTheme="minorHAnsi" w:cs="Arial"/>
          <w:lang w:val="en-GB"/>
        </w:rPr>
        <w:t xml:space="preserve"> and </w:t>
      </w:r>
      <w:r w:rsidR="0084785C" w:rsidRPr="00DB192C">
        <w:rPr>
          <w:rFonts w:asciiTheme="minorHAnsi" w:hAnsiTheme="minorHAnsi" w:cs="Arial"/>
          <w:lang w:val="en-GB"/>
        </w:rPr>
        <w:t xml:space="preserve">by </w:t>
      </w:r>
      <w:r w:rsidR="00FC7515" w:rsidRPr="00DB192C">
        <w:rPr>
          <w:rFonts w:asciiTheme="minorHAnsi" w:hAnsiTheme="minorHAnsi" w:cs="Arial"/>
          <w:lang w:val="en-GB"/>
        </w:rPr>
        <w:t xml:space="preserve">enhancing </w:t>
      </w:r>
      <w:r w:rsidR="0084785C" w:rsidRPr="00DB192C">
        <w:rPr>
          <w:rFonts w:asciiTheme="minorHAnsi" w:hAnsiTheme="minorHAnsi" w:cs="Arial"/>
          <w:lang w:val="en-GB"/>
        </w:rPr>
        <w:t xml:space="preserve">the </w:t>
      </w:r>
      <w:r w:rsidR="00FC7515" w:rsidRPr="00DB192C">
        <w:rPr>
          <w:rFonts w:asciiTheme="minorHAnsi" w:hAnsiTheme="minorHAnsi" w:cs="Arial"/>
          <w:lang w:val="en-GB"/>
        </w:rPr>
        <w:t xml:space="preserve">career guidance </w:t>
      </w:r>
      <w:r w:rsidR="0084785C" w:rsidRPr="00DB192C">
        <w:rPr>
          <w:rFonts w:asciiTheme="minorHAnsi" w:hAnsiTheme="minorHAnsi" w:cs="Arial"/>
          <w:lang w:val="en-GB"/>
        </w:rPr>
        <w:t>offered to</w:t>
      </w:r>
      <w:r w:rsidR="00FC7515" w:rsidRPr="00DB192C">
        <w:rPr>
          <w:rFonts w:asciiTheme="minorHAnsi" w:hAnsiTheme="minorHAnsi" w:cs="Arial"/>
          <w:lang w:val="en-GB"/>
        </w:rPr>
        <w:t xml:space="preserve"> prospective students</w:t>
      </w:r>
      <w:r w:rsidR="00FF14A7" w:rsidRPr="00DB192C">
        <w:rPr>
          <w:rStyle w:val="FootnoteReference"/>
          <w:rFonts w:asciiTheme="minorHAnsi" w:hAnsiTheme="minorHAnsi" w:cs="Arial"/>
          <w:lang w:val="en-GB"/>
        </w:rPr>
        <w:footnoteReference w:id="21"/>
      </w:r>
      <w:r w:rsidR="0084785C" w:rsidRPr="00DB192C">
        <w:rPr>
          <w:rFonts w:asciiTheme="minorHAnsi" w:hAnsiTheme="minorHAnsi" w:cs="Arial"/>
          <w:lang w:val="en-GB"/>
        </w:rPr>
        <w:t xml:space="preserve">. </w:t>
      </w:r>
      <w:r w:rsidR="005348DC" w:rsidRPr="00DB192C">
        <w:rPr>
          <w:rFonts w:asciiTheme="minorHAnsi" w:hAnsiTheme="minorHAnsi" w:cs="Arial"/>
          <w:lang w:val="en-GB"/>
        </w:rPr>
        <w:t>Over the past two decades, Portugal’s VET system has expanded its scope to encompass a wide range of higher skilled occupations such as renewable energies, electronics and</w:t>
      </w:r>
      <w:r w:rsidR="0084785C" w:rsidRPr="00DB192C">
        <w:rPr>
          <w:rFonts w:asciiTheme="minorHAnsi" w:hAnsiTheme="minorHAnsi" w:cs="Arial"/>
          <w:lang w:val="en-GB"/>
        </w:rPr>
        <w:t xml:space="preserve"> </w:t>
      </w:r>
      <w:r w:rsidR="005348DC" w:rsidRPr="00DB192C">
        <w:rPr>
          <w:rFonts w:asciiTheme="minorHAnsi" w:hAnsiTheme="minorHAnsi" w:cs="Arial"/>
          <w:lang w:val="en-GB"/>
        </w:rPr>
        <w:t>automation, ICT, aeronautics, and accounting and business administration. In the area of tourism – an important and growing part of the Portuguese economy – there is a strong demand for</w:t>
      </w:r>
      <w:r w:rsidRPr="00DB192C">
        <w:rPr>
          <w:rFonts w:asciiTheme="minorHAnsi" w:hAnsiTheme="minorHAnsi" w:cs="Arial"/>
          <w:lang w:val="en-GB"/>
        </w:rPr>
        <w:t xml:space="preserve"> VET from young people</w:t>
      </w:r>
      <w:r w:rsidR="005348DC" w:rsidRPr="00DB192C">
        <w:rPr>
          <w:rFonts w:asciiTheme="minorHAnsi" w:hAnsiTheme="minorHAnsi" w:cs="Arial"/>
          <w:lang w:val="en-GB"/>
        </w:rPr>
        <w:t xml:space="preserve"> and </w:t>
      </w:r>
      <w:r w:rsidR="0084785C" w:rsidRPr="00DB192C">
        <w:rPr>
          <w:rFonts w:asciiTheme="minorHAnsi" w:hAnsiTheme="minorHAnsi" w:cs="Arial"/>
          <w:lang w:val="en-GB"/>
        </w:rPr>
        <w:t>a</w:t>
      </w:r>
      <w:r w:rsidR="005348DC" w:rsidRPr="00DB192C">
        <w:rPr>
          <w:rFonts w:asciiTheme="minorHAnsi" w:hAnsiTheme="minorHAnsi" w:cs="Arial"/>
          <w:lang w:val="en-GB"/>
        </w:rPr>
        <w:t xml:space="preserve"> training offer has been developed in recent years </w:t>
      </w:r>
      <w:r w:rsidR="0084785C" w:rsidRPr="00DB192C">
        <w:rPr>
          <w:rFonts w:asciiTheme="minorHAnsi" w:hAnsiTheme="minorHAnsi" w:cs="Arial"/>
          <w:lang w:val="en-GB"/>
        </w:rPr>
        <w:t>at both the</w:t>
      </w:r>
      <w:r w:rsidR="005348DC" w:rsidRPr="00DB192C">
        <w:rPr>
          <w:rFonts w:asciiTheme="minorHAnsi" w:hAnsiTheme="minorHAnsi" w:cs="Arial"/>
          <w:lang w:val="en-GB"/>
        </w:rPr>
        <w:t xml:space="preserve"> upper-secondary and </w:t>
      </w:r>
      <w:r w:rsidR="0084785C" w:rsidRPr="00DB192C">
        <w:rPr>
          <w:rFonts w:asciiTheme="minorHAnsi" w:hAnsiTheme="minorHAnsi" w:cs="Arial"/>
          <w:lang w:val="en-GB"/>
        </w:rPr>
        <w:t xml:space="preserve">post-secondary level. </w:t>
      </w:r>
      <w:r w:rsidR="00C54E1F" w:rsidRPr="00DB192C">
        <w:rPr>
          <w:rFonts w:asciiTheme="minorHAnsi" w:hAnsiTheme="minorHAnsi" w:cs="Arial"/>
          <w:lang w:val="en-GB"/>
        </w:rPr>
        <w:t>A new methodology for designing and describing qualifications based on learning outcomes has been implemented since 2014 with some success in Tourism and Commerce sectors.</w:t>
      </w:r>
      <w:r w:rsidR="00C54E1F" w:rsidRPr="00DB192C">
        <w:rPr>
          <w:rStyle w:val="FootnoteReference"/>
          <w:rFonts w:asciiTheme="minorHAnsi" w:hAnsiTheme="minorHAnsi" w:cs="Arial"/>
          <w:lang w:val="en-GB"/>
        </w:rPr>
        <w:footnoteReference w:id="22"/>
      </w:r>
      <w:r w:rsidR="00C54E1F" w:rsidRPr="00DB192C">
        <w:rPr>
          <w:rFonts w:asciiTheme="minorHAnsi" w:hAnsiTheme="minorHAnsi" w:cs="Arial"/>
          <w:lang w:val="en-GB"/>
        </w:rPr>
        <w:t xml:space="preserve"> </w:t>
      </w:r>
      <w:r w:rsidR="0084785C" w:rsidRPr="00DB192C">
        <w:rPr>
          <w:rFonts w:asciiTheme="minorHAnsi" w:hAnsiTheme="minorHAnsi" w:cs="Arial"/>
          <w:lang w:val="en-GB"/>
        </w:rPr>
        <w:t>In addition a</w:t>
      </w:r>
      <w:r w:rsidR="005348DC" w:rsidRPr="00DB192C">
        <w:rPr>
          <w:rFonts w:asciiTheme="minorHAnsi" w:hAnsiTheme="minorHAnsi" w:cs="Arial"/>
          <w:lang w:val="en-GB"/>
        </w:rPr>
        <w:t xml:space="preserve"> number of VET pathways are now available at lower secondary and upper secondary levels for young people aged </w:t>
      </w:r>
      <w:r w:rsidR="0084785C" w:rsidRPr="00DB192C">
        <w:rPr>
          <w:rFonts w:asciiTheme="minorHAnsi" w:hAnsiTheme="minorHAnsi" w:cs="Arial"/>
          <w:lang w:val="en-GB"/>
        </w:rPr>
        <w:t xml:space="preserve">from </w:t>
      </w:r>
      <w:r w:rsidR="005348DC" w:rsidRPr="00DB192C">
        <w:rPr>
          <w:rFonts w:asciiTheme="minorHAnsi" w:hAnsiTheme="minorHAnsi" w:cs="Arial"/>
          <w:lang w:val="en-GB"/>
        </w:rPr>
        <w:t>15 to</w:t>
      </w:r>
      <w:r w:rsidR="0084785C" w:rsidRPr="00DB192C">
        <w:rPr>
          <w:rFonts w:asciiTheme="minorHAnsi" w:hAnsiTheme="minorHAnsi" w:cs="Arial"/>
          <w:lang w:val="en-GB"/>
        </w:rPr>
        <w:t xml:space="preserve"> </w:t>
      </w:r>
      <w:r w:rsidR="005348DC" w:rsidRPr="00DB192C">
        <w:rPr>
          <w:rFonts w:asciiTheme="minorHAnsi" w:hAnsiTheme="minorHAnsi" w:cs="Arial"/>
          <w:lang w:val="en-GB"/>
        </w:rPr>
        <w:t>24.</w:t>
      </w:r>
    </w:p>
    <w:p w14:paraId="79218F1C" w14:textId="77777777" w:rsidR="004100BD" w:rsidRPr="00DB192C" w:rsidRDefault="004100BD" w:rsidP="00DB192C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</w:p>
    <w:p w14:paraId="177C1771" w14:textId="23C92941" w:rsidR="004100BD" w:rsidRPr="00DB192C" w:rsidRDefault="0084785C" w:rsidP="00DB192C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  <w:r w:rsidRPr="00DB192C">
        <w:rPr>
          <w:rFonts w:asciiTheme="minorHAnsi" w:hAnsiTheme="minorHAnsi" w:cs="Arial"/>
          <w:lang w:val="en-GB"/>
        </w:rPr>
        <w:t>Since 2007, as part of the</w:t>
      </w:r>
      <w:r w:rsidR="001A66DE" w:rsidRPr="00DB192C">
        <w:rPr>
          <w:rFonts w:asciiTheme="minorHAnsi" w:hAnsiTheme="minorHAnsi" w:cs="Arial"/>
          <w:lang w:val="en-GB"/>
        </w:rPr>
        <w:t xml:space="preserve"> National System for Qualifications</w:t>
      </w:r>
      <w:r w:rsidRPr="00DB192C">
        <w:rPr>
          <w:rFonts w:asciiTheme="minorHAnsi" w:hAnsiTheme="minorHAnsi" w:cs="Arial"/>
          <w:lang w:val="en-GB"/>
        </w:rPr>
        <w:t>,</w:t>
      </w:r>
      <w:r w:rsidR="001A66DE" w:rsidRPr="00DB192C">
        <w:rPr>
          <w:rFonts w:asciiTheme="minorHAnsi" w:hAnsiTheme="minorHAnsi" w:cs="Arial"/>
          <w:lang w:val="en-GB"/>
        </w:rPr>
        <w:t xml:space="preserve"> VET reform</w:t>
      </w:r>
      <w:r w:rsidR="00265C2B" w:rsidRPr="00DB192C">
        <w:rPr>
          <w:rFonts w:asciiTheme="minorHAnsi" w:hAnsiTheme="minorHAnsi" w:cs="Arial"/>
          <w:lang w:val="en-GB"/>
        </w:rPr>
        <w:t xml:space="preserve"> </w:t>
      </w:r>
      <w:r w:rsidRPr="00DB192C">
        <w:rPr>
          <w:rFonts w:asciiTheme="minorHAnsi" w:hAnsiTheme="minorHAnsi" w:cs="Arial"/>
          <w:lang w:val="en-GB"/>
        </w:rPr>
        <w:t xml:space="preserve">has </w:t>
      </w:r>
      <w:r w:rsidR="00265C2B" w:rsidRPr="00DB192C">
        <w:rPr>
          <w:rFonts w:asciiTheme="minorHAnsi" w:hAnsiTheme="minorHAnsi" w:cs="Arial"/>
          <w:lang w:val="en-GB"/>
        </w:rPr>
        <w:t>concentrate</w:t>
      </w:r>
      <w:r w:rsidRPr="00DB192C">
        <w:rPr>
          <w:rFonts w:asciiTheme="minorHAnsi" w:hAnsiTheme="minorHAnsi" w:cs="Arial"/>
          <w:lang w:val="en-GB"/>
        </w:rPr>
        <w:t>d</w:t>
      </w:r>
      <w:r w:rsidR="00265C2B" w:rsidRPr="00DB192C">
        <w:rPr>
          <w:rFonts w:asciiTheme="minorHAnsi" w:hAnsiTheme="minorHAnsi" w:cs="Arial"/>
          <w:lang w:val="en-GB"/>
        </w:rPr>
        <w:t xml:space="preserve"> on the learning outcomes dimension of developing qualifications standards and</w:t>
      </w:r>
      <w:r w:rsidRPr="00DB192C">
        <w:rPr>
          <w:rFonts w:asciiTheme="minorHAnsi" w:hAnsiTheme="minorHAnsi" w:cs="Arial"/>
          <w:lang w:val="en-GB"/>
        </w:rPr>
        <w:t xml:space="preserve"> the </w:t>
      </w:r>
      <w:r w:rsidR="00265C2B" w:rsidRPr="00DB192C">
        <w:rPr>
          <w:rFonts w:asciiTheme="minorHAnsi" w:hAnsiTheme="minorHAnsi" w:cs="Arial"/>
          <w:lang w:val="en-GB"/>
        </w:rPr>
        <w:t xml:space="preserve">curriculum. The qualifications in </w:t>
      </w:r>
      <w:r w:rsidRPr="00DB192C">
        <w:rPr>
          <w:rFonts w:asciiTheme="minorHAnsi" w:hAnsiTheme="minorHAnsi" w:cs="Arial"/>
          <w:lang w:val="en-GB"/>
        </w:rPr>
        <w:t>each VET sub-system</w:t>
      </w:r>
      <w:r w:rsidR="00265C2B" w:rsidRPr="00DB192C">
        <w:rPr>
          <w:rFonts w:asciiTheme="minorHAnsi" w:hAnsiTheme="minorHAnsi" w:cs="Arial"/>
          <w:lang w:val="en-GB"/>
        </w:rPr>
        <w:t xml:space="preserve"> are </w:t>
      </w:r>
      <w:r w:rsidR="00746E75" w:rsidRPr="00DB192C">
        <w:rPr>
          <w:rFonts w:asciiTheme="minorHAnsi" w:hAnsiTheme="minorHAnsi" w:cs="Arial"/>
          <w:lang w:val="en-GB"/>
        </w:rPr>
        <w:t>organi</w:t>
      </w:r>
      <w:r w:rsidR="004100BD" w:rsidRPr="00DB192C">
        <w:rPr>
          <w:rFonts w:asciiTheme="minorHAnsi" w:hAnsiTheme="minorHAnsi" w:cs="Arial"/>
          <w:lang w:val="en-GB"/>
        </w:rPr>
        <w:t>s</w:t>
      </w:r>
      <w:r w:rsidR="00746E75" w:rsidRPr="00DB192C">
        <w:rPr>
          <w:rFonts w:asciiTheme="minorHAnsi" w:hAnsiTheme="minorHAnsi" w:cs="Arial"/>
          <w:lang w:val="en-GB"/>
        </w:rPr>
        <w:t>ed</w:t>
      </w:r>
      <w:r w:rsidR="00265C2B" w:rsidRPr="00DB192C">
        <w:rPr>
          <w:rFonts w:asciiTheme="minorHAnsi" w:hAnsiTheme="minorHAnsi" w:cs="Arial"/>
          <w:lang w:val="en-GB"/>
        </w:rPr>
        <w:t xml:space="preserve"> </w:t>
      </w:r>
      <w:r w:rsidRPr="00DB192C">
        <w:rPr>
          <w:rFonts w:asciiTheme="minorHAnsi" w:hAnsiTheme="minorHAnsi" w:cs="Arial"/>
          <w:lang w:val="en-GB"/>
        </w:rPr>
        <w:t>using</w:t>
      </w:r>
      <w:r w:rsidR="00265C2B" w:rsidRPr="00DB192C">
        <w:rPr>
          <w:rFonts w:asciiTheme="minorHAnsi" w:hAnsiTheme="minorHAnsi" w:cs="Arial"/>
          <w:lang w:val="en-GB"/>
        </w:rPr>
        <w:t xml:space="preserve"> </w:t>
      </w:r>
      <w:proofErr w:type="gramStart"/>
      <w:r w:rsidR="00265C2B" w:rsidRPr="00DB192C">
        <w:rPr>
          <w:rFonts w:asciiTheme="minorHAnsi" w:hAnsiTheme="minorHAnsi" w:cs="Arial"/>
          <w:lang w:val="en-GB"/>
        </w:rPr>
        <w:t xml:space="preserve">standards </w:t>
      </w:r>
      <w:r w:rsidRPr="00DB192C">
        <w:rPr>
          <w:rFonts w:asciiTheme="minorHAnsi" w:hAnsiTheme="minorHAnsi" w:cs="Arial"/>
          <w:lang w:val="en-GB"/>
        </w:rPr>
        <w:t>which</w:t>
      </w:r>
      <w:proofErr w:type="gramEnd"/>
      <w:r w:rsidRPr="00DB192C">
        <w:rPr>
          <w:rFonts w:asciiTheme="minorHAnsi" w:hAnsiTheme="minorHAnsi" w:cs="Arial"/>
          <w:lang w:val="en-GB"/>
        </w:rPr>
        <w:t xml:space="preserve"> are </w:t>
      </w:r>
      <w:r w:rsidR="00265C2B" w:rsidRPr="00DB192C">
        <w:rPr>
          <w:rFonts w:asciiTheme="minorHAnsi" w:hAnsiTheme="minorHAnsi" w:cs="Arial"/>
          <w:lang w:val="en-GB"/>
        </w:rPr>
        <w:t xml:space="preserve">included in the national qualifications catalogue. Each qualification is </w:t>
      </w:r>
      <w:r w:rsidR="00746E75" w:rsidRPr="00DB192C">
        <w:rPr>
          <w:rFonts w:asciiTheme="minorHAnsi" w:hAnsiTheme="minorHAnsi" w:cs="Arial"/>
          <w:lang w:val="en-GB"/>
        </w:rPr>
        <w:t>organi</w:t>
      </w:r>
      <w:r w:rsidR="004100BD" w:rsidRPr="00DB192C">
        <w:rPr>
          <w:rFonts w:asciiTheme="minorHAnsi" w:hAnsiTheme="minorHAnsi" w:cs="Arial"/>
          <w:lang w:val="en-GB"/>
        </w:rPr>
        <w:t>s</w:t>
      </w:r>
      <w:r w:rsidR="00746E75" w:rsidRPr="00DB192C">
        <w:rPr>
          <w:rFonts w:asciiTheme="minorHAnsi" w:hAnsiTheme="minorHAnsi" w:cs="Arial"/>
          <w:lang w:val="en-GB"/>
        </w:rPr>
        <w:t>ed</w:t>
      </w:r>
      <w:r w:rsidRPr="00DB192C">
        <w:rPr>
          <w:rFonts w:asciiTheme="minorHAnsi" w:hAnsiTheme="minorHAnsi" w:cs="Arial"/>
          <w:lang w:val="en-GB"/>
        </w:rPr>
        <w:t xml:space="preserve"> in terms of units. There is on-going work to adjust qualifications so they match </w:t>
      </w:r>
      <w:r w:rsidR="00265C2B" w:rsidRPr="00DB192C">
        <w:rPr>
          <w:rFonts w:asciiTheme="minorHAnsi" w:hAnsiTheme="minorHAnsi" w:cs="Arial"/>
          <w:lang w:val="en-GB"/>
        </w:rPr>
        <w:t>the level</w:t>
      </w:r>
      <w:r w:rsidR="00265C2B" w:rsidRPr="00DB192C">
        <w:rPr>
          <w:rFonts w:asciiTheme="minorHAnsi" w:hAnsiTheme="minorHAnsi"/>
          <w:lang w:val="en-GB"/>
        </w:rPr>
        <w:t xml:space="preserve"> </w:t>
      </w:r>
      <w:r w:rsidR="00265C2B" w:rsidRPr="00DB192C">
        <w:rPr>
          <w:rFonts w:asciiTheme="minorHAnsi" w:hAnsiTheme="minorHAnsi" w:cs="Arial"/>
          <w:lang w:val="en-GB"/>
        </w:rPr>
        <w:t xml:space="preserve">descriptors (about 25% of </w:t>
      </w:r>
      <w:r w:rsidRPr="00DB192C">
        <w:rPr>
          <w:rFonts w:asciiTheme="minorHAnsi" w:hAnsiTheme="minorHAnsi" w:cs="Arial"/>
          <w:lang w:val="en-GB"/>
        </w:rPr>
        <w:t xml:space="preserve">the </w:t>
      </w:r>
      <w:r w:rsidR="00265C2B" w:rsidRPr="00DB192C">
        <w:rPr>
          <w:rFonts w:asciiTheme="minorHAnsi" w:hAnsiTheme="minorHAnsi" w:cs="Arial"/>
          <w:lang w:val="en-GB"/>
        </w:rPr>
        <w:t xml:space="preserve">qualifications have been updated and </w:t>
      </w:r>
      <w:r w:rsidRPr="00DB192C">
        <w:rPr>
          <w:rFonts w:asciiTheme="minorHAnsi" w:hAnsiTheme="minorHAnsi" w:cs="Arial"/>
          <w:lang w:val="en-GB"/>
        </w:rPr>
        <w:t xml:space="preserve">their </w:t>
      </w:r>
      <w:r w:rsidR="00265C2B" w:rsidRPr="00DB192C">
        <w:rPr>
          <w:rFonts w:asciiTheme="minorHAnsi" w:hAnsiTheme="minorHAnsi" w:cs="Arial"/>
          <w:lang w:val="en-GB"/>
        </w:rPr>
        <w:t xml:space="preserve">learning outcomes </w:t>
      </w:r>
      <w:r w:rsidRPr="00DB192C">
        <w:rPr>
          <w:rFonts w:asciiTheme="minorHAnsi" w:hAnsiTheme="minorHAnsi" w:cs="Arial"/>
          <w:lang w:val="en-GB"/>
        </w:rPr>
        <w:t xml:space="preserve">have been </w:t>
      </w:r>
      <w:r w:rsidR="00265C2B" w:rsidRPr="00DB192C">
        <w:rPr>
          <w:rFonts w:asciiTheme="minorHAnsi" w:hAnsiTheme="minorHAnsi" w:cs="Arial"/>
          <w:lang w:val="en-GB"/>
        </w:rPr>
        <w:t xml:space="preserve">adjusted to the level descriptors). </w:t>
      </w:r>
    </w:p>
    <w:p w14:paraId="50293781" w14:textId="77777777" w:rsidR="00265C2B" w:rsidRPr="00DB192C" w:rsidRDefault="00265C2B" w:rsidP="00DB192C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</w:p>
    <w:p w14:paraId="58431E2A" w14:textId="3A251119" w:rsidR="005348DC" w:rsidRPr="00DB192C" w:rsidRDefault="005348DC" w:rsidP="00DB192C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  <w:r w:rsidRPr="00DB192C">
        <w:rPr>
          <w:rFonts w:asciiTheme="minorHAnsi" w:hAnsiTheme="minorHAnsi" w:cs="Arial"/>
          <w:lang w:val="en-GB"/>
        </w:rPr>
        <w:lastRenderedPageBreak/>
        <w:t xml:space="preserve">VET stakeholders </w:t>
      </w:r>
      <w:r w:rsidR="00C54E1F" w:rsidRPr="00DB192C">
        <w:rPr>
          <w:rFonts w:asciiTheme="minorHAnsi" w:hAnsiTheme="minorHAnsi" w:cs="Arial"/>
          <w:lang w:val="en-GB"/>
        </w:rPr>
        <w:t>continue their work</w:t>
      </w:r>
      <w:r w:rsidRPr="00DB192C">
        <w:rPr>
          <w:rFonts w:asciiTheme="minorHAnsi" w:hAnsiTheme="minorHAnsi" w:cs="Arial"/>
          <w:lang w:val="en-GB"/>
        </w:rPr>
        <w:t xml:space="preserve"> to remove the negative </w:t>
      </w:r>
      <w:r w:rsidR="001A66DE" w:rsidRPr="00DB192C">
        <w:rPr>
          <w:rFonts w:asciiTheme="minorHAnsi" w:hAnsiTheme="minorHAnsi" w:cs="Arial"/>
          <w:lang w:val="en-GB"/>
        </w:rPr>
        <w:t>image</w:t>
      </w:r>
      <w:r w:rsidRPr="00DB192C">
        <w:rPr>
          <w:rFonts w:asciiTheme="minorHAnsi" w:hAnsiTheme="minorHAnsi" w:cs="Arial"/>
          <w:lang w:val="en-GB"/>
        </w:rPr>
        <w:t xml:space="preserve"> surrounding the system and to present </w:t>
      </w:r>
      <w:r w:rsidR="00C54E1F" w:rsidRPr="00DB192C">
        <w:rPr>
          <w:rFonts w:asciiTheme="minorHAnsi" w:hAnsiTheme="minorHAnsi" w:cs="Arial"/>
          <w:lang w:val="en-GB"/>
        </w:rPr>
        <w:t>VET</w:t>
      </w:r>
      <w:r w:rsidRPr="00DB192C">
        <w:rPr>
          <w:rFonts w:asciiTheme="minorHAnsi" w:hAnsiTheme="minorHAnsi" w:cs="Arial"/>
          <w:lang w:val="en-GB"/>
        </w:rPr>
        <w:t xml:space="preserve"> as a pathway that leads to quality employment opportunities. </w:t>
      </w:r>
      <w:r w:rsidR="00C54E1F" w:rsidRPr="00DB192C">
        <w:rPr>
          <w:rFonts w:asciiTheme="minorHAnsi" w:hAnsiTheme="minorHAnsi" w:cs="Arial"/>
          <w:lang w:val="en-GB"/>
        </w:rPr>
        <w:t>VET is being presented to students and their parents as a real option and not a "</w:t>
      </w:r>
      <w:r w:rsidR="001A66DE" w:rsidRPr="00DB192C">
        <w:rPr>
          <w:rFonts w:asciiTheme="minorHAnsi" w:hAnsiTheme="minorHAnsi" w:cs="Arial"/>
          <w:lang w:val="en-GB"/>
        </w:rPr>
        <w:t>second choice"</w:t>
      </w:r>
      <w:r w:rsidRPr="00DB192C">
        <w:rPr>
          <w:rFonts w:asciiTheme="minorHAnsi" w:hAnsiTheme="minorHAnsi" w:cs="Arial"/>
          <w:lang w:val="en-GB"/>
        </w:rPr>
        <w:t xml:space="preserve">. </w:t>
      </w:r>
      <w:r w:rsidR="00C54E1F" w:rsidRPr="00DB192C">
        <w:rPr>
          <w:rFonts w:asciiTheme="minorHAnsi" w:hAnsiTheme="minorHAnsi" w:cs="Arial"/>
          <w:lang w:val="en-GB"/>
        </w:rPr>
        <w:t>These initiatives</w:t>
      </w:r>
      <w:r w:rsidRPr="00DB192C">
        <w:rPr>
          <w:rFonts w:asciiTheme="minorHAnsi" w:hAnsiTheme="minorHAnsi" w:cs="Arial"/>
          <w:lang w:val="en-GB"/>
        </w:rPr>
        <w:t xml:space="preserve"> start </w:t>
      </w:r>
      <w:r w:rsidR="00C54E1F" w:rsidRPr="00DB192C">
        <w:rPr>
          <w:rFonts w:asciiTheme="minorHAnsi" w:hAnsiTheme="minorHAnsi" w:cs="Arial"/>
          <w:lang w:val="en-GB"/>
        </w:rPr>
        <w:t>with</w:t>
      </w:r>
      <w:r w:rsidRPr="00DB192C">
        <w:rPr>
          <w:rFonts w:asciiTheme="minorHAnsi" w:hAnsiTheme="minorHAnsi" w:cs="Arial"/>
          <w:lang w:val="en-GB"/>
        </w:rPr>
        <w:t xml:space="preserve"> </w:t>
      </w:r>
      <w:r w:rsidR="00C54E1F" w:rsidRPr="00DB192C">
        <w:rPr>
          <w:rFonts w:asciiTheme="minorHAnsi" w:hAnsiTheme="minorHAnsi" w:cs="Arial"/>
          <w:lang w:val="en-GB"/>
        </w:rPr>
        <w:t>effective</w:t>
      </w:r>
      <w:r w:rsidRPr="00DB192C">
        <w:rPr>
          <w:rFonts w:asciiTheme="minorHAnsi" w:hAnsiTheme="minorHAnsi" w:cs="Arial"/>
          <w:lang w:val="en-GB"/>
        </w:rPr>
        <w:t xml:space="preserve"> communication </w:t>
      </w:r>
      <w:r w:rsidR="00C54E1F" w:rsidRPr="00DB192C">
        <w:rPr>
          <w:rFonts w:asciiTheme="minorHAnsi" w:hAnsiTheme="minorHAnsi" w:cs="Arial"/>
          <w:lang w:val="en-GB"/>
        </w:rPr>
        <w:t>about the VET system in schools. However</w:t>
      </w:r>
      <w:r w:rsidRPr="00DB192C">
        <w:rPr>
          <w:rFonts w:asciiTheme="minorHAnsi" w:hAnsiTheme="minorHAnsi" w:cs="Arial"/>
          <w:lang w:val="en-GB"/>
        </w:rPr>
        <w:t xml:space="preserve"> good quality information about VET </w:t>
      </w:r>
      <w:r w:rsidR="00C54E1F" w:rsidRPr="00DB192C">
        <w:rPr>
          <w:rFonts w:asciiTheme="minorHAnsi" w:hAnsiTheme="minorHAnsi" w:cs="Arial"/>
          <w:lang w:val="en-GB"/>
        </w:rPr>
        <w:t xml:space="preserve">is needed across the education system - especially </w:t>
      </w:r>
      <w:r w:rsidRPr="00DB192C">
        <w:rPr>
          <w:rFonts w:asciiTheme="minorHAnsi" w:hAnsiTheme="minorHAnsi" w:cs="Arial"/>
          <w:lang w:val="en-GB"/>
        </w:rPr>
        <w:t xml:space="preserve">in public schools </w:t>
      </w:r>
      <w:r w:rsidR="00C54E1F" w:rsidRPr="00DB192C">
        <w:rPr>
          <w:rFonts w:asciiTheme="minorHAnsi" w:hAnsiTheme="minorHAnsi" w:cs="Arial"/>
          <w:lang w:val="en-GB"/>
        </w:rPr>
        <w:t>which</w:t>
      </w:r>
      <w:r w:rsidRPr="00DB192C">
        <w:rPr>
          <w:rFonts w:asciiTheme="minorHAnsi" w:hAnsiTheme="minorHAnsi" w:cs="Arial"/>
          <w:lang w:val="en-GB"/>
        </w:rPr>
        <w:t xml:space="preserve"> focus on preparing students for higher education. Providing better information about the wide-range of VET options for students would not only improve the match between student interests and courses, but also contribute to reducing school dropout rates.</w:t>
      </w:r>
      <w:r w:rsidRPr="00DB192C">
        <w:rPr>
          <w:rStyle w:val="FootnoteReference"/>
          <w:rFonts w:asciiTheme="minorHAnsi" w:hAnsiTheme="minorHAnsi" w:cs="Arial"/>
          <w:lang w:val="en-GB"/>
        </w:rPr>
        <w:footnoteReference w:id="23"/>
      </w:r>
    </w:p>
    <w:p w14:paraId="21E903FB" w14:textId="77777777" w:rsidR="00265C2B" w:rsidRPr="00DB192C" w:rsidRDefault="00265C2B" w:rsidP="00DB192C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</w:p>
    <w:p w14:paraId="034A7C0B" w14:textId="721B0B1F" w:rsidR="005348DC" w:rsidRPr="00DB192C" w:rsidRDefault="00BD0E3A" w:rsidP="00DB192C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  <w:r w:rsidRPr="00DB192C">
        <w:rPr>
          <w:rFonts w:asciiTheme="minorHAnsi" w:hAnsiTheme="minorHAnsi" w:cs="Arial"/>
          <w:lang w:val="en-GB"/>
        </w:rPr>
        <w:t>R</w:t>
      </w:r>
      <w:r w:rsidR="00265C2B" w:rsidRPr="00DB192C">
        <w:rPr>
          <w:rFonts w:asciiTheme="minorHAnsi" w:hAnsiTheme="minorHAnsi" w:cs="Arial"/>
          <w:lang w:val="en-GB"/>
        </w:rPr>
        <w:t xml:space="preserve">ecent reforms have </w:t>
      </w:r>
      <w:r w:rsidR="00C54E1F" w:rsidRPr="00DB192C">
        <w:rPr>
          <w:rFonts w:asciiTheme="minorHAnsi" w:hAnsiTheme="minorHAnsi" w:cs="Arial"/>
          <w:lang w:val="en-GB"/>
        </w:rPr>
        <w:t xml:space="preserve">helped to </w:t>
      </w:r>
      <w:r w:rsidRPr="00DB192C">
        <w:rPr>
          <w:rFonts w:asciiTheme="minorHAnsi" w:hAnsiTheme="minorHAnsi" w:cs="Arial"/>
          <w:lang w:val="en-GB"/>
        </w:rPr>
        <w:t xml:space="preserve">reinforce </w:t>
      </w:r>
      <w:r w:rsidR="00C54E1F" w:rsidRPr="00DB192C">
        <w:rPr>
          <w:rFonts w:asciiTheme="minorHAnsi" w:hAnsiTheme="minorHAnsi" w:cs="Arial"/>
          <w:lang w:val="en-GB"/>
        </w:rPr>
        <w:t xml:space="preserve">the value of </w:t>
      </w:r>
      <w:r w:rsidRPr="00DB192C">
        <w:rPr>
          <w:rFonts w:asciiTheme="minorHAnsi" w:hAnsiTheme="minorHAnsi" w:cs="Arial"/>
          <w:lang w:val="en-GB"/>
        </w:rPr>
        <w:t>apprenticeships and increa</w:t>
      </w:r>
      <w:r w:rsidR="00C54E1F" w:rsidRPr="00DB192C">
        <w:rPr>
          <w:rFonts w:asciiTheme="minorHAnsi" w:hAnsiTheme="minorHAnsi" w:cs="Arial"/>
          <w:lang w:val="en-GB"/>
        </w:rPr>
        <w:t xml:space="preserve">se the supply of apprenticeships </w:t>
      </w:r>
      <w:r w:rsidRPr="00DB192C">
        <w:rPr>
          <w:rFonts w:asciiTheme="minorHAnsi" w:hAnsiTheme="minorHAnsi" w:cs="Arial"/>
          <w:lang w:val="en-GB"/>
        </w:rPr>
        <w:t>managed by the Employment and Vocational Training Institute</w:t>
      </w:r>
      <w:r w:rsidR="001A66DE" w:rsidRPr="00DB192C">
        <w:rPr>
          <w:rFonts w:asciiTheme="minorHAnsi" w:hAnsiTheme="minorHAnsi" w:cs="Arial"/>
          <w:lang w:val="en-GB"/>
        </w:rPr>
        <w:t xml:space="preserve"> (IEFP).</w:t>
      </w:r>
      <w:r w:rsidRPr="00DB192C">
        <w:rPr>
          <w:rStyle w:val="FootnoteReference"/>
          <w:rFonts w:asciiTheme="minorHAnsi" w:hAnsiTheme="minorHAnsi" w:cs="Arial"/>
          <w:lang w:val="en-GB"/>
        </w:rPr>
        <w:footnoteReference w:id="24"/>
      </w:r>
    </w:p>
    <w:p w14:paraId="5B856CE3" w14:textId="77777777" w:rsidR="00EB641C" w:rsidRPr="00DB192C" w:rsidRDefault="00B0487A" w:rsidP="00DB192C">
      <w:pPr>
        <w:spacing w:after="0" w:line="240" w:lineRule="auto"/>
        <w:ind w:left="360"/>
        <w:jc w:val="both"/>
        <w:rPr>
          <w:rFonts w:asciiTheme="minorHAnsi" w:hAnsiTheme="minorHAnsi" w:cs="Arial"/>
          <w:lang w:val="en-GB"/>
        </w:rPr>
      </w:pPr>
      <w:r w:rsidRPr="00DB192C">
        <w:rPr>
          <w:rFonts w:asciiTheme="minorHAnsi" w:hAnsiTheme="minorHAnsi" w:cs="Arial"/>
          <w:lang w:val="en-GB"/>
        </w:rPr>
        <w:tab/>
      </w:r>
    </w:p>
    <w:p w14:paraId="4E2847A4" w14:textId="11A32CD6" w:rsidR="004100BD" w:rsidRPr="00DB192C" w:rsidRDefault="00C54E1F" w:rsidP="00DB192C">
      <w:pPr>
        <w:pStyle w:val="ColorfulList-Accent11"/>
        <w:spacing w:after="0" w:line="240" w:lineRule="auto"/>
        <w:ind w:left="0"/>
        <w:jc w:val="both"/>
        <w:rPr>
          <w:rFonts w:asciiTheme="minorHAnsi" w:hAnsiTheme="minorHAnsi"/>
          <w:lang w:val="en-GB"/>
        </w:rPr>
      </w:pPr>
      <w:r w:rsidRPr="00DB192C">
        <w:rPr>
          <w:rFonts w:asciiTheme="minorHAnsi" w:hAnsiTheme="minorHAnsi" w:cs="Arial"/>
          <w:lang w:val="en-GB"/>
        </w:rPr>
        <w:t>In 2015 t</w:t>
      </w:r>
      <w:r w:rsidR="001A66DE" w:rsidRPr="00DB192C">
        <w:rPr>
          <w:rFonts w:asciiTheme="minorHAnsi" w:hAnsiTheme="minorHAnsi" w:cs="Arial"/>
          <w:lang w:val="en-GB"/>
        </w:rPr>
        <w:t xml:space="preserve">o take action on </w:t>
      </w:r>
      <w:r w:rsidRPr="00DB192C">
        <w:rPr>
          <w:rFonts w:asciiTheme="minorHAnsi" w:hAnsiTheme="minorHAnsi" w:cs="Arial"/>
          <w:lang w:val="en-GB"/>
        </w:rPr>
        <w:t xml:space="preserve">the </w:t>
      </w:r>
      <w:r w:rsidR="001A66DE" w:rsidRPr="00DB192C">
        <w:rPr>
          <w:rFonts w:asciiTheme="minorHAnsi" w:hAnsiTheme="minorHAnsi" w:cs="Arial"/>
          <w:lang w:val="en-GB"/>
        </w:rPr>
        <w:t xml:space="preserve">mismatch </w:t>
      </w:r>
      <w:r w:rsidRPr="00DB192C">
        <w:rPr>
          <w:rFonts w:asciiTheme="minorHAnsi" w:hAnsiTheme="minorHAnsi" w:cs="Arial"/>
          <w:lang w:val="en-GB"/>
        </w:rPr>
        <w:t xml:space="preserve">between </w:t>
      </w:r>
      <w:r w:rsidR="001A66DE" w:rsidRPr="00DB192C">
        <w:rPr>
          <w:rFonts w:asciiTheme="minorHAnsi" w:hAnsiTheme="minorHAnsi" w:cs="Arial"/>
          <w:lang w:val="en-GB"/>
        </w:rPr>
        <w:t xml:space="preserve">skills </w:t>
      </w:r>
      <w:r w:rsidRPr="00DB192C">
        <w:rPr>
          <w:rFonts w:asciiTheme="minorHAnsi" w:hAnsiTheme="minorHAnsi" w:cs="Arial"/>
          <w:lang w:val="en-GB"/>
        </w:rPr>
        <w:t xml:space="preserve">demanded by employers and those provided through training, </w:t>
      </w:r>
      <w:r w:rsidR="001A66DE" w:rsidRPr="00DB192C">
        <w:rPr>
          <w:rFonts w:asciiTheme="minorHAnsi" w:hAnsiTheme="minorHAnsi" w:cs="Arial"/>
          <w:lang w:val="en-GB"/>
        </w:rPr>
        <w:t>the System for the Diagnosis of Qualifications Needs (SANQ)</w:t>
      </w:r>
      <w:r w:rsidRPr="00DB192C">
        <w:rPr>
          <w:rFonts w:asciiTheme="minorHAnsi" w:hAnsiTheme="minorHAnsi" w:cs="Arial"/>
          <w:lang w:val="en-GB"/>
        </w:rPr>
        <w:t xml:space="preserve"> was established</w:t>
      </w:r>
      <w:r w:rsidR="001A66DE" w:rsidRPr="00DB192C">
        <w:rPr>
          <w:rFonts w:asciiTheme="minorHAnsi" w:hAnsiTheme="minorHAnsi" w:cs="Arial"/>
          <w:lang w:val="en-GB"/>
        </w:rPr>
        <w:t xml:space="preserve">. </w:t>
      </w:r>
      <w:r w:rsidRPr="00DB192C">
        <w:rPr>
          <w:rFonts w:asciiTheme="minorHAnsi" w:hAnsiTheme="minorHAnsi" w:cs="Arial"/>
          <w:lang w:val="en-GB"/>
        </w:rPr>
        <w:t>This</w:t>
      </w:r>
      <w:r w:rsidR="001A66DE" w:rsidRPr="00DB192C">
        <w:rPr>
          <w:rFonts w:asciiTheme="minorHAnsi" w:hAnsiTheme="minorHAnsi" w:cs="Arial"/>
          <w:lang w:val="en-GB"/>
        </w:rPr>
        <w:t xml:space="preserve"> system </w:t>
      </w:r>
      <w:r w:rsidRPr="00DB192C">
        <w:rPr>
          <w:rFonts w:asciiTheme="minorHAnsi" w:hAnsiTheme="minorHAnsi" w:cs="Arial"/>
          <w:lang w:val="en-GB"/>
        </w:rPr>
        <w:t>highlights the</w:t>
      </w:r>
      <w:r w:rsidR="001A66DE" w:rsidRPr="00DB192C">
        <w:rPr>
          <w:rFonts w:asciiTheme="minorHAnsi" w:hAnsiTheme="minorHAnsi" w:cs="Arial"/>
          <w:lang w:val="en-GB"/>
        </w:rPr>
        <w:t xml:space="preserve"> skills </w:t>
      </w:r>
      <w:r w:rsidRPr="00DB192C">
        <w:rPr>
          <w:rFonts w:asciiTheme="minorHAnsi" w:hAnsiTheme="minorHAnsi" w:cs="Arial"/>
          <w:lang w:val="en-GB"/>
        </w:rPr>
        <w:t xml:space="preserve">which are needed, and the growing </w:t>
      </w:r>
      <w:r w:rsidR="001A66DE" w:rsidRPr="00DB192C">
        <w:rPr>
          <w:rFonts w:asciiTheme="minorHAnsi" w:hAnsiTheme="minorHAnsi" w:cs="Arial"/>
          <w:lang w:val="en-GB"/>
        </w:rPr>
        <w:t xml:space="preserve">professions and work activities. It </w:t>
      </w:r>
      <w:r w:rsidRPr="00DB192C">
        <w:rPr>
          <w:rFonts w:asciiTheme="minorHAnsi" w:hAnsiTheme="minorHAnsi" w:cs="Arial"/>
          <w:lang w:val="en-GB"/>
        </w:rPr>
        <w:t>produces</w:t>
      </w:r>
      <w:r w:rsidR="001A66DE" w:rsidRPr="00DB192C">
        <w:rPr>
          <w:rFonts w:asciiTheme="minorHAnsi" w:hAnsiTheme="minorHAnsi" w:cs="Arial"/>
          <w:lang w:val="en-GB"/>
        </w:rPr>
        <w:t xml:space="preserve"> clear guidelines to define t</w:t>
      </w:r>
      <w:r w:rsidRPr="00DB192C">
        <w:rPr>
          <w:rFonts w:asciiTheme="minorHAnsi" w:hAnsiTheme="minorHAnsi" w:cs="Arial"/>
          <w:lang w:val="en-GB"/>
        </w:rPr>
        <w:t>he training offer</w:t>
      </w:r>
      <w:r w:rsidR="001A66DE" w:rsidRPr="00DB192C">
        <w:rPr>
          <w:rFonts w:asciiTheme="minorHAnsi" w:hAnsiTheme="minorHAnsi" w:cs="Arial"/>
          <w:lang w:val="en-GB"/>
        </w:rPr>
        <w:t xml:space="preserve"> and to update the National Qualifications Catalogue. Currently </w:t>
      </w:r>
      <w:r w:rsidRPr="00DB192C">
        <w:rPr>
          <w:rFonts w:asciiTheme="minorHAnsi" w:hAnsiTheme="minorHAnsi" w:cs="Arial"/>
          <w:lang w:val="en-GB"/>
        </w:rPr>
        <w:t>those</w:t>
      </w:r>
      <w:r w:rsidR="001A66DE" w:rsidRPr="00DB192C">
        <w:rPr>
          <w:rFonts w:asciiTheme="minorHAnsi" w:hAnsiTheme="minorHAnsi" w:cs="Arial"/>
          <w:lang w:val="en-GB"/>
        </w:rPr>
        <w:t xml:space="preserve"> operators that </w:t>
      </w:r>
      <w:r w:rsidRPr="00DB192C">
        <w:rPr>
          <w:rFonts w:asciiTheme="minorHAnsi" w:hAnsiTheme="minorHAnsi" w:cs="Arial"/>
          <w:lang w:val="en-GB"/>
        </w:rPr>
        <w:t>are</w:t>
      </w:r>
      <w:r w:rsidR="001A66DE" w:rsidRPr="00DB192C">
        <w:rPr>
          <w:rFonts w:asciiTheme="minorHAnsi" w:hAnsiTheme="minorHAnsi" w:cs="Arial"/>
          <w:lang w:val="en-GB"/>
        </w:rPr>
        <w:t xml:space="preserve"> co-financed </w:t>
      </w:r>
      <w:r w:rsidRPr="00DB192C">
        <w:rPr>
          <w:rFonts w:asciiTheme="minorHAnsi" w:hAnsiTheme="minorHAnsi" w:cs="Arial"/>
          <w:lang w:val="en-GB"/>
        </w:rPr>
        <w:t xml:space="preserve">by </w:t>
      </w:r>
      <w:r w:rsidR="001A66DE" w:rsidRPr="00DB192C">
        <w:rPr>
          <w:rFonts w:asciiTheme="minorHAnsi" w:hAnsiTheme="minorHAnsi" w:cs="Arial"/>
          <w:lang w:val="en-GB"/>
        </w:rPr>
        <w:t>ESF are required to have their training offer aligned with the priorities defined in SANQ.</w:t>
      </w:r>
      <w:r w:rsidR="001A66DE" w:rsidRPr="00DB192C">
        <w:rPr>
          <w:rStyle w:val="FootnoteReference"/>
          <w:rFonts w:asciiTheme="minorHAnsi" w:hAnsiTheme="minorHAnsi" w:cs="Arial"/>
          <w:lang w:val="en-GB"/>
        </w:rPr>
        <w:footnoteReference w:id="25"/>
      </w:r>
      <w:r w:rsidR="001A66DE" w:rsidRPr="00DB192C">
        <w:rPr>
          <w:rFonts w:asciiTheme="minorHAnsi" w:hAnsiTheme="minorHAnsi"/>
          <w:lang w:val="en-GB"/>
        </w:rPr>
        <w:t xml:space="preserve"> </w:t>
      </w:r>
    </w:p>
    <w:p w14:paraId="4D68DC5D" w14:textId="77777777" w:rsidR="00C54E1F" w:rsidRPr="00DB192C" w:rsidRDefault="00C54E1F" w:rsidP="00DB192C">
      <w:pPr>
        <w:pStyle w:val="ColorfulList-Accent11"/>
        <w:spacing w:after="0" w:line="240" w:lineRule="auto"/>
        <w:ind w:left="0"/>
        <w:jc w:val="both"/>
        <w:rPr>
          <w:rFonts w:asciiTheme="minorHAnsi" w:hAnsiTheme="minorHAnsi" w:cs="Arial"/>
          <w:lang w:val="en-GB"/>
        </w:rPr>
      </w:pPr>
    </w:p>
    <w:p w14:paraId="4DB0E8A7" w14:textId="48F7E46B" w:rsidR="007D2494" w:rsidRPr="00DB192C" w:rsidRDefault="00C54E1F" w:rsidP="00DB192C">
      <w:pPr>
        <w:pStyle w:val="ColorfulList-Accent11"/>
        <w:spacing w:after="0" w:line="240" w:lineRule="auto"/>
        <w:ind w:left="0"/>
        <w:jc w:val="both"/>
        <w:rPr>
          <w:rFonts w:asciiTheme="minorHAnsi" w:hAnsiTheme="minorHAnsi" w:cs="Arial"/>
          <w:lang w:val="en-GB"/>
        </w:rPr>
      </w:pPr>
      <w:r w:rsidRPr="00DB192C">
        <w:rPr>
          <w:rFonts w:asciiTheme="minorHAnsi" w:hAnsiTheme="minorHAnsi" w:cs="Arial"/>
          <w:lang w:val="en-GB"/>
        </w:rPr>
        <w:t>In relation to</w:t>
      </w:r>
      <w:r w:rsidR="00FB3562" w:rsidRPr="00DB192C">
        <w:rPr>
          <w:rFonts w:asciiTheme="minorHAnsi" w:hAnsiTheme="minorHAnsi" w:cs="Arial"/>
          <w:lang w:val="en-GB"/>
        </w:rPr>
        <w:t xml:space="preserve"> the European Alliance for Apprentices</w:t>
      </w:r>
      <w:r w:rsidRPr="00DB192C">
        <w:rPr>
          <w:rFonts w:asciiTheme="minorHAnsi" w:hAnsiTheme="minorHAnsi" w:cs="Arial"/>
          <w:lang w:val="en-GB"/>
        </w:rPr>
        <w:t>hips, the Portuguese government</w:t>
      </w:r>
      <w:r w:rsidR="00FB3562" w:rsidRPr="00DB192C">
        <w:rPr>
          <w:rFonts w:asciiTheme="minorHAnsi" w:hAnsiTheme="minorHAnsi" w:cs="Arial"/>
          <w:lang w:val="en-GB"/>
        </w:rPr>
        <w:t xml:space="preserve"> have not submitted concrete commitments to increase the quantity, quality and supply of apprenticeships.</w:t>
      </w:r>
    </w:p>
    <w:p w14:paraId="16DA1F85" w14:textId="77777777" w:rsidR="007D2494" w:rsidRPr="00DB192C" w:rsidRDefault="007D2494" w:rsidP="00DB192C">
      <w:pPr>
        <w:pStyle w:val="ColorfulList-Accent11"/>
        <w:spacing w:after="0" w:line="240" w:lineRule="auto"/>
        <w:ind w:left="142" w:hanging="142"/>
        <w:jc w:val="both"/>
        <w:rPr>
          <w:rFonts w:asciiTheme="minorHAnsi" w:hAnsiTheme="minorHAnsi" w:cs="Arial"/>
          <w:lang w:val="en-GB"/>
        </w:rPr>
      </w:pPr>
    </w:p>
    <w:p w14:paraId="2E14B682" w14:textId="1B8354CD" w:rsidR="004C6977" w:rsidRDefault="006C145B" w:rsidP="00DB192C">
      <w:pPr>
        <w:spacing w:after="0" w:line="240" w:lineRule="auto"/>
        <w:jc w:val="both"/>
        <w:rPr>
          <w:rFonts w:asciiTheme="minorHAnsi" w:hAnsiTheme="minorHAnsi"/>
          <w:b/>
          <w:bCs/>
          <w:lang w:val="en-GB"/>
        </w:rPr>
      </w:pPr>
      <w:r w:rsidRPr="00DB192C">
        <w:rPr>
          <w:rFonts w:asciiTheme="minorHAnsi" w:hAnsiTheme="minorHAnsi" w:cs="Arial"/>
          <w:b/>
          <w:lang w:val="en-GB"/>
        </w:rPr>
        <w:t xml:space="preserve">6) </w:t>
      </w:r>
      <w:r w:rsidRPr="00DB192C">
        <w:rPr>
          <w:rFonts w:asciiTheme="minorHAnsi" w:hAnsiTheme="minorHAnsi"/>
          <w:b/>
          <w:bCs/>
          <w:lang w:val="en-GB"/>
        </w:rPr>
        <w:t xml:space="preserve">Evaluation of the existing system and potential ways to improve it </w:t>
      </w:r>
      <w:r w:rsidR="004C6977" w:rsidRPr="00DB192C">
        <w:rPr>
          <w:rStyle w:val="FootnoteReference"/>
          <w:rFonts w:asciiTheme="minorHAnsi" w:hAnsiTheme="minorHAnsi"/>
          <w:b/>
          <w:bCs/>
          <w:lang w:val="en-GB"/>
        </w:rPr>
        <w:footnoteReference w:id="26"/>
      </w:r>
    </w:p>
    <w:p w14:paraId="43F80535" w14:textId="77777777" w:rsidR="00DB192C" w:rsidRPr="00DB192C" w:rsidRDefault="00DB192C" w:rsidP="00DB192C">
      <w:pPr>
        <w:spacing w:after="0" w:line="240" w:lineRule="auto"/>
        <w:jc w:val="both"/>
        <w:rPr>
          <w:rFonts w:asciiTheme="minorHAnsi" w:hAnsiTheme="minorHAnsi" w:cs="Arial"/>
          <w:b/>
          <w:lang w:val="en-GB"/>
        </w:rPr>
      </w:pPr>
    </w:p>
    <w:p w14:paraId="3EED27E7" w14:textId="2AE056FF" w:rsidR="009178E8" w:rsidRPr="00DB192C" w:rsidRDefault="00CE392E" w:rsidP="00DB192C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DB192C">
        <w:rPr>
          <w:rFonts w:asciiTheme="minorHAnsi" w:hAnsiTheme="minorHAnsi" w:cs="Arial"/>
          <w:sz w:val="22"/>
          <w:szCs w:val="22"/>
        </w:rPr>
        <w:t xml:space="preserve">Portugal </w:t>
      </w:r>
      <w:r w:rsidR="006D3946" w:rsidRPr="00DB192C">
        <w:rPr>
          <w:rFonts w:asciiTheme="minorHAnsi" w:hAnsiTheme="minorHAnsi" w:cs="Arial"/>
          <w:sz w:val="22"/>
          <w:szCs w:val="22"/>
        </w:rPr>
        <w:t>does not have</w:t>
      </w:r>
      <w:r w:rsidR="00104F63" w:rsidRPr="00DB192C">
        <w:rPr>
          <w:rFonts w:asciiTheme="minorHAnsi" w:hAnsiTheme="minorHAnsi" w:cs="Arial"/>
          <w:sz w:val="22"/>
          <w:szCs w:val="22"/>
        </w:rPr>
        <w:t xml:space="preserve"> </w:t>
      </w:r>
      <w:r w:rsidRPr="00DB192C">
        <w:rPr>
          <w:rFonts w:asciiTheme="minorHAnsi" w:hAnsiTheme="minorHAnsi" w:cs="Arial"/>
          <w:sz w:val="22"/>
          <w:szCs w:val="22"/>
        </w:rPr>
        <w:t>Chambers of Skilled Crafts or Commerce</w:t>
      </w:r>
      <w:r w:rsidR="006D3946" w:rsidRPr="00DB192C">
        <w:rPr>
          <w:rFonts w:asciiTheme="minorHAnsi" w:hAnsiTheme="minorHAnsi" w:cs="Arial"/>
          <w:sz w:val="22"/>
          <w:szCs w:val="22"/>
        </w:rPr>
        <w:t>. However</w:t>
      </w:r>
      <w:r w:rsidRPr="00DB192C">
        <w:rPr>
          <w:rFonts w:asciiTheme="minorHAnsi" w:hAnsiTheme="minorHAnsi" w:cs="Arial"/>
          <w:sz w:val="22"/>
          <w:szCs w:val="22"/>
        </w:rPr>
        <w:t xml:space="preserve"> the Employers</w:t>
      </w:r>
      <w:r w:rsidR="006D3946" w:rsidRPr="00DB192C">
        <w:rPr>
          <w:rFonts w:asciiTheme="minorHAnsi" w:hAnsiTheme="minorHAnsi" w:cs="Arial"/>
          <w:sz w:val="22"/>
          <w:szCs w:val="22"/>
        </w:rPr>
        <w:t>’</w:t>
      </w:r>
      <w:r w:rsidRPr="00DB192C">
        <w:rPr>
          <w:rFonts w:asciiTheme="minorHAnsi" w:hAnsiTheme="minorHAnsi" w:cs="Arial"/>
          <w:sz w:val="22"/>
          <w:szCs w:val="22"/>
        </w:rPr>
        <w:t xml:space="preserve"> Associations and Confederations</w:t>
      </w:r>
      <w:r w:rsidR="00104F63" w:rsidRPr="00DB192C">
        <w:rPr>
          <w:rFonts w:asciiTheme="minorHAnsi" w:hAnsiTheme="minorHAnsi" w:cs="Arial"/>
          <w:sz w:val="22"/>
          <w:szCs w:val="22"/>
        </w:rPr>
        <w:t xml:space="preserve"> assume a</w:t>
      </w:r>
      <w:r w:rsidR="004100BD" w:rsidRPr="00DB192C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Pr="00DB192C">
        <w:rPr>
          <w:rFonts w:asciiTheme="minorHAnsi" w:hAnsiTheme="minorHAnsi" w:cs="Arial"/>
          <w:sz w:val="22"/>
          <w:szCs w:val="22"/>
        </w:rPr>
        <w:t xml:space="preserve">role </w:t>
      </w:r>
      <w:r w:rsidR="006D3946" w:rsidRPr="00DB192C">
        <w:rPr>
          <w:rFonts w:asciiTheme="minorHAnsi" w:hAnsiTheme="minorHAnsi" w:cs="Arial"/>
          <w:sz w:val="22"/>
          <w:szCs w:val="22"/>
        </w:rPr>
        <w:t>which</w:t>
      </w:r>
      <w:proofErr w:type="gramEnd"/>
      <w:r w:rsidRPr="00DB192C">
        <w:rPr>
          <w:rFonts w:asciiTheme="minorHAnsi" w:hAnsiTheme="minorHAnsi" w:cs="Arial"/>
          <w:sz w:val="22"/>
          <w:szCs w:val="22"/>
        </w:rPr>
        <w:t xml:space="preserve"> focus</w:t>
      </w:r>
      <w:r w:rsidR="006D3946" w:rsidRPr="00DB192C">
        <w:rPr>
          <w:rFonts w:asciiTheme="minorHAnsi" w:hAnsiTheme="minorHAnsi" w:cs="Arial"/>
          <w:sz w:val="22"/>
          <w:szCs w:val="22"/>
        </w:rPr>
        <w:t>es</w:t>
      </w:r>
      <w:r w:rsidRPr="00DB192C">
        <w:rPr>
          <w:rFonts w:asciiTheme="minorHAnsi" w:hAnsiTheme="minorHAnsi" w:cs="Arial"/>
          <w:sz w:val="22"/>
          <w:szCs w:val="22"/>
        </w:rPr>
        <w:t xml:space="preserve"> on </w:t>
      </w:r>
      <w:r w:rsidR="006D3946" w:rsidRPr="00DB192C">
        <w:rPr>
          <w:rFonts w:asciiTheme="minorHAnsi" w:hAnsiTheme="minorHAnsi" w:cs="Arial"/>
          <w:sz w:val="22"/>
          <w:szCs w:val="22"/>
        </w:rPr>
        <w:t>disseminating</w:t>
      </w:r>
      <w:r w:rsidRPr="00DB192C">
        <w:rPr>
          <w:rFonts w:asciiTheme="minorHAnsi" w:hAnsiTheme="minorHAnsi" w:cs="Arial"/>
          <w:sz w:val="22"/>
          <w:szCs w:val="22"/>
        </w:rPr>
        <w:t xml:space="preserve"> and support</w:t>
      </w:r>
      <w:r w:rsidR="006D3946" w:rsidRPr="00DB192C">
        <w:rPr>
          <w:rFonts w:asciiTheme="minorHAnsi" w:hAnsiTheme="minorHAnsi" w:cs="Arial"/>
          <w:sz w:val="22"/>
          <w:szCs w:val="22"/>
        </w:rPr>
        <w:t>ing</w:t>
      </w:r>
      <w:r w:rsidRPr="00DB192C">
        <w:rPr>
          <w:rFonts w:asciiTheme="minorHAnsi" w:hAnsiTheme="minorHAnsi" w:cs="Arial"/>
          <w:sz w:val="22"/>
          <w:szCs w:val="22"/>
        </w:rPr>
        <w:t xml:space="preserve"> the </w:t>
      </w:r>
      <w:r w:rsidR="006D3946" w:rsidRPr="00DB192C">
        <w:rPr>
          <w:rFonts w:asciiTheme="minorHAnsi" w:hAnsiTheme="minorHAnsi" w:cs="Arial"/>
          <w:sz w:val="22"/>
          <w:szCs w:val="22"/>
        </w:rPr>
        <w:t xml:space="preserve">VET </w:t>
      </w:r>
      <w:r w:rsidRPr="00DB192C">
        <w:rPr>
          <w:rFonts w:asciiTheme="minorHAnsi" w:hAnsiTheme="minorHAnsi" w:cs="Arial"/>
          <w:sz w:val="22"/>
          <w:szCs w:val="22"/>
        </w:rPr>
        <w:t>system.</w:t>
      </w:r>
      <w:r w:rsidR="006D3946" w:rsidRPr="00DB192C">
        <w:rPr>
          <w:rFonts w:asciiTheme="minorHAnsi" w:hAnsiTheme="minorHAnsi" w:cs="Arial"/>
          <w:sz w:val="22"/>
          <w:szCs w:val="22"/>
        </w:rPr>
        <w:t xml:space="preserve"> </w:t>
      </w:r>
      <w:r w:rsidR="007D2494" w:rsidRPr="00DB192C">
        <w:rPr>
          <w:rFonts w:asciiTheme="minorHAnsi" w:hAnsiTheme="minorHAnsi" w:cs="Arial"/>
          <w:sz w:val="22"/>
          <w:szCs w:val="22"/>
        </w:rPr>
        <w:t xml:space="preserve">According to the CIP - </w:t>
      </w:r>
      <w:proofErr w:type="spellStart"/>
      <w:r w:rsidR="007D2494" w:rsidRPr="00DB192C">
        <w:rPr>
          <w:rFonts w:asciiTheme="minorHAnsi" w:hAnsiTheme="minorHAnsi" w:cs="Arial"/>
          <w:i/>
          <w:sz w:val="22"/>
          <w:szCs w:val="22"/>
        </w:rPr>
        <w:t>Confederação</w:t>
      </w:r>
      <w:proofErr w:type="spellEnd"/>
      <w:r w:rsidR="007D2494" w:rsidRPr="00DB192C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="007D2494" w:rsidRPr="00DB192C">
        <w:rPr>
          <w:rFonts w:asciiTheme="minorHAnsi" w:hAnsiTheme="minorHAnsi" w:cs="Arial"/>
          <w:i/>
          <w:sz w:val="22"/>
          <w:szCs w:val="22"/>
        </w:rPr>
        <w:t>Empresarial</w:t>
      </w:r>
      <w:proofErr w:type="spellEnd"/>
      <w:r w:rsidR="007D2494" w:rsidRPr="00DB192C">
        <w:rPr>
          <w:rFonts w:asciiTheme="minorHAnsi" w:hAnsiTheme="minorHAnsi" w:cs="Arial"/>
          <w:i/>
          <w:sz w:val="22"/>
          <w:szCs w:val="22"/>
        </w:rPr>
        <w:t xml:space="preserve"> de Portugal</w:t>
      </w:r>
      <w:r w:rsidR="007D2494" w:rsidRPr="00DB192C">
        <w:rPr>
          <w:rFonts w:asciiTheme="minorHAnsi" w:hAnsiTheme="minorHAnsi" w:cs="Arial"/>
          <w:sz w:val="22"/>
          <w:szCs w:val="22"/>
        </w:rPr>
        <w:t xml:space="preserve"> - </w:t>
      </w:r>
      <w:r w:rsidR="007D2494" w:rsidRPr="00DB192C">
        <w:rPr>
          <w:rFonts w:asciiTheme="minorHAnsi" w:hAnsiTheme="minorHAnsi"/>
          <w:bCs/>
          <w:sz w:val="22"/>
          <w:szCs w:val="22"/>
        </w:rPr>
        <w:t>t</w:t>
      </w:r>
      <w:r w:rsidR="006D3946" w:rsidRPr="00DB192C">
        <w:rPr>
          <w:rFonts w:asciiTheme="minorHAnsi" w:hAnsiTheme="minorHAnsi"/>
          <w:bCs/>
          <w:sz w:val="22"/>
          <w:szCs w:val="22"/>
        </w:rPr>
        <w:t>o</w:t>
      </w:r>
      <w:r w:rsidR="00735EAF" w:rsidRPr="00DB192C">
        <w:rPr>
          <w:rFonts w:asciiTheme="minorHAnsi" w:hAnsiTheme="minorHAnsi"/>
          <w:bCs/>
          <w:sz w:val="22"/>
          <w:szCs w:val="22"/>
        </w:rPr>
        <w:t xml:space="preserve"> </w:t>
      </w:r>
      <w:r w:rsidR="00735EAF" w:rsidRPr="00DB192C">
        <w:rPr>
          <w:rFonts w:asciiTheme="minorHAnsi" w:hAnsiTheme="minorHAnsi" w:cs="Arial"/>
          <w:sz w:val="22"/>
          <w:szCs w:val="22"/>
        </w:rPr>
        <w:t>improve</w:t>
      </w:r>
      <w:r w:rsidR="00DE6411" w:rsidRPr="00DB192C">
        <w:rPr>
          <w:rFonts w:asciiTheme="minorHAnsi" w:hAnsiTheme="minorHAnsi" w:cs="Arial"/>
          <w:sz w:val="22"/>
          <w:szCs w:val="22"/>
        </w:rPr>
        <w:t xml:space="preserve"> the attractiveness of apprenticeship</w:t>
      </w:r>
      <w:r w:rsidR="006D3946" w:rsidRPr="00DB192C">
        <w:rPr>
          <w:rFonts w:asciiTheme="minorHAnsi" w:hAnsiTheme="minorHAnsi" w:cs="Arial"/>
          <w:sz w:val="22"/>
          <w:szCs w:val="22"/>
        </w:rPr>
        <w:t>s</w:t>
      </w:r>
      <w:r w:rsidR="00DE6411" w:rsidRPr="00DB192C">
        <w:rPr>
          <w:rFonts w:asciiTheme="minorHAnsi" w:hAnsiTheme="minorHAnsi" w:cs="Arial"/>
          <w:sz w:val="22"/>
          <w:szCs w:val="22"/>
        </w:rPr>
        <w:t xml:space="preserve"> </w:t>
      </w:r>
      <w:r w:rsidR="00735EAF" w:rsidRPr="00DB192C">
        <w:rPr>
          <w:rFonts w:asciiTheme="minorHAnsi" w:hAnsiTheme="minorHAnsi"/>
          <w:sz w:val="22"/>
          <w:szCs w:val="22"/>
        </w:rPr>
        <w:t xml:space="preserve">it </w:t>
      </w:r>
      <w:r w:rsidR="007D2494" w:rsidRPr="00DB192C">
        <w:rPr>
          <w:rFonts w:asciiTheme="minorHAnsi" w:hAnsiTheme="minorHAnsi"/>
          <w:sz w:val="22"/>
          <w:szCs w:val="22"/>
        </w:rPr>
        <w:t xml:space="preserve">is </w:t>
      </w:r>
      <w:r w:rsidR="00735EAF" w:rsidRPr="00DB192C">
        <w:rPr>
          <w:rFonts w:asciiTheme="minorHAnsi" w:hAnsiTheme="minorHAnsi"/>
          <w:sz w:val="22"/>
          <w:szCs w:val="22"/>
        </w:rPr>
        <w:t xml:space="preserve">necessary to overcome the </w:t>
      </w:r>
      <w:r w:rsidR="006D3946" w:rsidRPr="00DB192C">
        <w:rPr>
          <w:rFonts w:asciiTheme="minorHAnsi" w:hAnsiTheme="minorHAnsi" w:cs="Arial"/>
          <w:sz w:val="22"/>
          <w:szCs w:val="22"/>
        </w:rPr>
        <w:t>historically connection with ‘blue collar’ employment which is seen as</w:t>
      </w:r>
      <w:r w:rsidR="004574EF" w:rsidRPr="00DB192C">
        <w:rPr>
          <w:rFonts w:asciiTheme="minorHAnsi" w:hAnsiTheme="minorHAnsi" w:cs="Arial"/>
          <w:sz w:val="22"/>
          <w:szCs w:val="22"/>
        </w:rPr>
        <w:t xml:space="preserve"> </w:t>
      </w:r>
      <w:r w:rsidR="006D3946" w:rsidRPr="00DB192C">
        <w:rPr>
          <w:rFonts w:asciiTheme="minorHAnsi" w:hAnsiTheme="minorHAnsi" w:cs="Arial"/>
          <w:sz w:val="22"/>
          <w:szCs w:val="22"/>
        </w:rPr>
        <w:t>a</w:t>
      </w:r>
      <w:r w:rsidR="004574EF" w:rsidRPr="00DB192C">
        <w:rPr>
          <w:rFonts w:asciiTheme="minorHAnsi" w:hAnsiTheme="minorHAnsi" w:cs="Arial"/>
          <w:sz w:val="22"/>
          <w:szCs w:val="22"/>
        </w:rPr>
        <w:t xml:space="preserve"> disadvantage </w:t>
      </w:r>
      <w:r w:rsidR="006D3946" w:rsidRPr="00DB192C">
        <w:rPr>
          <w:rFonts w:asciiTheme="minorHAnsi" w:hAnsiTheme="minorHAnsi" w:cs="Arial"/>
          <w:sz w:val="22"/>
          <w:szCs w:val="22"/>
        </w:rPr>
        <w:t>to a</w:t>
      </w:r>
      <w:r w:rsidR="004574EF" w:rsidRPr="00DB192C">
        <w:rPr>
          <w:rFonts w:asciiTheme="minorHAnsi" w:hAnsiTheme="minorHAnsi" w:cs="Arial"/>
          <w:sz w:val="22"/>
          <w:szCs w:val="22"/>
        </w:rPr>
        <w:t xml:space="preserve"> </w:t>
      </w:r>
      <w:r w:rsidR="006D3946" w:rsidRPr="00DB192C">
        <w:rPr>
          <w:rFonts w:asciiTheme="minorHAnsi" w:hAnsiTheme="minorHAnsi" w:cs="Arial"/>
          <w:sz w:val="22"/>
          <w:szCs w:val="22"/>
        </w:rPr>
        <w:t>young person</w:t>
      </w:r>
      <w:r w:rsidR="00104F63" w:rsidRPr="00DB192C">
        <w:rPr>
          <w:rFonts w:asciiTheme="minorHAnsi" w:hAnsiTheme="minorHAnsi" w:cs="Arial"/>
          <w:sz w:val="22"/>
          <w:szCs w:val="22"/>
        </w:rPr>
        <w:t xml:space="preserve">. </w:t>
      </w:r>
      <w:r w:rsidR="009178E8" w:rsidRPr="00DB192C">
        <w:rPr>
          <w:rFonts w:asciiTheme="minorHAnsi" w:hAnsiTheme="minorHAnsi" w:cs="Arial"/>
          <w:sz w:val="22"/>
          <w:szCs w:val="22"/>
        </w:rPr>
        <w:t>A number of measures are required to</w:t>
      </w:r>
      <w:r w:rsidR="004574EF" w:rsidRPr="00DB192C">
        <w:rPr>
          <w:rFonts w:asciiTheme="minorHAnsi" w:hAnsiTheme="minorHAnsi" w:cs="Arial"/>
          <w:sz w:val="22"/>
          <w:szCs w:val="22"/>
        </w:rPr>
        <w:t xml:space="preserve"> </w:t>
      </w:r>
      <w:r w:rsidR="007738E6" w:rsidRPr="00DB192C">
        <w:rPr>
          <w:rFonts w:asciiTheme="minorHAnsi" w:hAnsiTheme="minorHAnsi" w:cs="Arial"/>
          <w:sz w:val="22"/>
          <w:szCs w:val="22"/>
        </w:rPr>
        <w:t>build</w:t>
      </w:r>
      <w:r w:rsidR="008C2167" w:rsidRPr="00DB192C">
        <w:rPr>
          <w:rFonts w:asciiTheme="minorHAnsi" w:hAnsiTheme="minorHAnsi" w:cs="Arial"/>
          <w:sz w:val="22"/>
          <w:szCs w:val="22"/>
        </w:rPr>
        <w:t xml:space="preserve"> a better image of the apprenticeship</w:t>
      </w:r>
      <w:r w:rsidR="009178E8" w:rsidRPr="00DB192C">
        <w:rPr>
          <w:rFonts w:asciiTheme="minorHAnsi" w:hAnsiTheme="minorHAnsi" w:cs="Arial"/>
          <w:sz w:val="22"/>
          <w:szCs w:val="22"/>
        </w:rPr>
        <w:t>:</w:t>
      </w:r>
    </w:p>
    <w:p w14:paraId="2AFB3B61" w14:textId="77777777" w:rsidR="009178E8" w:rsidRPr="00DB192C" w:rsidRDefault="009178E8" w:rsidP="00DB192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DB192C">
        <w:rPr>
          <w:rFonts w:asciiTheme="minorHAnsi" w:hAnsiTheme="minorHAnsi" w:cs="Arial"/>
          <w:sz w:val="22"/>
          <w:szCs w:val="22"/>
        </w:rPr>
        <w:t>increased</w:t>
      </w:r>
      <w:proofErr w:type="gramEnd"/>
      <w:r w:rsidRPr="00DB192C">
        <w:rPr>
          <w:rFonts w:asciiTheme="minorHAnsi" w:hAnsiTheme="minorHAnsi" w:cs="Arial"/>
          <w:sz w:val="22"/>
          <w:szCs w:val="22"/>
        </w:rPr>
        <w:t xml:space="preserve"> </w:t>
      </w:r>
      <w:r w:rsidR="00DE6411" w:rsidRPr="00DB192C">
        <w:rPr>
          <w:rFonts w:asciiTheme="minorHAnsi" w:hAnsiTheme="minorHAnsi" w:cs="Arial"/>
          <w:sz w:val="22"/>
          <w:szCs w:val="22"/>
        </w:rPr>
        <w:t>visib</w:t>
      </w:r>
      <w:r w:rsidRPr="00DB192C">
        <w:rPr>
          <w:rFonts w:asciiTheme="minorHAnsi" w:hAnsiTheme="minorHAnsi" w:cs="Arial"/>
          <w:sz w:val="22"/>
          <w:szCs w:val="22"/>
        </w:rPr>
        <w:t>ility to the a</w:t>
      </w:r>
      <w:r w:rsidR="007738E6" w:rsidRPr="00DB192C">
        <w:rPr>
          <w:rFonts w:asciiTheme="minorHAnsi" w:hAnsiTheme="minorHAnsi" w:cs="Arial"/>
          <w:sz w:val="22"/>
          <w:szCs w:val="22"/>
        </w:rPr>
        <w:t>pprenticeship system with m</w:t>
      </w:r>
      <w:r w:rsidR="00DE6411" w:rsidRPr="00DB192C">
        <w:rPr>
          <w:rFonts w:asciiTheme="minorHAnsi" w:hAnsiTheme="minorHAnsi" w:cs="Arial"/>
          <w:sz w:val="22"/>
          <w:szCs w:val="22"/>
        </w:rPr>
        <w:t>arketing campaigns addressing school guidance</w:t>
      </w:r>
      <w:r w:rsidRPr="00DB192C">
        <w:rPr>
          <w:rFonts w:asciiTheme="minorHAnsi" w:hAnsiTheme="minorHAnsi" w:cs="Arial"/>
          <w:sz w:val="22"/>
          <w:szCs w:val="22"/>
        </w:rPr>
        <w:t xml:space="preserve"> systems</w:t>
      </w:r>
      <w:r w:rsidR="00DE6411" w:rsidRPr="00DB192C">
        <w:rPr>
          <w:rFonts w:asciiTheme="minorHAnsi" w:hAnsiTheme="minorHAnsi" w:cs="Arial"/>
          <w:sz w:val="22"/>
          <w:szCs w:val="22"/>
        </w:rPr>
        <w:t xml:space="preserve">, teachers, companies and </w:t>
      </w:r>
      <w:r w:rsidRPr="00DB192C">
        <w:rPr>
          <w:rFonts w:asciiTheme="minorHAnsi" w:hAnsiTheme="minorHAnsi" w:cs="Arial"/>
          <w:sz w:val="22"/>
          <w:szCs w:val="22"/>
        </w:rPr>
        <w:t>the community;</w:t>
      </w:r>
    </w:p>
    <w:p w14:paraId="7E5DFF86" w14:textId="77777777" w:rsidR="009178E8" w:rsidRPr="00DB192C" w:rsidRDefault="009178E8" w:rsidP="00DB192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DB192C">
        <w:rPr>
          <w:rFonts w:asciiTheme="minorHAnsi" w:hAnsiTheme="minorHAnsi" w:cs="Arial"/>
          <w:sz w:val="22"/>
          <w:szCs w:val="22"/>
        </w:rPr>
        <w:t>t</w:t>
      </w:r>
      <w:r w:rsidR="00DE6411" w:rsidRPr="00DB192C">
        <w:rPr>
          <w:rFonts w:asciiTheme="minorHAnsi" w:hAnsiTheme="minorHAnsi" w:cs="Arial"/>
          <w:sz w:val="22"/>
          <w:szCs w:val="22"/>
        </w:rPr>
        <w:t>raining</w:t>
      </w:r>
      <w:proofErr w:type="gramEnd"/>
      <w:r w:rsidR="00DE6411" w:rsidRPr="00DB192C">
        <w:rPr>
          <w:rFonts w:asciiTheme="minorHAnsi" w:hAnsiTheme="minorHAnsi" w:cs="Arial"/>
          <w:sz w:val="22"/>
          <w:szCs w:val="22"/>
        </w:rPr>
        <w:t xml:space="preserve"> </w:t>
      </w:r>
      <w:r w:rsidRPr="00DB192C">
        <w:rPr>
          <w:rFonts w:asciiTheme="minorHAnsi" w:hAnsiTheme="minorHAnsi" w:cs="Arial"/>
          <w:sz w:val="22"/>
          <w:szCs w:val="22"/>
        </w:rPr>
        <w:t>the</w:t>
      </w:r>
      <w:r w:rsidR="00DE6411" w:rsidRPr="00DB192C">
        <w:rPr>
          <w:rFonts w:asciiTheme="minorHAnsi" w:hAnsiTheme="minorHAnsi" w:cs="Arial"/>
          <w:sz w:val="22"/>
          <w:szCs w:val="22"/>
        </w:rPr>
        <w:t xml:space="preserve"> trainers </w:t>
      </w:r>
      <w:r w:rsidRPr="00DB192C">
        <w:rPr>
          <w:rFonts w:asciiTheme="minorHAnsi" w:hAnsiTheme="minorHAnsi" w:cs="Arial"/>
          <w:sz w:val="22"/>
          <w:szCs w:val="22"/>
        </w:rPr>
        <w:t>in relation to</w:t>
      </w:r>
      <w:r w:rsidR="00DE6411" w:rsidRPr="00DB192C">
        <w:rPr>
          <w:rFonts w:asciiTheme="minorHAnsi" w:hAnsiTheme="minorHAnsi" w:cs="Arial"/>
          <w:sz w:val="22"/>
          <w:szCs w:val="22"/>
        </w:rPr>
        <w:t xml:space="preserve"> new pedagogic</w:t>
      </w:r>
      <w:r w:rsidRPr="00DB192C">
        <w:rPr>
          <w:rFonts w:asciiTheme="minorHAnsi" w:hAnsiTheme="minorHAnsi" w:cs="Arial"/>
          <w:sz w:val="22"/>
          <w:szCs w:val="22"/>
        </w:rPr>
        <w:t>al approaches in the VET system. This should include pedagogy for the a</w:t>
      </w:r>
      <w:r w:rsidR="007738E6" w:rsidRPr="00DB192C">
        <w:rPr>
          <w:rFonts w:asciiTheme="minorHAnsi" w:hAnsiTheme="minorHAnsi" w:cs="Arial"/>
          <w:sz w:val="22"/>
          <w:szCs w:val="22"/>
        </w:rPr>
        <w:t xml:space="preserve">pprenticeship system </w:t>
      </w:r>
      <w:r w:rsidRPr="00DB192C">
        <w:rPr>
          <w:rFonts w:asciiTheme="minorHAnsi" w:hAnsiTheme="minorHAnsi" w:cs="Arial"/>
          <w:sz w:val="22"/>
          <w:szCs w:val="22"/>
        </w:rPr>
        <w:t>in order to help</w:t>
      </w:r>
      <w:r w:rsidR="00DE6411" w:rsidRPr="00DB192C">
        <w:rPr>
          <w:rFonts w:asciiTheme="minorHAnsi" w:hAnsiTheme="minorHAnsi" w:cs="Arial"/>
          <w:sz w:val="22"/>
          <w:szCs w:val="22"/>
        </w:rPr>
        <w:t xml:space="preserve"> teachers </w:t>
      </w:r>
      <w:r w:rsidRPr="00DB192C">
        <w:rPr>
          <w:rFonts w:asciiTheme="minorHAnsi" w:hAnsiTheme="minorHAnsi" w:cs="Arial"/>
          <w:sz w:val="22"/>
          <w:szCs w:val="22"/>
        </w:rPr>
        <w:t>move from their traditional</w:t>
      </w:r>
      <w:r w:rsidR="00DE6411" w:rsidRPr="00DB192C">
        <w:rPr>
          <w:rFonts w:asciiTheme="minorHAnsi" w:hAnsiTheme="minorHAnsi" w:cs="Arial"/>
          <w:sz w:val="22"/>
          <w:szCs w:val="22"/>
        </w:rPr>
        <w:t xml:space="preserve"> approach to </w:t>
      </w:r>
      <w:proofErr w:type="gramStart"/>
      <w:r w:rsidRPr="00DB192C">
        <w:rPr>
          <w:rFonts w:asciiTheme="minorHAnsi" w:hAnsiTheme="minorHAnsi" w:cs="Arial"/>
          <w:sz w:val="22"/>
          <w:szCs w:val="22"/>
        </w:rPr>
        <w:t>one which</w:t>
      </w:r>
      <w:proofErr w:type="gramEnd"/>
      <w:r w:rsidRPr="00DB192C">
        <w:rPr>
          <w:rFonts w:asciiTheme="minorHAnsi" w:hAnsiTheme="minorHAnsi" w:cs="Arial"/>
          <w:sz w:val="22"/>
          <w:szCs w:val="22"/>
        </w:rPr>
        <w:t xml:space="preserve"> supports VET training. To succeed there will be a need for </w:t>
      </w:r>
      <w:r w:rsidR="00DE6411" w:rsidRPr="00DB192C">
        <w:rPr>
          <w:rFonts w:asciiTheme="minorHAnsi" w:hAnsiTheme="minorHAnsi" w:cs="Arial"/>
          <w:sz w:val="22"/>
          <w:szCs w:val="22"/>
        </w:rPr>
        <w:t xml:space="preserve">peer learning activities and study </w:t>
      </w:r>
      <w:r w:rsidRPr="00DB192C">
        <w:rPr>
          <w:rFonts w:asciiTheme="minorHAnsi" w:hAnsiTheme="minorHAnsi" w:cs="Arial"/>
          <w:sz w:val="22"/>
          <w:szCs w:val="22"/>
        </w:rPr>
        <w:t>visits;</w:t>
      </w:r>
    </w:p>
    <w:p w14:paraId="72244317" w14:textId="77777777" w:rsidR="009178E8" w:rsidRPr="00DB192C" w:rsidRDefault="00DE6411" w:rsidP="00DB192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DB192C">
        <w:rPr>
          <w:rFonts w:asciiTheme="minorHAnsi" w:hAnsiTheme="minorHAnsi" w:cs="Arial"/>
          <w:bCs/>
          <w:sz w:val="22"/>
          <w:szCs w:val="22"/>
        </w:rPr>
        <w:t>companies</w:t>
      </w:r>
      <w:proofErr w:type="gramEnd"/>
      <w:r w:rsidRPr="00DB192C">
        <w:rPr>
          <w:rFonts w:asciiTheme="minorHAnsi" w:hAnsiTheme="minorHAnsi" w:cs="Arial"/>
          <w:bCs/>
          <w:sz w:val="22"/>
          <w:szCs w:val="22"/>
        </w:rPr>
        <w:t xml:space="preserve"> </w:t>
      </w:r>
      <w:r w:rsidR="009178E8" w:rsidRPr="00DB192C">
        <w:rPr>
          <w:rFonts w:asciiTheme="minorHAnsi" w:hAnsiTheme="minorHAnsi" w:cs="Arial"/>
          <w:bCs/>
          <w:sz w:val="22"/>
          <w:szCs w:val="22"/>
        </w:rPr>
        <w:t xml:space="preserve">need to be better motivated </w:t>
      </w:r>
      <w:r w:rsidRPr="00DB192C">
        <w:rPr>
          <w:rFonts w:asciiTheme="minorHAnsi" w:hAnsiTheme="minorHAnsi" w:cs="Arial"/>
          <w:sz w:val="22"/>
          <w:szCs w:val="22"/>
        </w:rPr>
        <w:t>to become involved in the VET system</w:t>
      </w:r>
      <w:r w:rsidR="009178E8" w:rsidRPr="00DB192C">
        <w:rPr>
          <w:rFonts w:asciiTheme="minorHAnsi" w:hAnsiTheme="minorHAnsi" w:cs="Arial"/>
          <w:sz w:val="22"/>
          <w:szCs w:val="22"/>
        </w:rPr>
        <w:t>. The</w:t>
      </w:r>
      <w:r w:rsidRPr="00DB192C">
        <w:rPr>
          <w:rFonts w:asciiTheme="minorHAnsi" w:hAnsiTheme="minorHAnsi" w:cs="Arial"/>
          <w:sz w:val="22"/>
          <w:szCs w:val="22"/>
        </w:rPr>
        <w:t xml:space="preserve"> </w:t>
      </w:r>
      <w:r w:rsidR="0061473A" w:rsidRPr="00DB192C">
        <w:rPr>
          <w:rFonts w:asciiTheme="minorHAnsi" w:hAnsiTheme="minorHAnsi" w:cs="Arial"/>
          <w:sz w:val="22"/>
          <w:szCs w:val="22"/>
        </w:rPr>
        <w:t xml:space="preserve">associations </w:t>
      </w:r>
      <w:r w:rsidR="009178E8" w:rsidRPr="00DB192C">
        <w:rPr>
          <w:rFonts w:asciiTheme="minorHAnsi" w:hAnsiTheme="minorHAnsi" w:cs="Arial"/>
          <w:sz w:val="22"/>
          <w:szCs w:val="22"/>
        </w:rPr>
        <w:t xml:space="preserve">need to provide advice, </w:t>
      </w:r>
      <w:r w:rsidRPr="00DB192C">
        <w:rPr>
          <w:rFonts w:asciiTheme="minorHAnsi" w:hAnsiTheme="minorHAnsi" w:cs="Arial"/>
          <w:sz w:val="22"/>
          <w:szCs w:val="22"/>
        </w:rPr>
        <w:t xml:space="preserve">promote </w:t>
      </w:r>
      <w:r w:rsidR="007738E6" w:rsidRPr="00DB192C">
        <w:rPr>
          <w:rFonts w:asciiTheme="minorHAnsi" w:hAnsiTheme="minorHAnsi" w:cs="Arial"/>
          <w:sz w:val="22"/>
          <w:szCs w:val="22"/>
        </w:rPr>
        <w:t>cooperation between companies</w:t>
      </w:r>
      <w:r w:rsidR="009178E8" w:rsidRPr="00DB192C">
        <w:rPr>
          <w:rFonts w:asciiTheme="minorHAnsi" w:hAnsiTheme="minorHAnsi" w:cs="Arial"/>
          <w:sz w:val="22"/>
          <w:szCs w:val="22"/>
        </w:rPr>
        <w:t>,</w:t>
      </w:r>
      <w:r w:rsidR="007738E6" w:rsidRPr="00DB192C">
        <w:rPr>
          <w:rFonts w:asciiTheme="minorHAnsi" w:hAnsiTheme="minorHAnsi" w:cs="Arial"/>
          <w:sz w:val="22"/>
          <w:szCs w:val="22"/>
        </w:rPr>
        <w:t xml:space="preserve"> e</w:t>
      </w:r>
      <w:r w:rsidRPr="00DB192C">
        <w:rPr>
          <w:rFonts w:asciiTheme="minorHAnsi" w:hAnsiTheme="minorHAnsi" w:cs="Arial"/>
          <w:sz w:val="22"/>
          <w:szCs w:val="22"/>
        </w:rPr>
        <w:t>ncourag</w:t>
      </w:r>
      <w:r w:rsidR="009178E8" w:rsidRPr="00DB192C">
        <w:rPr>
          <w:rFonts w:asciiTheme="minorHAnsi" w:hAnsiTheme="minorHAnsi" w:cs="Arial"/>
          <w:sz w:val="22"/>
          <w:szCs w:val="22"/>
        </w:rPr>
        <w:t>e the exchange of best practice</w:t>
      </w:r>
      <w:r w:rsidRPr="00DB192C">
        <w:rPr>
          <w:rFonts w:asciiTheme="minorHAnsi" w:hAnsiTheme="minorHAnsi" w:cs="Arial"/>
          <w:sz w:val="22"/>
          <w:szCs w:val="22"/>
        </w:rPr>
        <w:t xml:space="preserve"> </w:t>
      </w:r>
      <w:r w:rsidR="007738E6" w:rsidRPr="00DB192C">
        <w:rPr>
          <w:rFonts w:asciiTheme="minorHAnsi" w:hAnsiTheme="minorHAnsi" w:cs="Arial"/>
          <w:sz w:val="22"/>
          <w:szCs w:val="22"/>
        </w:rPr>
        <w:t>and</w:t>
      </w:r>
      <w:r w:rsidRPr="00DB192C">
        <w:rPr>
          <w:rFonts w:asciiTheme="minorHAnsi" w:hAnsiTheme="minorHAnsi" w:cs="Arial"/>
          <w:sz w:val="22"/>
          <w:szCs w:val="22"/>
        </w:rPr>
        <w:t xml:space="preserve"> ensure the funding of transversal training activities of employers’ organi</w:t>
      </w:r>
      <w:r w:rsidR="004100BD" w:rsidRPr="00DB192C">
        <w:rPr>
          <w:rFonts w:asciiTheme="minorHAnsi" w:hAnsiTheme="minorHAnsi" w:cs="Arial"/>
          <w:sz w:val="22"/>
          <w:szCs w:val="22"/>
        </w:rPr>
        <w:t>s</w:t>
      </w:r>
      <w:r w:rsidRPr="00DB192C">
        <w:rPr>
          <w:rFonts w:asciiTheme="minorHAnsi" w:hAnsiTheme="minorHAnsi" w:cs="Arial"/>
          <w:sz w:val="22"/>
          <w:szCs w:val="22"/>
        </w:rPr>
        <w:t xml:space="preserve">ations at </w:t>
      </w:r>
      <w:r w:rsidR="009178E8" w:rsidRPr="00DB192C">
        <w:rPr>
          <w:rFonts w:asciiTheme="minorHAnsi" w:hAnsiTheme="minorHAnsi" w:cs="Arial"/>
          <w:sz w:val="22"/>
          <w:szCs w:val="22"/>
        </w:rPr>
        <w:t xml:space="preserve">the </w:t>
      </w:r>
      <w:r w:rsidRPr="00DB192C">
        <w:rPr>
          <w:rFonts w:asciiTheme="minorHAnsi" w:hAnsiTheme="minorHAnsi" w:cs="Arial"/>
          <w:sz w:val="22"/>
          <w:szCs w:val="22"/>
        </w:rPr>
        <w:t>nat</w:t>
      </w:r>
      <w:r w:rsidR="009178E8" w:rsidRPr="00DB192C">
        <w:rPr>
          <w:rFonts w:asciiTheme="minorHAnsi" w:hAnsiTheme="minorHAnsi" w:cs="Arial"/>
          <w:sz w:val="22"/>
          <w:szCs w:val="22"/>
        </w:rPr>
        <w:t>ional, sector or regional level;</w:t>
      </w:r>
    </w:p>
    <w:p w14:paraId="65CBD9A2" w14:textId="77777777" w:rsidR="009178E8" w:rsidRPr="00DB192C" w:rsidRDefault="009178E8" w:rsidP="00DB192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DB192C">
        <w:rPr>
          <w:rFonts w:asciiTheme="minorHAnsi" w:hAnsiTheme="minorHAnsi" w:cs="Arial"/>
          <w:sz w:val="22"/>
          <w:szCs w:val="22"/>
        </w:rPr>
        <w:t>p</w:t>
      </w:r>
      <w:r w:rsidR="00DE6411" w:rsidRPr="00DB192C">
        <w:rPr>
          <w:rFonts w:asciiTheme="minorHAnsi" w:hAnsiTheme="minorHAnsi" w:cs="Arial"/>
          <w:sz w:val="22"/>
          <w:szCs w:val="22"/>
        </w:rPr>
        <w:t>romot</w:t>
      </w:r>
      <w:r w:rsidRPr="00DB192C">
        <w:rPr>
          <w:rFonts w:asciiTheme="minorHAnsi" w:hAnsiTheme="minorHAnsi" w:cs="Arial"/>
          <w:sz w:val="22"/>
          <w:szCs w:val="22"/>
        </w:rPr>
        <w:t>e</w:t>
      </w:r>
      <w:proofErr w:type="gramEnd"/>
      <w:r w:rsidRPr="00DB192C">
        <w:rPr>
          <w:rFonts w:asciiTheme="minorHAnsi" w:hAnsiTheme="minorHAnsi" w:cs="Arial"/>
          <w:sz w:val="22"/>
          <w:szCs w:val="22"/>
        </w:rPr>
        <w:t xml:space="preserve"> greater</w:t>
      </w:r>
      <w:r w:rsidR="007738E6" w:rsidRPr="00DB192C">
        <w:rPr>
          <w:rFonts w:asciiTheme="minorHAnsi" w:hAnsiTheme="minorHAnsi" w:cs="Arial"/>
          <w:sz w:val="22"/>
          <w:szCs w:val="22"/>
        </w:rPr>
        <w:t xml:space="preserve"> </w:t>
      </w:r>
      <w:r w:rsidR="00DE6411" w:rsidRPr="00DB192C">
        <w:rPr>
          <w:rFonts w:asciiTheme="minorHAnsi" w:hAnsiTheme="minorHAnsi" w:cs="Arial"/>
          <w:sz w:val="22"/>
          <w:szCs w:val="22"/>
        </w:rPr>
        <w:t>syner</w:t>
      </w:r>
      <w:r w:rsidRPr="00DB192C">
        <w:rPr>
          <w:rFonts w:asciiTheme="minorHAnsi" w:hAnsiTheme="minorHAnsi" w:cs="Arial"/>
          <w:sz w:val="22"/>
          <w:szCs w:val="22"/>
        </w:rPr>
        <w:t>gy between different operators through protocols to allow the general e</w:t>
      </w:r>
      <w:r w:rsidR="00DE6411" w:rsidRPr="00DB192C">
        <w:rPr>
          <w:rFonts w:asciiTheme="minorHAnsi" w:hAnsiTheme="minorHAnsi" w:cs="Arial"/>
          <w:sz w:val="22"/>
          <w:szCs w:val="22"/>
        </w:rPr>
        <w:t>ducation schools to provide the soci</w:t>
      </w:r>
      <w:r w:rsidRPr="00DB192C">
        <w:rPr>
          <w:rFonts w:asciiTheme="minorHAnsi" w:hAnsiTheme="minorHAnsi" w:cs="Arial"/>
          <w:sz w:val="22"/>
          <w:szCs w:val="22"/>
        </w:rPr>
        <w:t xml:space="preserve">al and cultural training while the </w:t>
      </w:r>
      <w:r w:rsidRPr="00DB192C">
        <w:rPr>
          <w:rFonts w:asciiTheme="minorHAnsi" w:hAnsiTheme="minorHAnsi" w:cs="Arial"/>
          <w:sz w:val="22"/>
          <w:szCs w:val="22"/>
        </w:rPr>
        <w:lastRenderedPageBreak/>
        <w:t>training c</w:t>
      </w:r>
      <w:r w:rsidR="00DE6411" w:rsidRPr="00DB192C">
        <w:rPr>
          <w:rFonts w:asciiTheme="minorHAnsi" w:hAnsiTheme="minorHAnsi" w:cs="Arial"/>
          <w:sz w:val="22"/>
          <w:szCs w:val="22"/>
        </w:rPr>
        <w:t>entres prov</w:t>
      </w:r>
      <w:r w:rsidRPr="00DB192C">
        <w:rPr>
          <w:rFonts w:asciiTheme="minorHAnsi" w:hAnsiTheme="minorHAnsi" w:cs="Arial"/>
          <w:sz w:val="22"/>
          <w:szCs w:val="22"/>
        </w:rPr>
        <w:t>ide the t</w:t>
      </w:r>
      <w:r w:rsidR="00DE6411" w:rsidRPr="00DB192C">
        <w:rPr>
          <w:rFonts w:asciiTheme="minorHAnsi" w:hAnsiTheme="minorHAnsi" w:cs="Arial"/>
          <w:sz w:val="22"/>
          <w:szCs w:val="22"/>
        </w:rPr>
        <w:t>echnologic</w:t>
      </w:r>
      <w:r w:rsidRPr="00DB192C">
        <w:rPr>
          <w:rFonts w:asciiTheme="minorHAnsi" w:hAnsiTheme="minorHAnsi" w:cs="Arial"/>
          <w:sz w:val="22"/>
          <w:szCs w:val="22"/>
        </w:rPr>
        <w:t>al</w:t>
      </w:r>
      <w:r w:rsidR="00DE6411" w:rsidRPr="00DB192C">
        <w:rPr>
          <w:rFonts w:asciiTheme="minorHAnsi" w:hAnsiTheme="minorHAnsi" w:cs="Arial"/>
          <w:sz w:val="22"/>
          <w:szCs w:val="22"/>
        </w:rPr>
        <w:t xml:space="preserve"> training and </w:t>
      </w:r>
      <w:r w:rsidRPr="00DB192C">
        <w:rPr>
          <w:rFonts w:asciiTheme="minorHAnsi" w:hAnsiTheme="minorHAnsi" w:cs="Arial"/>
          <w:sz w:val="22"/>
          <w:szCs w:val="22"/>
        </w:rPr>
        <w:t xml:space="preserve">the </w:t>
      </w:r>
      <w:r w:rsidR="00DE6411" w:rsidRPr="00DB192C">
        <w:rPr>
          <w:rFonts w:asciiTheme="minorHAnsi" w:hAnsiTheme="minorHAnsi" w:cs="Arial"/>
          <w:sz w:val="22"/>
          <w:szCs w:val="22"/>
        </w:rPr>
        <w:t xml:space="preserve">companies </w:t>
      </w:r>
      <w:r w:rsidRPr="00DB192C">
        <w:rPr>
          <w:rFonts w:asciiTheme="minorHAnsi" w:hAnsiTheme="minorHAnsi" w:cs="Arial"/>
          <w:sz w:val="22"/>
          <w:szCs w:val="22"/>
        </w:rPr>
        <w:t>provide work-based learning;</w:t>
      </w:r>
    </w:p>
    <w:p w14:paraId="520AEE73" w14:textId="77777777" w:rsidR="009178E8" w:rsidRPr="00DB192C" w:rsidRDefault="009178E8" w:rsidP="00DB192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DB192C">
        <w:rPr>
          <w:rFonts w:asciiTheme="minorHAnsi" w:hAnsiTheme="minorHAnsi" w:cs="Arial"/>
          <w:sz w:val="22"/>
          <w:szCs w:val="22"/>
        </w:rPr>
        <w:t>t</w:t>
      </w:r>
      <w:r w:rsidR="0061473A" w:rsidRPr="00DB192C">
        <w:rPr>
          <w:rFonts w:asciiTheme="minorHAnsi" w:hAnsiTheme="minorHAnsi" w:cs="Arial"/>
          <w:sz w:val="22"/>
          <w:szCs w:val="22"/>
        </w:rPr>
        <w:t>o</w:t>
      </w:r>
      <w:proofErr w:type="gramEnd"/>
      <w:r w:rsidR="0061473A" w:rsidRPr="00DB192C">
        <w:rPr>
          <w:rFonts w:asciiTheme="minorHAnsi" w:hAnsiTheme="minorHAnsi" w:cs="Arial"/>
          <w:sz w:val="22"/>
          <w:szCs w:val="22"/>
        </w:rPr>
        <w:t xml:space="preserve"> increase VET</w:t>
      </w:r>
      <w:r w:rsidRPr="00DB192C">
        <w:rPr>
          <w:rFonts w:asciiTheme="minorHAnsi" w:hAnsiTheme="minorHAnsi" w:cs="Arial"/>
          <w:sz w:val="22"/>
          <w:szCs w:val="22"/>
        </w:rPr>
        <w:t xml:space="preserve"> provision there is a need </w:t>
      </w:r>
      <w:r w:rsidR="0061473A" w:rsidRPr="00DB192C">
        <w:rPr>
          <w:rFonts w:asciiTheme="minorHAnsi" w:hAnsiTheme="minorHAnsi" w:cs="Arial"/>
          <w:sz w:val="22"/>
          <w:szCs w:val="22"/>
        </w:rPr>
        <w:t>to rationali</w:t>
      </w:r>
      <w:r w:rsidR="004100BD" w:rsidRPr="00DB192C">
        <w:rPr>
          <w:rFonts w:asciiTheme="minorHAnsi" w:hAnsiTheme="minorHAnsi" w:cs="Arial"/>
          <w:sz w:val="22"/>
          <w:szCs w:val="22"/>
        </w:rPr>
        <w:t>s</w:t>
      </w:r>
      <w:r w:rsidR="0061473A" w:rsidRPr="00DB192C">
        <w:rPr>
          <w:rFonts w:asciiTheme="minorHAnsi" w:hAnsiTheme="minorHAnsi" w:cs="Arial"/>
          <w:sz w:val="22"/>
          <w:szCs w:val="22"/>
        </w:rPr>
        <w:t xml:space="preserve">e </w:t>
      </w:r>
      <w:r w:rsidRPr="00DB192C">
        <w:rPr>
          <w:rFonts w:asciiTheme="minorHAnsi" w:hAnsiTheme="minorHAnsi" w:cs="Arial"/>
          <w:sz w:val="22"/>
          <w:szCs w:val="22"/>
        </w:rPr>
        <w:t>the investments i</w:t>
      </w:r>
      <w:r w:rsidR="0061473A" w:rsidRPr="00DB192C">
        <w:rPr>
          <w:rFonts w:asciiTheme="minorHAnsi" w:hAnsiTheme="minorHAnsi" w:cs="Arial"/>
          <w:sz w:val="22"/>
          <w:szCs w:val="22"/>
        </w:rPr>
        <w:t xml:space="preserve">n equipment </w:t>
      </w:r>
      <w:r w:rsidRPr="00DB192C">
        <w:rPr>
          <w:rFonts w:asciiTheme="minorHAnsi" w:hAnsiTheme="minorHAnsi" w:cs="Arial"/>
          <w:sz w:val="22"/>
          <w:szCs w:val="22"/>
        </w:rPr>
        <w:t>through</w:t>
      </w:r>
      <w:r w:rsidR="0061473A" w:rsidRPr="00DB192C">
        <w:rPr>
          <w:rFonts w:asciiTheme="minorHAnsi" w:hAnsiTheme="minorHAnsi" w:cs="Arial"/>
          <w:sz w:val="22"/>
          <w:szCs w:val="22"/>
        </w:rPr>
        <w:t xml:space="preserve"> better planning between schools and training centres at regional level. Sometimes there are incomprehensib</w:t>
      </w:r>
      <w:r w:rsidRPr="00DB192C">
        <w:rPr>
          <w:rFonts w:asciiTheme="minorHAnsi" w:hAnsiTheme="minorHAnsi" w:cs="Arial"/>
          <w:sz w:val="22"/>
          <w:szCs w:val="22"/>
        </w:rPr>
        <w:t>le overlaps;</w:t>
      </w:r>
    </w:p>
    <w:p w14:paraId="43F22798" w14:textId="77777777" w:rsidR="009178E8" w:rsidRPr="00DB192C" w:rsidRDefault="009178E8" w:rsidP="00DB192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DB192C">
        <w:rPr>
          <w:rFonts w:asciiTheme="minorHAnsi" w:hAnsiTheme="minorHAnsi" w:cs="Arial"/>
          <w:sz w:val="22"/>
          <w:szCs w:val="22"/>
        </w:rPr>
        <w:t>strengthen</w:t>
      </w:r>
      <w:proofErr w:type="gramEnd"/>
      <w:r w:rsidRPr="00DB192C">
        <w:rPr>
          <w:rFonts w:asciiTheme="minorHAnsi" w:hAnsiTheme="minorHAnsi" w:cs="Arial"/>
          <w:sz w:val="22"/>
          <w:szCs w:val="22"/>
        </w:rPr>
        <w:t xml:space="preserve"> the</w:t>
      </w:r>
      <w:r w:rsidR="007738E6" w:rsidRPr="00DB192C">
        <w:rPr>
          <w:rFonts w:asciiTheme="minorHAnsi" w:hAnsiTheme="minorHAnsi" w:cs="Arial"/>
          <w:sz w:val="22"/>
          <w:szCs w:val="22"/>
        </w:rPr>
        <w:t xml:space="preserve"> incentives </w:t>
      </w:r>
      <w:r w:rsidRPr="00DB192C">
        <w:rPr>
          <w:rFonts w:asciiTheme="minorHAnsi" w:hAnsiTheme="minorHAnsi" w:cs="Arial"/>
          <w:sz w:val="22"/>
          <w:szCs w:val="22"/>
        </w:rPr>
        <w:t>for</w:t>
      </w:r>
      <w:r w:rsidR="007738E6" w:rsidRPr="00DB192C">
        <w:rPr>
          <w:rFonts w:asciiTheme="minorHAnsi" w:hAnsiTheme="minorHAnsi" w:cs="Arial"/>
          <w:sz w:val="22"/>
          <w:szCs w:val="22"/>
        </w:rPr>
        <w:t xml:space="preserve"> enterprise </w:t>
      </w:r>
      <w:r w:rsidR="0061473A" w:rsidRPr="00DB192C">
        <w:rPr>
          <w:rFonts w:asciiTheme="minorHAnsi" w:hAnsiTheme="minorHAnsi" w:cs="Arial"/>
          <w:sz w:val="22"/>
          <w:szCs w:val="22"/>
        </w:rPr>
        <w:t xml:space="preserve">to </w:t>
      </w:r>
      <w:r w:rsidR="007738E6" w:rsidRPr="00DB192C">
        <w:rPr>
          <w:rFonts w:asciiTheme="minorHAnsi" w:hAnsiTheme="minorHAnsi" w:cs="Arial"/>
          <w:sz w:val="22"/>
          <w:szCs w:val="22"/>
        </w:rPr>
        <w:t>develop</w:t>
      </w:r>
      <w:r w:rsidRPr="00DB192C">
        <w:rPr>
          <w:rFonts w:asciiTheme="minorHAnsi" w:hAnsiTheme="minorHAnsi" w:cs="Arial"/>
          <w:sz w:val="22"/>
          <w:szCs w:val="22"/>
        </w:rPr>
        <w:t xml:space="preserve"> and train</w:t>
      </w:r>
      <w:r w:rsidR="007738E6" w:rsidRPr="00DB192C">
        <w:rPr>
          <w:rFonts w:asciiTheme="minorHAnsi" w:hAnsiTheme="minorHAnsi" w:cs="Arial"/>
          <w:sz w:val="22"/>
          <w:szCs w:val="22"/>
        </w:rPr>
        <w:t xml:space="preserve"> </w:t>
      </w:r>
      <w:r w:rsidRPr="00DB192C">
        <w:rPr>
          <w:rFonts w:asciiTheme="minorHAnsi" w:hAnsiTheme="minorHAnsi" w:cs="Arial"/>
          <w:sz w:val="22"/>
          <w:szCs w:val="22"/>
        </w:rPr>
        <w:t>their tutors;</w:t>
      </w:r>
    </w:p>
    <w:p w14:paraId="42DE8CA0" w14:textId="0A8F0C3D" w:rsidR="00DE6411" w:rsidRPr="00DB192C" w:rsidRDefault="009178E8" w:rsidP="00DB192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DB192C">
        <w:rPr>
          <w:rFonts w:asciiTheme="minorHAnsi" w:hAnsiTheme="minorHAnsi" w:cs="Arial"/>
          <w:sz w:val="22"/>
          <w:szCs w:val="22"/>
        </w:rPr>
        <w:t>increase</w:t>
      </w:r>
      <w:proofErr w:type="gramEnd"/>
      <w:r w:rsidRPr="00DB192C">
        <w:rPr>
          <w:rFonts w:asciiTheme="minorHAnsi" w:hAnsiTheme="minorHAnsi" w:cs="Arial"/>
          <w:sz w:val="22"/>
          <w:szCs w:val="22"/>
        </w:rPr>
        <w:t xml:space="preserve"> the involvement of </w:t>
      </w:r>
      <w:r w:rsidR="007738E6" w:rsidRPr="00DB192C">
        <w:rPr>
          <w:rFonts w:asciiTheme="minorHAnsi" w:hAnsiTheme="minorHAnsi" w:cs="Arial"/>
          <w:sz w:val="22"/>
          <w:szCs w:val="22"/>
        </w:rPr>
        <w:t xml:space="preserve">enterprises </w:t>
      </w:r>
      <w:r w:rsidRPr="00DB192C">
        <w:rPr>
          <w:rFonts w:asciiTheme="minorHAnsi" w:hAnsiTheme="minorHAnsi" w:cs="Arial"/>
          <w:sz w:val="22"/>
          <w:szCs w:val="22"/>
        </w:rPr>
        <w:t>in</w:t>
      </w:r>
      <w:r w:rsidR="00DE6411" w:rsidRPr="00DB192C">
        <w:rPr>
          <w:rFonts w:asciiTheme="minorHAnsi" w:hAnsiTheme="minorHAnsi" w:cs="Arial"/>
          <w:sz w:val="22"/>
          <w:szCs w:val="22"/>
        </w:rPr>
        <w:t xml:space="preserve"> VET forums to ensure that </w:t>
      </w:r>
      <w:r w:rsidRPr="00DB192C">
        <w:rPr>
          <w:rFonts w:asciiTheme="minorHAnsi" w:hAnsiTheme="minorHAnsi" w:cs="Arial"/>
          <w:sz w:val="22"/>
          <w:szCs w:val="22"/>
        </w:rPr>
        <w:t xml:space="preserve">the </w:t>
      </w:r>
      <w:r w:rsidR="00DE6411" w:rsidRPr="00DB192C">
        <w:rPr>
          <w:rFonts w:asciiTheme="minorHAnsi" w:hAnsiTheme="minorHAnsi" w:cs="Arial"/>
          <w:sz w:val="22"/>
          <w:szCs w:val="22"/>
        </w:rPr>
        <w:t xml:space="preserve">key competences </w:t>
      </w:r>
      <w:r w:rsidRPr="00DB192C">
        <w:rPr>
          <w:rFonts w:asciiTheme="minorHAnsi" w:hAnsiTheme="minorHAnsi" w:cs="Arial"/>
          <w:sz w:val="22"/>
          <w:szCs w:val="22"/>
        </w:rPr>
        <w:t xml:space="preserve">needed by employers </w:t>
      </w:r>
      <w:r w:rsidR="00DE6411" w:rsidRPr="00DB192C">
        <w:rPr>
          <w:rFonts w:asciiTheme="minorHAnsi" w:hAnsiTheme="minorHAnsi" w:cs="Arial"/>
          <w:sz w:val="22"/>
          <w:szCs w:val="22"/>
        </w:rPr>
        <w:t xml:space="preserve">are integrated into </w:t>
      </w:r>
      <w:r w:rsidRPr="00DB192C">
        <w:rPr>
          <w:rFonts w:asciiTheme="minorHAnsi" w:hAnsiTheme="minorHAnsi" w:cs="Arial"/>
          <w:sz w:val="22"/>
          <w:szCs w:val="22"/>
        </w:rPr>
        <w:t xml:space="preserve">the </w:t>
      </w:r>
      <w:r w:rsidR="00DE6411" w:rsidRPr="00DB192C">
        <w:rPr>
          <w:rFonts w:asciiTheme="minorHAnsi" w:hAnsiTheme="minorHAnsi" w:cs="Arial"/>
          <w:sz w:val="22"/>
          <w:szCs w:val="22"/>
        </w:rPr>
        <w:t>curricula</w:t>
      </w:r>
      <w:r w:rsidR="007738E6" w:rsidRPr="00DB192C">
        <w:rPr>
          <w:rFonts w:asciiTheme="minorHAnsi" w:hAnsiTheme="minorHAnsi" w:cs="Arial"/>
          <w:sz w:val="22"/>
          <w:szCs w:val="22"/>
        </w:rPr>
        <w:t>.</w:t>
      </w:r>
    </w:p>
    <w:p w14:paraId="27A8236C" w14:textId="77777777" w:rsidR="006364C7" w:rsidRPr="00DB192C" w:rsidRDefault="006364C7" w:rsidP="00DB192C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</w:p>
    <w:p w14:paraId="6EC5A53F" w14:textId="41D77BDC" w:rsidR="00221708" w:rsidRPr="00DB192C" w:rsidRDefault="008C3BFC" w:rsidP="00DB192C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  <w:r w:rsidRPr="00DB192C">
        <w:rPr>
          <w:rFonts w:asciiTheme="minorHAnsi" w:hAnsiTheme="minorHAnsi" w:cs="Arial"/>
          <w:lang w:val="en-GB"/>
        </w:rPr>
        <w:t>CI</w:t>
      </w:r>
      <w:r w:rsidR="008C2167" w:rsidRPr="00DB192C">
        <w:rPr>
          <w:rFonts w:asciiTheme="minorHAnsi" w:hAnsiTheme="minorHAnsi" w:cs="Arial"/>
          <w:lang w:val="en-GB"/>
        </w:rPr>
        <w:t xml:space="preserve">P </w:t>
      </w:r>
      <w:r w:rsidR="009178E8" w:rsidRPr="00DB192C">
        <w:rPr>
          <w:rFonts w:asciiTheme="minorHAnsi" w:hAnsiTheme="minorHAnsi" w:cs="Arial"/>
          <w:lang w:val="en-GB"/>
        </w:rPr>
        <w:t>comments</w:t>
      </w:r>
      <w:r w:rsidR="008C2167" w:rsidRPr="00DB192C">
        <w:rPr>
          <w:rFonts w:asciiTheme="minorHAnsi" w:hAnsiTheme="minorHAnsi" w:cs="Arial"/>
          <w:lang w:val="en-GB"/>
        </w:rPr>
        <w:t xml:space="preserve"> </w:t>
      </w:r>
      <w:r w:rsidR="009178E8" w:rsidRPr="00DB192C">
        <w:rPr>
          <w:rFonts w:asciiTheme="minorHAnsi" w:hAnsiTheme="minorHAnsi" w:cs="Arial"/>
          <w:lang w:val="en-GB" w:eastAsia="pt-PT"/>
        </w:rPr>
        <w:t>that a</w:t>
      </w:r>
      <w:r w:rsidR="00221708" w:rsidRPr="00DB192C">
        <w:rPr>
          <w:rFonts w:asciiTheme="minorHAnsi" w:hAnsiTheme="minorHAnsi" w:cs="Arial"/>
          <w:lang w:val="en-GB" w:eastAsia="pt-PT"/>
        </w:rPr>
        <w:t>pprenticeship</w:t>
      </w:r>
      <w:r w:rsidR="009178E8" w:rsidRPr="00DB192C">
        <w:rPr>
          <w:rFonts w:asciiTheme="minorHAnsi" w:hAnsiTheme="minorHAnsi" w:cs="Arial"/>
          <w:lang w:val="en-GB" w:eastAsia="pt-PT"/>
        </w:rPr>
        <w:t>s</w:t>
      </w:r>
      <w:r w:rsidR="00221708" w:rsidRPr="00DB192C">
        <w:rPr>
          <w:rFonts w:asciiTheme="minorHAnsi" w:hAnsiTheme="minorHAnsi" w:cs="Arial"/>
          <w:lang w:val="en-GB" w:eastAsia="pt-PT"/>
        </w:rPr>
        <w:t xml:space="preserve"> should be developed </w:t>
      </w:r>
      <w:r w:rsidR="009178E8" w:rsidRPr="00DB192C">
        <w:rPr>
          <w:rFonts w:asciiTheme="minorHAnsi" w:hAnsiTheme="minorHAnsi" w:cs="Arial"/>
          <w:lang w:val="en-GB" w:eastAsia="pt-PT"/>
        </w:rPr>
        <w:t>up to EQF L</w:t>
      </w:r>
      <w:r w:rsidR="00221708" w:rsidRPr="00DB192C">
        <w:rPr>
          <w:rFonts w:asciiTheme="minorHAnsi" w:hAnsiTheme="minorHAnsi" w:cs="Arial"/>
          <w:lang w:val="en-GB" w:eastAsia="pt-PT"/>
        </w:rPr>
        <w:t xml:space="preserve">evel 6 as a way to </w:t>
      </w:r>
      <w:r w:rsidR="009178E8" w:rsidRPr="00DB192C">
        <w:rPr>
          <w:rFonts w:asciiTheme="minorHAnsi" w:hAnsiTheme="minorHAnsi" w:cs="Arial"/>
          <w:lang w:val="en-GB" w:eastAsia="pt-PT"/>
        </w:rPr>
        <w:t xml:space="preserve">offer integrated curricula, </w:t>
      </w:r>
      <w:r w:rsidR="00221708" w:rsidRPr="00DB192C">
        <w:rPr>
          <w:rFonts w:asciiTheme="minorHAnsi" w:hAnsiTheme="minorHAnsi" w:cs="Arial"/>
          <w:lang w:val="en-GB" w:eastAsia="pt-PT"/>
        </w:rPr>
        <w:t xml:space="preserve">not </w:t>
      </w:r>
      <w:r w:rsidR="009178E8" w:rsidRPr="00DB192C">
        <w:rPr>
          <w:rFonts w:asciiTheme="minorHAnsi" w:hAnsiTheme="minorHAnsi" w:cs="Arial"/>
          <w:lang w:val="en-GB" w:eastAsia="pt-PT"/>
        </w:rPr>
        <w:t>just</w:t>
      </w:r>
      <w:r w:rsidR="00221708" w:rsidRPr="00DB192C">
        <w:rPr>
          <w:rFonts w:asciiTheme="minorHAnsi" w:hAnsiTheme="minorHAnsi" w:cs="Arial"/>
          <w:lang w:val="en-GB" w:eastAsia="pt-PT"/>
        </w:rPr>
        <w:t xml:space="preserve"> as a way to increase the attractiveness of apprenticeships</w:t>
      </w:r>
      <w:r w:rsidR="009178E8" w:rsidRPr="00DB192C">
        <w:rPr>
          <w:rFonts w:asciiTheme="minorHAnsi" w:hAnsiTheme="minorHAnsi" w:cs="Arial"/>
          <w:lang w:val="en-GB" w:eastAsia="pt-PT"/>
        </w:rPr>
        <w:t>. This would also help</w:t>
      </w:r>
      <w:r w:rsidR="00221708" w:rsidRPr="00DB192C">
        <w:rPr>
          <w:rFonts w:asciiTheme="minorHAnsi" w:hAnsiTheme="minorHAnsi" w:cs="Arial"/>
          <w:lang w:val="en-GB" w:eastAsia="pt-PT"/>
        </w:rPr>
        <w:t xml:space="preserve"> </w:t>
      </w:r>
      <w:r w:rsidR="009178E8" w:rsidRPr="00DB192C">
        <w:rPr>
          <w:rFonts w:asciiTheme="minorHAnsi" w:hAnsiTheme="minorHAnsi" w:cs="Arial"/>
          <w:lang w:val="en-GB" w:eastAsia="pt-PT"/>
        </w:rPr>
        <w:t>to reduce the mismatch</w:t>
      </w:r>
      <w:r w:rsidR="00221708" w:rsidRPr="00DB192C">
        <w:rPr>
          <w:rFonts w:asciiTheme="minorHAnsi" w:hAnsiTheme="minorHAnsi" w:cs="Arial"/>
          <w:lang w:val="en-GB" w:eastAsia="pt-PT"/>
        </w:rPr>
        <w:t xml:space="preserve"> between the higher education </w:t>
      </w:r>
      <w:r w:rsidR="009178E8" w:rsidRPr="00DB192C">
        <w:rPr>
          <w:rFonts w:asciiTheme="minorHAnsi" w:hAnsiTheme="minorHAnsi" w:cs="Arial"/>
          <w:lang w:val="en-GB" w:eastAsia="pt-PT"/>
        </w:rPr>
        <w:t xml:space="preserve">courses </w:t>
      </w:r>
      <w:r w:rsidR="00221708" w:rsidRPr="00DB192C">
        <w:rPr>
          <w:rFonts w:asciiTheme="minorHAnsi" w:hAnsiTheme="minorHAnsi" w:cs="Arial"/>
          <w:lang w:val="en-GB" w:eastAsia="pt-PT"/>
        </w:rPr>
        <w:t xml:space="preserve">and the </w:t>
      </w:r>
      <w:r w:rsidR="009178E8" w:rsidRPr="00DB192C">
        <w:rPr>
          <w:rFonts w:asciiTheme="minorHAnsi" w:hAnsiTheme="minorHAnsi" w:cs="Arial"/>
          <w:lang w:val="en-GB" w:eastAsia="pt-PT"/>
        </w:rPr>
        <w:t xml:space="preserve">needs of the labour </w:t>
      </w:r>
      <w:r w:rsidR="00221708" w:rsidRPr="00DB192C">
        <w:rPr>
          <w:rFonts w:asciiTheme="minorHAnsi" w:hAnsiTheme="minorHAnsi" w:cs="Arial"/>
          <w:lang w:val="en-GB" w:eastAsia="pt-PT"/>
        </w:rPr>
        <w:t>market.</w:t>
      </w:r>
    </w:p>
    <w:p w14:paraId="010E07FA" w14:textId="12FE846E" w:rsidR="00852F05" w:rsidRPr="00D0408A" w:rsidRDefault="00221708" w:rsidP="00DB192C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  <w:r w:rsidRPr="00DB192C">
        <w:rPr>
          <w:rStyle w:val="hps"/>
          <w:rFonts w:asciiTheme="minorHAnsi" w:hAnsiTheme="minorHAnsi" w:cs="Arial"/>
          <w:lang w:val="en-GB"/>
        </w:rPr>
        <w:t>In order to engage more SME</w:t>
      </w:r>
      <w:r w:rsidR="009178E8" w:rsidRPr="00DB192C">
        <w:rPr>
          <w:rStyle w:val="hps"/>
          <w:rFonts w:asciiTheme="minorHAnsi" w:hAnsiTheme="minorHAnsi" w:cs="Arial"/>
          <w:lang w:val="en-GB"/>
        </w:rPr>
        <w:t>s</w:t>
      </w:r>
      <w:r w:rsidRPr="00DB192C">
        <w:rPr>
          <w:rStyle w:val="hps"/>
          <w:rFonts w:asciiTheme="minorHAnsi" w:hAnsiTheme="minorHAnsi" w:cs="Arial"/>
          <w:lang w:val="en-GB"/>
        </w:rPr>
        <w:t xml:space="preserve"> in apprenticeship</w:t>
      </w:r>
      <w:r w:rsidR="009178E8" w:rsidRPr="00DB192C">
        <w:rPr>
          <w:rStyle w:val="hps"/>
          <w:rFonts w:asciiTheme="minorHAnsi" w:hAnsiTheme="minorHAnsi" w:cs="Arial"/>
          <w:lang w:val="en-GB"/>
        </w:rPr>
        <w:t>s</w:t>
      </w:r>
      <w:r w:rsidRPr="00DB192C">
        <w:rPr>
          <w:rStyle w:val="hps"/>
          <w:rFonts w:asciiTheme="minorHAnsi" w:hAnsiTheme="minorHAnsi" w:cs="Arial"/>
          <w:lang w:val="en-GB"/>
        </w:rPr>
        <w:t xml:space="preserve"> it is necessary </w:t>
      </w:r>
      <w:r w:rsidR="0061473A" w:rsidRPr="00DB192C">
        <w:rPr>
          <w:rStyle w:val="hps"/>
          <w:rFonts w:asciiTheme="minorHAnsi" w:hAnsiTheme="minorHAnsi" w:cs="Arial"/>
          <w:lang w:val="en-GB"/>
        </w:rPr>
        <w:t xml:space="preserve">deliver </w:t>
      </w:r>
      <w:r w:rsidRPr="00DB192C">
        <w:rPr>
          <w:rStyle w:val="hps"/>
          <w:rFonts w:asciiTheme="minorHAnsi" w:hAnsiTheme="minorHAnsi" w:cs="Arial"/>
          <w:lang w:val="en-GB"/>
        </w:rPr>
        <w:t>b</w:t>
      </w:r>
      <w:r w:rsidR="009178E8" w:rsidRPr="00DB192C">
        <w:rPr>
          <w:rFonts w:asciiTheme="minorHAnsi" w:hAnsiTheme="minorHAnsi" w:cs="Arial"/>
          <w:lang w:val="en-GB"/>
        </w:rPr>
        <w:t>etter information</w:t>
      </w:r>
      <w:r w:rsidRPr="00DB192C">
        <w:rPr>
          <w:rFonts w:asciiTheme="minorHAnsi" w:hAnsiTheme="minorHAnsi" w:cs="Arial"/>
          <w:lang w:val="en-GB"/>
        </w:rPr>
        <w:t xml:space="preserve"> about the system, better inform</w:t>
      </w:r>
      <w:r w:rsidR="009178E8" w:rsidRPr="00DB192C">
        <w:rPr>
          <w:rFonts w:asciiTheme="minorHAnsi" w:hAnsiTheme="minorHAnsi" w:cs="Arial"/>
          <w:lang w:val="en-GB"/>
        </w:rPr>
        <w:t>ation about the advantage of work-based learning</w:t>
      </w:r>
      <w:r w:rsidRPr="00DB192C">
        <w:rPr>
          <w:rFonts w:asciiTheme="minorHAnsi" w:hAnsiTheme="minorHAnsi" w:cs="Arial"/>
          <w:lang w:val="en-GB"/>
        </w:rPr>
        <w:t xml:space="preserve">, and better information about </w:t>
      </w:r>
      <w:r w:rsidR="009178E8" w:rsidRPr="00DB192C">
        <w:rPr>
          <w:rFonts w:asciiTheme="minorHAnsi" w:hAnsiTheme="minorHAnsi" w:cs="Arial"/>
          <w:lang w:val="en-GB"/>
        </w:rPr>
        <w:t>how</w:t>
      </w:r>
      <w:r w:rsidRPr="00DB192C">
        <w:rPr>
          <w:rFonts w:asciiTheme="minorHAnsi" w:hAnsiTheme="minorHAnsi" w:cs="Arial"/>
          <w:lang w:val="en-GB"/>
        </w:rPr>
        <w:t xml:space="preserve"> training benefits the quality of </w:t>
      </w:r>
      <w:r w:rsidR="0061473A" w:rsidRPr="00DB192C">
        <w:rPr>
          <w:rFonts w:asciiTheme="minorHAnsi" w:hAnsiTheme="minorHAnsi" w:cs="Arial"/>
          <w:lang w:val="en-GB"/>
        </w:rPr>
        <w:t xml:space="preserve">the </w:t>
      </w:r>
      <w:r w:rsidR="009178E8" w:rsidRPr="00DB192C">
        <w:rPr>
          <w:rFonts w:asciiTheme="minorHAnsi" w:hAnsiTheme="minorHAnsi" w:cs="Arial"/>
          <w:lang w:val="en-GB"/>
        </w:rPr>
        <w:t>employers’ outputs</w:t>
      </w:r>
      <w:r w:rsidR="0061473A" w:rsidRPr="00DB192C">
        <w:rPr>
          <w:rFonts w:asciiTheme="minorHAnsi" w:hAnsiTheme="minorHAnsi" w:cs="Arial"/>
          <w:lang w:val="en-GB"/>
        </w:rPr>
        <w:t>.</w:t>
      </w:r>
    </w:p>
    <w:p w14:paraId="1254A826" w14:textId="77777777" w:rsidR="00852F05" w:rsidRDefault="00852F05" w:rsidP="00DB192C">
      <w:pPr>
        <w:spacing w:after="0" w:line="240" w:lineRule="auto"/>
        <w:jc w:val="both"/>
        <w:rPr>
          <w:rFonts w:asciiTheme="minorHAnsi" w:hAnsiTheme="minorHAnsi" w:cs="Arial"/>
          <w:b/>
          <w:lang w:val="en-GB"/>
        </w:rPr>
      </w:pPr>
    </w:p>
    <w:p w14:paraId="44E8EA84" w14:textId="77777777" w:rsidR="0061473A" w:rsidRPr="00DB192C" w:rsidRDefault="00DB4D80" w:rsidP="00DB192C">
      <w:pPr>
        <w:spacing w:after="0" w:line="240" w:lineRule="auto"/>
        <w:jc w:val="both"/>
        <w:rPr>
          <w:rFonts w:asciiTheme="minorHAnsi" w:hAnsiTheme="minorHAnsi" w:cs="Arial"/>
          <w:b/>
          <w:lang w:val="en-GB"/>
        </w:rPr>
      </w:pPr>
      <w:r w:rsidRPr="00DB192C">
        <w:rPr>
          <w:rFonts w:asciiTheme="minorHAnsi" w:hAnsiTheme="minorHAnsi" w:cs="Arial"/>
          <w:b/>
          <w:lang w:val="en-GB"/>
        </w:rPr>
        <w:t>7) Cost effectiveness analysis</w:t>
      </w:r>
    </w:p>
    <w:p w14:paraId="1A2239A9" w14:textId="77777777" w:rsidR="003A5DF3" w:rsidRPr="00DB192C" w:rsidRDefault="003A5DF3" w:rsidP="00DB192C">
      <w:pPr>
        <w:spacing w:after="0" w:line="240" w:lineRule="auto"/>
        <w:jc w:val="both"/>
        <w:rPr>
          <w:rFonts w:asciiTheme="minorHAnsi" w:hAnsiTheme="minorHAnsi" w:cs="Arial"/>
          <w:b/>
          <w:lang w:val="en-GB"/>
        </w:rPr>
      </w:pPr>
    </w:p>
    <w:p w14:paraId="55A13B37" w14:textId="3444C785" w:rsidR="00DB4D80" w:rsidRPr="00DB192C" w:rsidRDefault="00CE392E" w:rsidP="00DB192C">
      <w:pPr>
        <w:pStyle w:val="ColorfulList-Accent11"/>
        <w:spacing w:after="0" w:line="240" w:lineRule="auto"/>
        <w:ind w:left="0"/>
        <w:jc w:val="both"/>
        <w:rPr>
          <w:rFonts w:asciiTheme="minorHAnsi" w:hAnsiTheme="minorHAnsi" w:cs="Arial"/>
          <w:lang w:val="en-GB"/>
        </w:rPr>
      </w:pPr>
      <w:r w:rsidRPr="00DB192C">
        <w:rPr>
          <w:rFonts w:asciiTheme="minorHAnsi" w:hAnsiTheme="minorHAnsi" w:cs="Arial"/>
          <w:lang w:val="en-GB"/>
        </w:rPr>
        <w:t xml:space="preserve">It’s important to </w:t>
      </w:r>
      <w:r w:rsidR="0061473A" w:rsidRPr="00DB192C">
        <w:rPr>
          <w:rFonts w:asciiTheme="minorHAnsi" w:hAnsiTheme="minorHAnsi" w:cs="Arial"/>
          <w:lang w:val="en-GB"/>
        </w:rPr>
        <w:t>remember</w:t>
      </w:r>
      <w:r w:rsidRPr="00DB192C">
        <w:rPr>
          <w:rFonts w:asciiTheme="minorHAnsi" w:hAnsiTheme="minorHAnsi" w:cs="Arial"/>
          <w:lang w:val="en-GB"/>
        </w:rPr>
        <w:t xml:space="preserve"> that </w:t>
      </w:r>
      <w:r w:rsidR="0061473A" w:rsidRPr="00DB192C">
        <w:rPr>
          <w:rFonts w:asciiTheme="minorHAnsi" w:hAnsiTheme="minorHAnsi" w:cs="Arial"/>
          <w:lang w:val="en-GB"/>
        </w:rPr>
        <w:t xml:space="preserve">in Portugal </w:t>
      </w:r>
      <w:r w:rsidRPr="00DB192C">
        <w:rPr>
          <w:rFonts w:asciiTheme="minorHAnsi" w:hAnsiTheme="minorHAnsi" w:cs="Arial"/>
          <w:lang w:val="en-GB"/>
        </w:rPr>
        <w:t xml:space="preserve">companies have no direct costs </w:t>
      </w:r>
      <w:r w:rsidR="00BF44F0" w:rsidRPr="00DB192C">
        <w:rPr>
          <w:rFonts w:asciiTheme="minorHAnsi" w:hAnsiTheme="minorHAnsi" w:cs="Arial"/>
          <w:lang w:val="en-GB"/>
        </w:rPr>
        <w:t xml:space="preserve">associated with enrolling a trainee </w:t>
      </w:r>
      <w:r w:rsidRPr="00DB192C">
        <w:rPr>
          <w:rFonts w:asciiTheme="minorHAnsi" w:hAnsiTheme="minorHAnsi" w:cs="Arial"/>
          <w:lang w:val="en-GB"/>
        </w:rPr>
        <w:t>in the Apprenticeship System.</w:t>
      </w:r>
      <w:r w:rsidR="00104F63" w:rsidRPr="00DB192C">
        <w:rPr>
          <w:rFonts w:asciiTheme="minorHAnsi" w:hAnsiTheme="minorHAnsi" w:cs="Arial"/>
          <w:lang w:val="en-GB"/>
        </w:rPr>
        <w:t xml:space="preserve"> </w:t>
      </w:r>
      <w:r w:rsidRPr="00DB192C">
        <w:rPr>
          <w:rFonts w:asciiTheme="minorHAnsi" w:hAnsiTheme="minorHAnsi" w:cs="Arial"/>
          <w:lang w:val="en-GB"/>
        </w:rPr>
        <w:t>The indirect cost</w:t>
      </w:r>
      <w:r w:rsidR="00BF44F0" w:rsidRPr="00DB192C">
        <w:rPr>
          <w:rFonts w:asciiTheme="minorHAnsi" w:hAnsiTheme="minorHAnsi" w:cs="Arial"/>
          <w:lang w:val="en-GB"/>
        </w:rPr>
        <w:t>s</w:t>
      </w:r>
      <w:r w:rsidRPr="00DB192C">
        <w:rPr>
          <w:rFonts w:asciiTheme="minorHAnsi" w:hAnsiTheme="minorHAnsi" w:cs="Arial"/>
          <w:lang w:val="en-GB"/>
        </w:rPr>
        <w:t xml:space="preserve"> </w:t>
      </w:r>
      <w:r w:rsidR="00BF44F0" w:rsidRPr="00DB192C">
        <w:rPr>
          <w:rFonts w:asciiTheme="minorHAnsi" w:hAnsiTheme="minorHAnsi" w:cs="Arial"/>
          <w:lang w:val="en-GB"/>
        </w:rPr>
        <w:t>to</w:t>
      </w:r>
      <w:r w:rsidRPr="00DB192C">
        <w:rPr>
          <w:rFonts w:asciiTheme="minorHAnsi" w:hAnsiTheme="minorHAnsi" w:cs="Arial"/>
          <w:lang w:val="en-GB"/>
        </w:rPr>
        <w:t xml:space="preserve"> the company </w:t>
      </w:r>
      <w:r w:rsidR="00BF44F0" w:rsidRPr="00DB192C">
        <w:rPr>
          <w:rFonts w:asciiTheme="minorHAnsi" w:hAnsiTheme="minorHAnsi" w:cs="Arial"/>
          <w:lang w:val="en-GB"/>
        </w:rPr>
        <w:t>are</w:t>
      </w:r>
      <w:r w:rsidRPr="00DB192C">
        <w:rPr>
          <w:rFonts w:asciiTheme="minorHAnsi" w:hAnsiTheme="minorHAnsi" w:cs="Arial"/>
          <w:lang w:val="en-GB"/>
        </w:rPr>
        <w:t xml:space="preserve"> </w:t>
      </w:r>
      <w:r w:rsidR="0061473A" w:rsidRPr="00DB192C">
        <w:rPr>
          <w:rFonts w:asciiTheme="minorHAnsi" w:hAnsiTheme="minorHAnsi" w:cs="Arial"/>
          <w:lang w:val="en-GB"/>
        </w:rPr>
        <w:t xml:space="preserve">mainly </w:t>
      </w:r>
      <w:r w:rsidR="00BF44F0" w:rsidRPr="00DB192C">
        <w:rPr>
          <w:rFonts w:asciiTheme="minorHAnsi" w:hAnsiTheme="minorHAnsi" w:cs="Arial"/>
          <w:lang w:val="en-GB"/>
        </w:rPr>
        <w:t>related to</w:t>
      </w:r>
      <w:r w:rsidR="006364C7" w:rsidRPr="00DB192C">
        <w:rPr>
          <w:rFonts w:asciiTheme="minorHAnsi" w:hAnsiTheme="minorHAnsi" w:cs="Arial"/>
          <w:lang w:val="en-GB"/>
        </w:rPr>
        <w:t xml:space="preserve"> the tutor’s </w:t>
      </w:r>
      <w:r w:rsidRPr="00DB192C">
        <w:rPr>
          <w:rFonts w:asciiTheme="minorHAnsi" w:hAnsiTheme="minorHAnsi" w:cs="Arial"/>
          <w:lang w:val="en-GB"/>
        </w:rPr>
        <w:t>time.</w:t>
      </w:r>
      <w:r w:rsidR="006364C7" w:rsidRPr="00DB192C">
        <w:rPr>
          <w:rFonts w:asciiTheme="minorHAnsi" w:hAnsiTheme="minorHAnsi" w:cs="Arial"/>
          <w:lang w:val="en-GB"/>
        </w:rPr>
        <w:t xml:space="preserve"> </w:t>
      </w:r>
      <w:r w:rsidRPr="00DB192C">
        <w:rPr>
          <w:rFonts w:asciiTheme="minorHAnsi" w:hAnsiTheme="minorHAnsi" w:cs="Arial"/>
          <w:lang w:val="en-GB"/>
        </w:rPr>
        <w:t xml:space="preserve">The benefits </w:t>
      </w:r>
      <w:r w:rsidR="00BF44F0" w:rsidRPr="00DB192C">
        <w:rPr>
          <w:rFonts w:asciiTheme="minorHAnsi" w:hAnsiTheme="minorHAnsi" w:cs="Arial"/>
          <w:lang w:val="en-GB"/>
        </w:rPr>
        <w:t xml:space="preserve">for the company </w:t>
      </w:r>
      <w:r w:rsidRPr="00DB192C">
        <w:rPr>
          <w:rFonts w:asciiTheme="minorHAnsi" w:hAnsiTheme="minorHAnsi" w:cs="Arial"/>
          <w:lang w:val="en-GB"/>
        </w:rPr>
        <w:t xml:space="preserve">are </w:t>
      </w:r>
      <w:r w:rsidR="00BF44F0" w:rsidRPr="00DB192C">
        <w:rPr>
          <w:rFonts w:asciiTheme="minorHAnsi" w:hAnsiTheme="minorHAnsi" w:cs="Arial"/>
          <w:lang w:val="en-GB"/>
        </w:rPr>
        <w:t>related to the development of a</w:t>
      </w:r>
      <w:r w:rsidRPr="00DB192C">
        <w:rPr>
          <w:rFonts w:asciiTheme="minorHAnsi" w:hAnsiTheme="minorHAnsi" w:cs="Arial"/>
          <w:lang w:val="en-GB"/>
        </w:rPr>
        <w:t xml:space="preserve"> </w:t>
      </w:r>
      <w:r w:rsidR="00BF44F0" w:rsidRPr="00DB192C">
        <w:rPr>
          <w:rFonts w:asciiTheme="minorHAnsi" w:hAnsiTheme="minorHAnsi" w:cs="Arial"/>
          <w:lang w:val="en-GB"/>
        </w:rPr>
        <w:t xml:space="preserve">skilled workforce. </w:t>
      </w:r>
      <w:r w:rsidR="00FE78F8" w:rsidRPr="00DB192C">
        <w:rPr>
          <w:rFonts w:asciiTheme="minorHAnsi" w:hAnsiTheme="minorHAnsi" w:cs="Arial"/>
          <w:lang w:val="en-GB"/>
        </w:rPr>
        <w:t xml:space="preserve">In this </w:t>
      </w:r>
      <w:r w:rsidR="00BF44F0" w:rsidRPr="00DB192C">
        <w:rPr>
          <w:rFonts w:asciiTheme="minorHAnsi" w:hAnsiTheme="minorHAnsi" w:cs="Arial"/>
          <w:lang w:val="en-GB"/>
        </w:rPr>
        <w:t>context</w:t>
      </w:r>
      <w:r w:rsidR="00FE78F8" w:rsidRPr="00DB192C">
        <w:rPr>
          <w:rFonts w:asciiTheme="minorHAnsi" w:hAnsiTheme="minorHAnsi" w:cs="Arial"/>
          <w:lang w:val="en-GB"/>
        </w:rPr>
        <w:t xml:space="preserve">, </w:t>
      </w:r>
      <w:r w:rsidR="0061473A" w:rsidRPr="00DB192C">
        <w:rPr>
          <w:rFonts w:asciiTheme="minorHAnsi" w:hAnsiTheme="minorHAnsi" w:cs="Arial"/>
          <w:lang w:val="en-GB"/>
        </w:rPr>
        <w:t>CIP</w:t>
      </w:r>
      <w:r w:rsidR="00FE78F8" w:rsidRPr="00DB192C">
        <w:rPr>
          <w:rFonts w:asciiTheme="minorHAnsi" w:hAnsiTheme="minorHAnsi" w:cs="Arial"/>
          <w:lang w:val="en-GB"/>
        </w:rPr>
        <w:t xml:space="preserve"> highlight that there is a lack of </w:t>
      </w:r>
      <w:r w:rsidR="00BF44F0" w:rsidRPr="00DB192C">
        <w:rPr>
          <w:rFonts w:asciiTheme="minorHAnsi" w:hAnsiTheme="minorHAnsi" w:cs="Arial"/>
          <w:lang w:val="en-GB"/>
        </w:rPr>
        <w:t>co-funded support for companies</w:t>
      </w:r>
      <w:r w:rsidR="00FE78F8" w:rsidRPr="00DB192C">
        <w:rPr>
          <w:rFonts w:asciiTheme="minorHAnsi" w:hAnsiTheme="minorHAnsi" w:cs="Arial"/>
          <w:lang w:val="en-GB"/>
        </w:rPr>
        <w:t xml:space="preserve"> i.e. the</w:t>
      </w:r>
      <w:r w:rsidR="00BF44F0" w:rsidRPr="00DB192C">
        <w:rPr>
          <w:rFonts w:asciiTheme="minorHAnsi" w:hAnsiTheme="minorHAnsi" w:cs="Arial"/>
          <w:lang w:val="en-GB"/>
        </w:rPr>
        <w:t>re is no funding to cover the</w:t>
      </w:r>
      <w:r w:rsidR="00FE78F8" w:rsidRPr="00DB192C">
        <w:rPr>
          <w:rFonts w:asciiTheme="minorHAnsi" w:hAnsiTheme="minorHAnsi" w:cs="Arial"/>
          <w:lang w:val="en-GB"/>
        </w:rPr>
        <w:t xml:space="preserve"> cost </w:t>
      </w:r>
      <w:r w:rsidR="00BF44F0" w:rsidRPr="00DB192C">
        <w:rPr>
          <w:rFonts w:asciiTheme="minorHAnsi" w:hAnsiTheme="minorHAnsi" w:cs="Arial"/>
          <w:lang w:val="en-GB"/>
        </w:rPr>
        <w:t>of</w:t>
      </w:r>
      <w:r w:rsidR="00FE78F8" w:rsidRPr="00DB192C">
        <w:rPr>
          <w:rFonts w:asciiTheme="minorHAnsi" w:hAnsiTheme="minorHAnsi" w:cs="Arial"/>
          <w:lang w:val="en-GB"/>
        </w:rPr>
        <w:t xml:space="preserve"> </w:t>
      </w:r>
      <w:r w:rsidR="00BF44F0" w:rsidRPr="00DB192C">
        <w:rPr>
          <w:rFonts w:asciiTheme="minorHAnsi" w:hAnsiTheme="minorHAnsi" w:cs="Arial"/>
          <w:lang w:val="en-GB"/>
        </w:rPr>
        <w:t>providing</w:t>
      </w:r>
      <w:r w:rsidR="00FE78F8" w:rsidRPr="00DB192C">
        <w:rPr>
          <w:rFonts w:asciiTheme="minorHAnsi" w:hAnsiTheme="minorHAnsi" w:cs="Arial"/>
          <w:lang w:val="en-GB"/>
        </w:rPr>
        <w:t xml:space="preserve"> practical training in the workplace (raw material, wear of equipment, supplies) </w:t>
      </w:r>
      <w:r w:rsidR="00BF44F0" w:rsidRPr="00DB192C">
        <w:rPr>
          <w:rFonts w:asciiTheme="minorHAnsi" w:hAnsiTheme="minorHAnsi" w:cs="Arial"/>
          <w:lang w:val="en-GB"/>
        </w:rPr>
        <w:t>or to compensate</w:t>
      </w:r>
      <w:r w:rsidR="00FE78F8" w:rsidRPr="00DB192C">
        <w:rPr>
          <w:rFonts w:asciiTheme="minorHAnsi" w:hAnsiTheme="minorHAnsi" w:cs="Arial"/>
          <w:lang w:val="en-GB"/>
        </w:rPr>
        <w:t xml:space="preserve"> the company for </w:t>
      </w:r>
      <w:r w:rsidR="00BF44F0" w:rsidRPr="00DB192C">
        <w:rPr>
          <w:rFonts w:asciiTheme="minorHAnsi" w:hAnsiTheme="minorHAnsi" w:cs="Arial"/>
          <w:lang w:val="en-GB"/>
        </w:rPr>
        <w:t>the deployment of</w:t>
      </w:r>
      <w:r w:rsidR="00FE78F8" w:rsidRPr="00DB192C">
        <w:rPr>
          <w:rFonts w:asciiTheme="minorHAnsi" w:hAnsiTheme="minorHAnsi" w:cs="Arial"/>
          <w:lang w:val="en-GB"/>
        </w:rPr>
        <w:t xml:space="preserve"> tutors </w:t>
      </w:r>
      <w:r w:rsidR="00BF44F0" w:rsidRPr="00DB192C">
        <w:rPr>
          <w:rFonts w:asciiTheme="minorHAnsi" w:hAnsiTheme="minorHAnsi" w:cs="Arial"/>
          <w:lang w:val="en-GB"/>
        </w:rPr>
        <w:t>who train apprentices</w:t>
      </w:r>
      <w:r w:rsidR="00FE78F8" w:rsidRPr="00DB192C">
        <w:rPr>
          <w:rFonts w:asciiTheme="minorHAnsi" w:hAnsiTheme="minorHAnsi" w:cs="Arial"/>
          <w:lang w:val="en-GB"/>
        </w:rPr>
        <w:t>.</w:t>
      </w:r>
    </w:p>
    <w:p w14:paraId="4A4B9E58" w14:textId="77777777" w:rsidR="006364C7" w:rsidRPr="00DB192C" w:rsidRDefault="006364C7" w:rsidP="00DB192C">
      <w:pPr>
        <w:suppressAutoHyphens/>
        <w:spacing w:after="0" w:line="240" w:lineRule="auto"/>
        <w:jc w:val="both"/>
        <w:rPr>
          <w:rStyle w:val="hps"/>
          <w:rFonts w:asciiTheme="minorHAnsi" w:hAnsiTheme="minorHAnsi" w:cs="Arial"/>
          <w:lang w:val="en-GB"/>
        </w:rPr>
      </w:pPr>
    </w:p>
    <w:p w14:paraId="25697DD4" w14:textId="4D9F2DCC" w:rsidR="00DB4D80" w:rsidRPr="00DB192C" w:rsidRDefault="00DB4D80" w:rsidP="00DB192C">
      <w:pPr>
        <w:suppressAutoHyphens/>
        <w:spacing w:after="0" w:line="240" w:lineRule="auto"/>
        <w:jc w:val="both"/>
        <w:rPr>
          <w:rFonts w:asciiTheme="minorHAnsi" w:hAnsiTheme="minorHAnsi" w:cs="Arial"/>
          <w:lang w:val="en-GB"/>
        </w:rPr>
      </w:pPr>
      <w:r w:rsidRPr="00DB192C">
        <w:rPr>
          <w:rStyle w:val="hps"/>
          <w:rFonts w:asciiTheme="minorHAnsi" w:hAnsiTheme="minorHAnsi" w:cs="Arial"/>
          <w:lang w:val="en-GB"/>
        </w:rPr>
        <w:t xml:space="preserve">The average length of time necessary for a former apprentice to get a job </w:t>
      </w:r>
      <w:r w:rsidR="00BF44F0" w:rsidRPr="00DB192C">
        <w:rPr>
          <w:rStyle w:val="hps"/>
          <w:rFonts w:asciiTheme="minorHAnsi" w:hAnsiTheme="minorHAnsi" w:cs="Arial"/>
          <w:lang w:val="en-GB"/>
        </w:rPr>
        <w:t>varies</w:t>
      </w:r>
      <w:r w:rsidRPr="00DB192C">
        <w:rPr>
          <w:rStyle w:val="hps"/>
          <w:rFonts w:asciiTheme="minorHAnsi" w:hAnsiTheme="minorHAnsi" w:cs="Arial"/>
          <w:lang w:val="en-GB"/>
        </w:rPr>
        <w:t xml:space="preserve"> according to the sector and there is no consistent information available.</w:t>
      </w:r>
      <w:r w:rsidR="0025099E" w:rsidRPr="00DB192C">
        <w:rPr>
          <w:rStyle w:val="hps"/>
          <w:rFonts w:asciiTheme="minorHAnsi" w:hAnsiTheme="minorHAnsi" w:cs="Arial"/>
          <w:lang w:val="en-GB"/>
        </w:rPr>
        <w:t xml:space="preserve"> </w:t>
      </w:r>
      <w:r w:rsidRPr="00DB192C">
        <w:rPr>
          <w:rStyle w:val="hps"/>
          <w:rFonts w:asciiTheme="minorHAnsi" w:hAnsiTheme="minorHAnsi" w:cs="Arial"/>
          <w:lang w:val="en-GB"/>
        </w:rPr>
        <w:t xml:space="preserve">However information </w:t>
      </w:r>
      <w:r w:rsidR="00BF44F0" w:rsidRPr="00DB192C">
        <w:rPr>
          <w:rStyle w:val="hps"/>
          <w:rFonts w:asciiTheme="minorHAnsi" w:hAnsiTheme="minorHAnsi" w:cs="Arial"/>
          <w:lang w:val="en-GB"/>
        </w:rPr>
        <w:t>from</w:t>
      </w:r>
      <w:r w:rsidRPr="00DB192C">
        <w:rPr>
          <w:rStyle w:val="hps"/>
          <w:rFonts w:asciiTheme="minorHAnsi" w:hAnsiTheme="minorHAnsi" w:cs="Arial"/>
          <w:lang w:val="en-GB"/>
        </w:rPr>
        <w:t xml:space="preserve"> annual monitoring by CENFIM - </w:t>
      </w:r>
      <w:r w:rsidRPr="00DB192C">
        <w:rPr>
          <w:rFonts w:asciiTheme="minorHAnsi" w:hAnsiTheme="minorHAnsi" w:cs="Arial"/>
          <w:lang w:val="en-GB"/>
        </w:rPr>
        <w:t>Vocational Training Centre of the Metal Industry (</w:t>
      </w:r>
      <w:hyperlink r:id="rId18" w:history="1">
        <w:r w:rsidRPr="00DB192C">
          <w:rPr>
            <w:rStyle w:val="Hyperlink"/>
            <w:rFonts w:asciiTheme="minorHAnsi" w:hAnsiTheme="minorHAnsi" w:cs="Arial"/>
            <w:color w:val="auto"/>
            <w:lang w:val="en-GB"/>
          </w:rPr>
          <w:t>www.cenfim.pt</w:t>
        </w:r>
      </w:hyperlink>
      <w:r w:rsidRPr="00DB192C">
        <w:rPr>
          <w:rFonts w:asciiTheme="minorHAnsi" w:hAnsiTheme="minorHAnsi" w:cs="Arial"/>
          <w:lang w:val="en-GB"/>
        </w:rPr>
        <w:t xml:space="preserve">), </w:t>
      </w:r>
      <w:r w:rsidR="00946456" w:rsidRPr="00DB192C">
        <w:rPr>
          <w:rFonts w:asciiTheme="minorHAnsi" w:hAnsiTheme="minorHAnsi" w:cs="Arial"/>
          <w:lang w:val="en-GB"/>
        </w:rPr>
        <w:t xml:space="preserve">in partnership between IEFP and the Metal Associations affiliated </w:t>
      </w:r>
      <w:r w:rsidR="00BF44F0" w:rsidRPr="00DB192C">
        <w:rPr>
          <w:rFonts w:asciiTheme="minorHAnsi" w:hAnsiTheme="minorHAnsi" w:cs="Arial"/>
          <w:lang w:val="en-GB"/>
        </w:rPr>
        <w:t xml:space="preserve">to CIP, it </w:t>
      </w:r>
      <w:r w:rsidR="00946456" w:rsidRPr="00DB192C">
        <w:rPr>
          <w:rFonts w:asciiTheme="minorHAnsi" w:hAnsiTheme="minorHAnsi" w:cs="Arial"/>
          <w:lang w:val="en-GB"/>
        </w:rPr>
        <w:t xml:space="preserve">is possible to </w:t>
      </w:r>
      <w:r w:rsidR="00BF44F0" w:rsidRPr="00DB192C">
        <w:rPr>
          <w:rFonts w:asciiTheme="minorHAnsi" w:hAnsiTheme="minorHAnsi" w:cs="Arial"/>
          <w:lang w:val="en-GB"/>
        </w:rPr>
        <w:t>see the following</w:t>
      </w:r>
      <w:r w:rsidR="00946456" w:rsidRPr="00DB192C">
        <w:rPr>
          <w:rFonts w:asciiTheme="minorHAnsi" w:hAnsiTheme="minorHAnsi" w:cs="Arial"/>
          <w:lang w:val="en-GB"/>
        </w:rPr>
        <w:t>:</w:t>
      </w:r>
    </w:p>
    <w:p w14:paraId="5B0D077B" w14:textId="77777777" w:rsidR="00DB4D80" w:rsidRPr="00DB192C" w:rsidRDefault="00DB4D80" w:rsidP="00DB192C">
      <w:pPr>
        <w:suppressAutoHyphens/>
        <w:spacing w:after="0" w:line="240" w:lineRule="auto"/>
        <w:jc w:val="both"/>
        <w:rPr>
          <w:rStyle w:val="hps"/>
          <w:rFonts w:asciiTheme="minorHAnsi" w:hAnsiTheme="minorHAnsi" w:cs="Arial"/>
          <w:lang w:val="en-GB"/>
        </w:rPr>
      </w:pPr>
    </w:p>
    <w:p w14:paraId="1DE4CEE1" w14:textId="63792000" w:rsidR="00DB4D80" w:rsidRPr="00DB192C" w:rsidRDefault="00E75481" w:rsidP="00DB192C">
      <w:pPr>
        <w:suppressAutoHyphens/>
        <w:spacing w:after="0" w:line="240" w:lineRule="auto"/>
        <w:jc w:val="both"/>
        <w:rPr>
          <w:rFonts w:asciiTheme="minorHAnsi" w:hAnsiTheme="minorHAnsi" w:cs="Arial"/>
          <w:b/>
          <w:lang w:val="en-GB"/>
        </w:rPr>
      </w:pPr>
      <w:r w:rsidRPr="00DB192C">
        <w:rPr>
          <w:rFonts w:asciiTheme="minorHAnsi" w:hAnsiTheme="minorHAnsi" w:cs="Arial"/>
          <w:b/>
          <w:bCs/>
          <w:lang w:val="en-GB"/>
        </w:rPr>
        <w:t>Integration i</w:t>
      </w:r>
      <w:r w:rsidR="00BF44F0" w:rsidRPr="00DB192C">
        <w:rPr>
          <w:rFonts w:asciiTheme="minorHAnsi" w:hAnsiTheme="minorHAnsi" w:cs="Arial"/>
          <w:b/>
          <w:bCs/>
          <w:lang w:val="en-GB"/>
        </w:rPr>
        <w:t>nto working l</w:t>
      </w:r>
      <w:r w:rsidR="00946456" w:rsidRPr="00DB192C">
        <w:rPr>
          <w:rFonts w:asciiTheme="minorHAnsi" w:hAnsiTheme="minorHAnsi" w:cs="Arial"/>
          <w:b/>
          <w:bCs/>
          <w:lang w:val="en-GB"/>
        </w:rPr>
        <w:t xml:space="preserve">ife </w:t>
      </w:r>
      <w:r w:rsidRPr="00DB192C">
        <w:rPr>
          <w:rFonts w:asciiTheme="minorHAnsi" w:hAnsiTheme="minorHAnsi" w:cs="Arial"/>
          <w:b/>
          <w:lang w:val="en-GB"/>
        </w:rPr>
        <w:t>in the</w:t>
      </w:r>
      <w:r w:rsidR="00BF44F0" w:rsidRPr="00DB192C">
        <w:rPr>
          <w:rFonts w:asciiTheme="minorHAnsi" w:hAnsiTheme="minorHAnsi" w:cs="Arial"/>
          <w:b/>
          <w:lang w:val="en-GB"/>
        </w:rPr>
        <w:t xml:space="preserve"> metal industry</w:t>
      </w:r>
    </w:p>
    <w:p w14:paraId="6DE1555E" w14:textId="750407B5" w:rsidR="00DB4D80" w:rsidRDefault="00BF44F0" w:rsidP="00DB192C">
      <w:pPr>
        <w:suppressAutoHyphens/>
        <w:spacing w:after="0" w:line="240" w:lineRule="auto"/>
        <w:jc w:val="both"/>
        <w:rPr>
          <w:rFonts w:asciiTheme="minorHAnsi" w:hAnsiTheme="minorHAnsi" w:cs="Arial"/>
          <w:lang w:val="en-GB"/>
        </w:rPr>
      </w:pPr>
      <w:r w:rsidRPr="00DB192C">
        <w:rPr>
          <w:rFonts w:asciiTheme="minorHAnsi" w:hAnsiTheme="minorHAnsi" w:cs="Arial"/>
          <w:lang w:val="en-GB"/>
        </w:rPr>
        <w:t>Courses c</w:t>
      </w:r>
      <w:r w:rsidR="00DB4D80" w:rsidRPr="00DB192C">
        <w:rPr>
          <w:rFonts w:asciiTheme="minorHAnsi" w:hAnsiTheme="minorHAnsi" w:cs="Arial"/>
          <w:lang w:val="en-GB"/>
        </w:rPr>
        <w:t xml:space="preserve">ompleted in 2012 </w:t>
      </w:r>
    </w:p>
    <w:p w14:paraId="5CFBDB04" w14:textId="77777777" w:rsidR="00D0408A" w:rsidRPr="00DB192C" w:rsidRDefault="00D0408A" w:rsidP="00DB192C">
      <w:pPr>
        <w:suppressAutoHyphens/>
        <w:spacing w:after="0" w:line="240" w:lineRule="auto"/>
        <w:jc w:val="both"/>
        <w:rPr>
          <w:rFonts w:asciiTheme="minorHAnsi" w:hAnsiTheme="minorHAnsi" w:cs="Arial"/>
          <w:lang w:val="en-GB"/>
        </w:rPr>
      </w:pPr>
    </w:p>
    <w:p w14:paraId="7894E9DC" w14:textId="77777777" w:rsidR="00DB4D80" w:rsidRPr="00DB192C" w:rsidRDefault="00205315" w:rsidP="00DB192C">
      <w:pPr>
        <w:suppressAutoHyphens/>
        <w:spacing w:after="0" w:line="240" w:lineRule="auto"/>
        <w:jc w:val="both"/>
        <w:rPr>
          <w:rStyle w:val="hps"/>
          <w:rFonts w:asciiTheme="minorHAnsi" w:hAnsiTheme="minorHAnsi" w:cs="Arial"/>
          <w:lang w:val="en-GB"/>
        </w:rPr>
      </w:pPr>
      <w:r w:rsidRPr="00DB192C">
        <w:rPr>
          <w:rFonts w:asciiTheme="minorHAnsi" w:hAnsiTheme="minorHAnsi" w:cs="Arial"/>
          <w:noProof/>
          <w:lang w:val="en-US"/>
        </w:rPr>
        <w:drawing>
          <wp:inline distT="0" distB="0" distL="0" distR="0" wp14:anchorId="5272C788" wp14:editId="79235EE1">
            <wp:extent cx="4445000" cy="282621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28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9B467" w14:textId="77777777" w:rsidR="00852F05" w:rsidRDefault="00852F05" w:rsidP="00DB192C">
      <w:pPr>
        <w:suppressAutoHyphens/>
        <w:spacing w:after="0" w:line="240" w:lineRule="auto"/>
        <w:jc w:val="both"/>
        <w:rPr>
          <w:rStyle w:val="hps"/>
          <w:rFonts w:asciiTheme="minorHAnsi" w:hAnsiTheme="minorHAnsi" w:cs="Arial"/>
          <w:lang w:val="en-GB"/>
        </w:rPr>
      </w:pPr>
    </w:p>
    <w:p w14:paraId="6A1E0D93" w14:textId="09FBA12E" w:rsidR="00AD7FE3" w:rsidRPr="00DB192C" w:rsidRDefault="00BF44F0" w:rsidP="00DB192C">
      <w:pPr>
        <w:suppressAutoHyphens/>
        <w:spacing w:after="0" w:line="240" w:lineRule="auto"/>
        <w:jc w:val="both"/>
        <w:rPr>
          <w:rStyle w:val="hps"/>
          <w:rFonts w:asciiTheme="minorHAnsi" w:hAnsiTheme="minorHAnsi" w:cs="Arial"/>
          <w:lang w:val="en-GB"/>
        </w:rPr>
      </w:pPr>
      <w:r w:rsidRPr="00DB192C">
        <w:rPr>
          <w:rStyle w:val="hps"/>
          <w:rFonts w:asciiTheme="minorHAnsi" w:hAnsiTheme="minorHAnsi" w:cs="Arial"/>
          <w:lang w:val="en-GB"/>
        </w:rPr>
        <w:t>The</w:t>
      </w:r>
      <w:r w:rsidR="00DB4D80" w:rsidRPr="00DB192C">
        <w:rPr>
          <w:rStyle w:val="hps"/>
          <w:rFonts w:asciiTheme="minorHAnsi" w:hAnsiTheme="minorHAnsi" w:cs="Arial"/>
          <w:lang w:val="en-GB"/>
        </w:rPr>
        <w:t xml:space="preserve"> </w:t>
      </w:r>
      <w:r w:rsidRPr="00DB192C">
        <w:rPr>
          <w:rStyle w:val="hps"/>
          <w:rFonts w:asciiTheme="minorHAnsi" w:hAnsiTheme="minorHAnsi" w:cs="Arial"/>
          <w:lang w:val="en-GB"/>
        </w:rPr>
        <w:t>data shows that about 60% of those leaving</w:t>
      </w:r>
      <w:r w:rsidR="00DB4D80" w:rsidRPr="00DB192C">
        <w:rPr>
          <w:rStyle w:val="hps"/>
          <w:rFonts w:asciiTheme="minorHAnsi" w:hAnsiTheme="minorHAnsi" w:cs="Arial"/>
          <w:lang w:val="en-GB"/>
        </w:rPr>
        <w:t xml:space="preserve"> training get a job </w:t>
      </w:r>
      <w:r w:rsidRPr="00DB192C">
        <w:rPr>
          <w:rStyle w:val="hps"/>
          <w:rFonts w:asciiTheme="minorHAnsi" w:hAnsiTheme="minorHAnsi" w:cs="Arial"/>
          <w:lang w:val="en-GB"/>
        </w:rPr>
        <w:t>immediately and about 80% get a job within six</w:t>
      </w:r>
      <w:r w:rsidR="00DB4D80" w:rsidRPr="00DB192C">
        <w:rPr>
          <w:rStyle w:val="hps"/>
          <w:rFonts w:asciiTheme="minorHAnsi" w:hAnsiTheme="minorHAnsi" w:cs="Arial"/>
          <w:lang w:val="en-GB"/>
        </w:rPr>
        <w:t xml:space="preserve"> months </w:t>
      </w:r>
      <w:r w:rsidRPr="00DB192C">
        <w:rPr>
          <w:rStyle w:val="hps"/>
          <w:rFonts w:asciiTheme="minorHAnsi" w:hAnsiTheme="minorHAnsi" w:cs="Arial"/>
          <w:lang w:val="en-GB"/>
        </w:rPr>
        <w:t>of completing their</w:t>
      </w:r>
      <w:r w:rsidR="00DB4D80" w:rsidRPr="00DB192C">
        <w:rPr>
          <w:rStyle w:val="hps"/>
          <w:rFonts w:asciiTheme="minorHAnsi" w:hAnsiTheme="minorHAnsi" w:cs="Arial"/>
          <w:lang w:val="en-GB"/>
        </w:rPr>
        <w:t xml:space="preserve"> </w:t>
      </w:r>
      <w:r w:rsidRPr="00DB192C">
        <w:rPr>
          <w:rStyle w:val="hps"/>
          <w:rFonts w:asciiTheme="minorHAnsi" w:hAnsiTheme="minorHAnsi" w:cs="Arial"/>
          <w:lang w:val="en-GB"/>
        </w:rPr>
        <w:t>course</w:t>
      </w:r>
      <w:r w:rsidR="00DB4D80" w:rsidRPr="00DB192C">
        <w:rPr>
          <w:rStyle w:val="hps"/>
          <w:rFonts w:asciiTheme="minorHAnsi" w:hAnsiTheme="minorHAnsi" w:cs="Arial"/>
          <w:lang w:val="en-GB"/>
        </w:rPr>
        <w:t>.</w:t>
      </w:r>
      <w:r w:rsidR="00DB4D80" w:rsidRPr="00DB192C">
        <w:rPr>
          <w:rFonts w:asciiTheme="minorHAnsi" w:hAnsiTheme="minorHAnsi" w:cs="Arial"/>
          <w:lang w:val="en-GB"/>
        </w:rPr>
        <w:t xml:space="preserve"> </w:t>
      </w:r>
      <w:r w:rsidRPr="00DB192C">
        <w:rPr>
          <w:rFonts w:asciiTheme="minorHAnsi" w:hAnsiTheme="minorHAnsi" w:cs="Arial"/>
          <w:lang w:val="en-GB"/>
        </w:rPr>
        <w:t>The</w:t>
      </w:r>
      <w:r w:rsidR="00221708" w:rsidRPr="00DB192C">
        <w:rPr>
          <w:rFonts w:asciiTheme="minorHAnsi" w:hAnsiTheme="minorHAnsi" w:cs="Arial"/>
          <w:lang w:val="en-GB"/>
        </w:rPr>
        <w:t xml:space="preserve"> data </w:t>
      </w:r>
      <w:r w:rsidRPr="00DB192C">
        <w:rPr>
          <w:rFonts w:asciiTheme="minorHAnsi" w:hAnsiTheme="minorHAnsi" w:cs="Arial"/>
          <w:lang w:val="en-GB"/>
        </w:rPr>
        <w:t xml:space="preserve">also </w:t>
      </w:r>
      <w:r w:rsidR="00221708" w:rsidRPr="00DB192C">
        <w:rPr>
          <w:rFonts w:asciiTheme="minorHAnsi" w:hAnsiTheme="minorHAnsi" w:cs="Arial"/>
          <w:lang w:val="en-GB"/>
        </w:rPr>
        <w:t>shows that trainee</w:t>
      </w:r>
      <w:r w:rsidRPr="00DB192C">
        <w:rPr>
          <w:rFonts w:asciiTheme="minorHAnsi" w:hAnsiTheme="minorHAnsi" w:cs="Arial"/>
          <w:lang w:val="en-GB"/>
        </w:rPr>
        <w:t>s’ contribution</w:t>
      </w:r>
      <w:r w:rsidR="00221708" w:rsidRPr="00DB192C">
        <w:rPr>
          <w:rFonts w:asciiTheme="minorHAnsi" w:hAnsiTheme="minorHAnsi" w:cs="Arial"/>
          <w:lang w:val="en-GB"/>
        </w:rPr>
        <w:t xml:space="preserve"> </w:t>
      </w:r>
      <w:r w:rsidRPr="00DB192C">
        <w:rPr>
          <w:rFonts w:asciiTheme="minorHAnsi" w:hAnsiTheme="minorHAnsi" w:cs="Arial"/>
          <w:lang w:val="en-GB"/>
        </w:rPr>
        <w:t>to the employers’</w:t>
      </w:r>
      <w:r w:rsidR="00221708" w:rsidRPr="00DB192C">
        <w:rPr>
          <w:rFonts w:asciiTheme="minorHAnsi" w:hAnsiTheme="minorHAnsi" w:cs="Arial"/>
          <w:lang w:val="en-GB"/>
        </w:rPr>
        <w:t xml:space="preserve"> production </w:t>
      </w:r>
      <w:r w:rsidRPr="00DB192C">
        <w:rPr>
          <w:rFonts w:asciiTheme="minorHAnsi" w:hAnsiTheme="minorHAnsi" w:cs="Arial"/>
          <w:lang w:val="en-GB"/>
        </w:rPr>
        <w:t>grows</w:t>
      </w:r>
      <w:r w:rsidR="00221708" w:rsidRPr="00DB192C">
        <w:rPr>
          <w:rFonts w:asciiTheme="minorHAnsi" w:hAnsiTheme="minorHAnsi" w:cs="Arial"/>
          <w:lang w:val="en-GB"/>
        </w:rPr>
        <w:t xml:space="preserve"> in </w:t>
      </w:r>
      <w:r w:rsidRPr="00DB192C">
        <w:rPr>
          <w:rFonts w:asciiTheme="minorHAnsi" w:hAnsiTheme="minorHAnsi" w:cs="Arial"/>
          <w:lang w:val="en-GB"/>
        </w:rPr>
        <w:t>line with</w:t>
      </w:r>
      <w:r w:rsidR="00221708" w:rsidRPr="00DB192C">
        <w:rPr>
          <w:rFonts w:asciiTheme="minorHAnsi" w:hAnsiTheme="minorHAnsi" w:cs="Arial"/>
          <w:lang w:val="en-GB"/>
        </w:rPr>
        <w:t xml:space="preserve"> the skills </w:t>
      </w:r>
      <w:r w:rsidRPr="00DB192C">
        <w:rPr>
          <w:rFonts w:asciiTheme="minorHAnsi" w:hAnsiTheme="minorHAnsi" w:cs="Arial"/>
          <w:lang w:val="en-GB"/>
        </w:rPr>
        <w:t xml:space="preserve">they acquire </w:t>
      </w:r>
      <w:r w:rsidR="00221708" w:rsidRPr="00DB192C">
        <w:rPr>
          <w:rFonts w:asciiTheme="minorHAnsi" w:hAnsiTheme="minorHAnsi" w:cs="Arial"/>
          <w:lang w:val="en-GB"/>
        </w:rPr>
        <w:t>during the</w:t>
      </w:r>
      <w:r w:rsidRPr="00DB192C">
        <w:rPr>
          <w:rFonts w:asciiTheme="minorHAnsi" w:hAnsiTheme="minorHAnsi" w:cs="Arial"/>
          <w:lang w:val="en-GB"/>
        </w:rPr>
        <w:t>ir course</w:t>
      </w:r>
      <w:r w:rsidR="00221708" w:rsidRPr="00DB192C">
        <w:rPr>
          <w:rFonts w:asciiTheme="minorHAnsi" w:hAnsiTheme="minorHAnsi" w:cs="Arial"/>
          <w:lang w:val="en-GB"/>
        </w:rPr>
        <w:t xml:space="preserve"> i.e. </w:t>
      </w:r>
      <w:r w:rsidRPr="00DB192C">
        <w:rPr>
          <w:rFonts w:asciiTheme="minorHAnsi" w:hAnsiTheme="minorHAnsi" w:cs="Arial"/>
          <w:lang w:val="en-GB"/>
        </w:rPr>
        <w:t xml:space="preserve">they are able to make a smaller </w:t>
      </w:r>
      <w:r w:rsidR="00221708" w:rsidRPr="00DB192C">
        <w:rPr>
          <w:rFonts w:asciiTheme="minorHAnsi" w:hAnsiTheme="minorHAnsi" w:cs="Arial"/>
          <w:lang w:val="en-GB"/>
        </w:rPr>
        <w:t xml:space="preserve">contribution in </w:t>
      </w:r>
      <w:r w:rsidRPr="00DB192C">
        <w:rPr>
          <w:rFonts w:asciiTheme="minorHAnsi" w:hAnsiTheme="minorHAnsi" w:cs="Arial"/>
          <w:lang w:val="en-GB"/>
        </w:rPr>
        <w:t>the first</w:t>
      </w:r>
      <w:r w:rsidR="00221708" w:rsidRPr="00DB192C">
        <w:rPr>
          <w:rFonts w:asciiTheme="minorHAnsi" w:hAnsiTheme="minorHAnsi" w:cs="Arial"/>
          <w:lang w:val="en-GB"/>
        </w:rPr>
        <w:t xml:space="preserve"> year and </w:t>
      </w:r>
      <w:r w:rsidRPr="00DB192C">
        <w:rPr>
          <w:rFonts w:asciiTheme="minorHAnsi" w:hAnsiTheme="minorHAnsi" w:cs="Arial"/>
          <w:lang w:val="en-GB"/>
        </w:rPr>
        <w:t>a greater</w:t>
      </w:r>
      <w:r w:rsidR="00221708" w:rsidRPr="00DB192C">
        <w:rPr>
          <w:rFonts w:asciiTheme="minorHAnsi" w:hAnsiTheme="minorHAnsi" w:cs="Arial"/>
          <w:lang w:val="en-GB"/>
        </w:rPr>
        <w:t xml:space="preserve"> contribution during the</w:t>
      </w:r>
      <w:r w:rsidRPr="00DB192C">
        <w:rPr>
          <w:rFonts w:asciiTheme="minorHAnsi" w:hAnsiTheme="minorHAnsi" w:cs="Arial"/>
          <w:lang w:val="en-GB"/>
        </w:rPr>
        <w:t>ir</w:t>
      </w:r>
      <w:r w:rsidR="00221708" w:rsidRPr="00DB192C">
        <w:rPr>
          <w:rFonts w:asciiTheme="minorHAnsi" w:hAnsiTheme="minorHAnsi" w:cs="Arial"/>
          <w:lang w:val="en-GB"/>
        </w:rPr>
        <w:t xml:space="preserve"> </w:t>
      </w:r>
      <w:r w:rsidRPr="00DB192C">
        <w:rPr>
          <w:rFonts w:asciiTheme="minorHAnsi" w:hAnsiTheme="minorHAnsi" w:cs="Arial"/>
          <w:lang w:val="en-GB"/>
        </w:rPr>
        <w:t>third</w:t>
      </w:r>
      <w:r w:rsidR="00221708" w:rsidRPr="00DB192C">
        <w:rPr>
          <w:rFonts w:asciiTheme="minorHAnsi" w:hAnsiTheme="minorHAnsi" w:cs="Arial"/>
          <w:lang w:val="en-GB"/>
        </w:rPr>
        <w:t xml:space="preserve"> year</w:t>
      </w:r>
      <w:r w:rsidRPr="00DB192C">
        <w:rPr>
          <w:rFonts w:asciiTheme="minorHAnsi" w:hAnsiTheme="minorHAnsi" w:cs="Arial"/>
          <w:lang w:val="en-GB"/>
        </w:rPr>
        <w:t xml:space="preserve"> of training</w:t>
      </w:r>
      <w:r w:rsidR="00221708" w:rsidRPr="00DB192C">
        <w:rPr>
          <w:rFonts w:asciiTheme="minorHAnsi" w:hAnsiTheme="minorHAnsi" w:cs="Arial"/>
          <w:lang w:val="en-GB"/>
        </w:rPr>
        <w:t>.</w:t>
      </w:r>
      <w:r w:rsidR="00946456" w:rsidRPr="00DB192C">
        <w:rPr>
          <w:rFonts w:asciiTheme="minorHAnsi" w:hAnsiTheme="minorHAnsi" w:cs="Arial"/>
          <w:lang w:val="en-GB"/>
        </w:rPr>
        <w:t xml:space="preserve"> </w:t>
      </w:r>
      <w:r w:rsidR="00E74BF8" w:rsidRPr="00DB192C">
        <w:rPr>
          <w:rStyle w:val="hps"/>
          <w:rFonts w:asciiTheme="minorHAnsi" w:hAnsiTheme="minorHAnsi" w:cs="Arial"/>
          <w:lang w:val="en-GB"/>
        </w:rPr>
        <w:t xml:space="preserve">After </w:t>
      </w:r>
      <w:r w:rsidRPr="00DB192C">
        <w:rPr>
          <w:rStyle w:val="hps"/>
          <w:rFonts w:asciiTheme="minorHAnsi" w:hAnsiTheme="minorHAnsi" w:cs="Arial"/>
          <w:lang w:val="en-GB"/>
        </w:rPr>
        <w:t>completing the three</w:t>
      </w:r>
      <w:r w:rsidR="00E74BF8" w:rsidRPr="00DB192C">
        <w:rPr>
          <w:rStyle w:val="hps"/>
          <w:rFonts w:asciiTheme="minorHAnsi" w:hAnsiTheme="minorHAnsi" w:cs="Arial"/>
          <w:lang w:val="en-GB"/>
        </w:rPr>
        <w:t xml:space="preserve"> years of the</w:t>
      </w:r>
      <w:r w:rsidRPr="00DB192C">
        <w:rPr>
          <w:rStyle w:val="hps"/>
          <w:rFonts w:asciiTheme="minorHAnsi" w:hAnsiTheme="minorHAnsi" w:cs="Arial"/>
          <w:lang w:val="en-GB"/>
        </w:rPr>
        <w:t>ir courses (including the work-based learning) the new professional normally needs one</w:t>
      </w:r>
      <w:r w:rsidR="00E74BF8" w:rsidRPr="00DB192C">
        <w:rPr>
          <w:rStyle w:val="hps"/>
          <w:rFonts w:asciiTheme="minorHAnsi" w:hAnsiTheme="minorHAnsi" w:cs="Arial"/>
          <w:lang w:val="en-GB"/>
        </w:rPr>
        <w:t xml:space="preserve"> year to be completely integrated</w:t>
      </w:r>
      <w:r w:rsidRPr="00DB192C">
        <w:rPr>
          <w:rStyle w:val="hps"/>
          <w:rFonts w:asciiTheme="minorHAnsi" w:hAnsiTheme="minorHAnsi" w:cs="Arial"/>
          <w:lang w:val="en-GB"/>
        </w:rPr>
        <w:t xml:space="preserve"> into the workplace</w:t>
      </w:r>
      <w:r w:rsidR="006364C7" w:rsidRPr="00DB192C">
        <w:rPr>
          <w:rStyle w:val="hps"/>
          <w:rFonts w:asciiTheme="minorHAnsi" w:hAnsiTheme="minorHAnsi" w:cs="Arial"/>
          <w:lang w:val="en-GB"/>
        </w:rPr>
        <w:t>.</w:t>
      </w:r>
    </w:p>
    <w:p w14:paraId="7F5EC394" w14:textId="05612629" w:rsidR="00852F05" w:rsidRDefault="00852F05" w:rsidP="00DB192C">
      <w:pPr>
        <w:spacing w:after="0" w:line="240" w:lineRule="auto"/>
        <w:jc w:val="both"/>
        <w:rPr>
          <w:rFonts w:asciiTheme="minorHAnsi" w:hAnsiTheme="minorHAnsi" w:cs="Arial"/>
          <w:lang w:val="en-GB"/>
        </w:rPr>
      </w:pPr>
    </w:p>
    <w:p w14:paraId="084DF24E" w14:textId="77777777" w:rsidR="00852F05" w:rsidRPr="00852F05" w:rsidRDefault="00852F05" w:rsidP="00852F05">
      <w:pPr>
        <w:rPr>
          <w:rFonts w:asciiTheme="minorHAnsi" w:hAnsiTheme="minorHAnsi" w:cs="Arial"/>
          <w:lang w:val="en-GB"/>
        </w:rPr>
      </w:pPr>
    </w:p>
    <w:p w14:paraId="31A809F3" w14:textId="77777777" w:rsidR="00852F05" w:rsidRPr="00852F05" w:rsidRDefault="00852F05" w:rsidP="00852F05">
      <w:pPr>
        <w:rPr>
          <w:rFonts w:asciiTheme="minorHAnsi" w:hAnsiTheme="minorHAnsi" w:cs="Arial"/>
          <w:lang w:val="en-GB"/>
        </w:rPr>
      </w:pPr>
    </w:p>
    <w:p w14:paraId="450E1D44" w14:textId="77777777" w:rsidR="00D0408A" w:rsidRDefault="00D0408A" w:rsidP="00852F05">
      <w:pPr>
        <w:spacing w:after="0" w:line="264" w:lineRule="auto"/>
        <w:rPr>
          <w:rFonts w:asciiTheme="minorHAnsi" w:hAnsiTheme="minorHAnsi"/>
          <w:i/>
          <w:lang w:val="en-GB"/>
        </w:rPr>
      </w:pPr>
    </w:p>
    <w:p w14:paraId="49859A5C" w14:textId="77777777" w:rsidR="00D0408A" w:rsidRDefault="00D0408A" w:rsidP="00852F05">
      <w:pPr>
        <w:spacing w:after="0" w:line="264" w:lineRule="auto"/>
        <w:rPr>
          <w:rFonts w:asciiTheme="minorHAnsi" w:hAnsiTheme="minorHAnsi"/>
          <w:i/>
          <w:lang w:val="en-GB"/>
        </w:rPr>
      </w:pPr>
    </w:p>
    <w:p w14:paraId="257FA167" w14:textId="77777777" w:rsidR="00D0408A" w:rsidRDefault="00D0408A" w:rsidP="00852F05">
      <w:pPr>
        <w:spacing w:after="0" w:line="264" w:lineRule="auto"/>
        <w:rPr>
          <w:rFonts w:asciiTheme="minorHAnsi" w:hAnsiTheme="minorHAnsi"/>
          <w:i/>
          <w:lang w:val="en-GB"/>
        </w:rPr>
      </w:pPr>
    </w:p>
    <w:p w14:paraId="2C5FA810" w14:textId="77777777" w:rsidR="00D0408A" w:rsidRDefault="00D0408A" w:rsidP="00852F05">
      <w:pPr>
        <w:spacing w:after="0" w:line="264" w:lineRule="auto"/>
        <w:rPr>
          <w:rFonts w:asciiTheme="minorHAnsi" w:hAnsiTheme="minorHAnsi"/>
          <w:i/>
          <w:lang w:val="en-GB"/>
        </w:rPr>
      </w:pPr>
    </w:p>
    <w:p w14:paraId="6CBF37C4" w14:textId="77777777" w:rsidR="00D0408A" w:rsidRDefault="00D0408A" w:rsidP="00852F05">
      <w:pPr>
        <w:spacing w:after="0" w:line="264" w:lineRule="auto"/>
        <w:rPr>
          <w:rFonts w:asciiTheme="minorHAnsi" w:hAnsiTheme="minorHAnsi"/>
          <w:i/>
          <w:lang w:val="en-GB"/>
        </w:rPr>
      </w:pPr>
    </w:p>
    <w:p w14:paraId="7ECB3EC1" w14:textId="77777777" w:rsidR="00D0408A" w:rsidRDefault="00D0408A" w:rsidP="00852F05">
      <w:pPr>
        <w:spacing w:after="0" w:line="264" w:lineRule="auto"/>
        <w:rPr>
          <w:rFonts w:asciiTheme="minorHAnsi" w:hAnsiTheme="minorHAnsi"/>
          <w:i/>
          <w:lang w:val="en-GB"/>
        </w:rPr>
      </w:pPr>
    </w:p>
    <w:p w14:paraId="56336953" w14:textId="77777777" w:rsidR="00D0408A" w:rsidRDefault="00D0408A" w:rsidP="00852F05">
      <w:pPr>
        <w:spacing w:after="0" w:line="264" w:lineRule="auto"/>
        <w:rPr>
          <w:rFonts w:asciiTheme="minorHAnsi" w:hAnsiTheme="minorHAnsi"/>
          <w:i/>
          <w:lang w:val="en-GB"/>
        </w:rPr>
      </w:pPr>
    </w:p>
    <w:p w14:paraId="0D5C6EB2" w14:textId="77777777" w:rsidR="00D0408A" w:rsidRDefault="00D0408A" w:rsidP="00852F05">
      <w:pPr>
        <w:spacing w:after="0" w:line="264" w:lineRule="auto"/>
        <w:rPr>
          <w:rFonts w:asciiTheme="minorHAnsi" w:hAnsiTheme="minorHAnsi"/>
          <w:i/>
          <w:lang w:val="en-GB"/>
        </w:rPr>
      </w:pPr>
    </w:p>
    <w:p w14:paraId="2E0F5877" w14:textId="77777777" w:rsidR="00D0408A" w:rsidRDefault="00D0408A" w:rsidP="00852F05">
      <w:pPr>
        <w:spacing w:after="0" w:line="264" w:lineRule="auto"/>
        <w:rPr>
          <w:rFonts w:asciiTheme="minorHAnsi" w:hAnsiTheme="minorHAnsi"/>
          <w:i/>
          <w:lang w:val="en-GB"/>
        </w:rPr>
      </w:pPr>
    </w:p>
    <w:p w14:paraId="1DC190BE" w14:textId="77777777" w:rsidR="00D0408A" w:rsidRDefault="00D0408A" w:rsidP="00852F05">
      <w:pPr>
        <w:spacing w:after="0" w:line="264" w:lineRule="auto"/>
        <w:rPr>
          <w:rFonts w:asciiTheme="minorHAnsi" w:hAnsiTheme="minorHAnsi"/>
          <w:i/>
          <w:lang w:val="en-GB"/>
        </w:rPr>
      </w:pPr>
    </w:p>
    <w:p w14:paraId="25DA95C0" w14:textId="77777777" w:rsidR="00D0408A" w:rsidRDefault="00D0408A" w:rsidP="00852F05">
      <w:pPr>
        <w:spacing w:after="0" w:line="264" w:lineRule="auto"/>
        <w:rPr>
          <w:rFonts w:asciiTheme="minorHAnsi" w:hAnsiTheme="minorHAnsi"/>
          <w:i/>
          <w:lang w:val="en-GB"/>
        </w:rPr>
      </w:pPr>
    </w:p>
    <w:p w14:paraId="4DAFC097" w14:textId="77777777" w:rsidR="00D0408A" w:rsidRDefault="00D0408A" w:rsidP="00852F05">
      <w:pPr>
        <w:spacing w:after="0" w:line="264" w:lineRule="auto"/>
        <w:rPr>
          <w:rFonts w:asciiTheme="minorHAnsi" w:hAnsiTheme="minorHAnsi"/>
          <w:i/>
          <w:lang w:val="en-GB"/>
        </w:rPr>
      </w:pPr>
    </w:p>
    <w:p w14:paraId="6A7C3286" w14:textId="77777777" w:rsidR="00D0408A" w:rsidRDefault="00D0408A" w:rsidP="00852F05">
      <w:pPr>
        <w:spacing w:after="0" w:line="264" w:lineRule="auto"/>
        <w:rPr>
          <w:rFonts w:asciiTheme="minorHAnsi" w:hAnsiTheme="minorHAnsi"/>
          <w:i/>
          <w:lang w:val="en-GB"/>
        </w:rPr>
      </w:pPr>
    </w:p>
    <w:p w14:paraId="39AB3E6F" w14:textId="77777777" w:rsidR="00D0408A" w:rsidRDefault="00D0408A" w:rsidP="00852F05">
      <w:pPr>
        <w:spacing w:after="0" w:line="264" w:lineRule="auto"/>
        <w:rPr>
          <w:rFonts w:asciiTheme="minorHAnsi" w:hAnsiTheme="minorHAnsi"/>
          <w:i/>
          <w:lang w:val="en-GB"/>
        </w:rPr>
      </w:pPr>
    </w:p>
    <w:p w14:paraId="7986F68C" w14:textId="77777777" w:rsidR="00D0408A" w:rsidRDefault="00D0408A" w:rsidP="00852F05">
      <w:pPr>
        <w:spacing w:after="0" w:line="264" w:lineRule="auto"/>
        <w:rPr>
          <w:rFonts w:asciiTheme="minorHAnsi" w:hAnsiTheme="minorHAnsi"/>
          <w:i/>
          <w:lang w:val="en-GB"/>
        </w:rPr>
      </w:pPr>
    </w:p>
    <w:p w14:paraId="49AD4AFA" w14:textId="77777777" w:rsidR="00D0408A" w:rsidRDefault="00D0408A" w:rsidP="00852F05">
      <w:pPr>
        <w:spacing w:after="0" w:line="264" w:lineRule="auto"/>
        <w:rPr>
          <w:rFonts w:asciiTheme="minorHAnsi" w:hAnsiTheme="minorHAnsi"/>
          <w:i/>
          <w:lang w:val="en-GB"/>
        </w:rPr>
      </w:pPr>
    </w:p>
    <w:p w14:paraId="182224E0" w14:textId="77777777" w:rsidR="00D0408A" w:rsidRDefault="00D0408A" w:rsidP="00852F05">
      <w:pPr>
        <w:spacing w:after="0" w:line="264" w:lineRule="auto"/>
        <w:rPr>
          <w:rFonts w:asciiTheme="minorHAnsi" w:hAnsiTheme="minorHAnsi"/>
          <w:i/>
          <w:lang w:val="en-GB"/>
        </w:rPr>
      </w:pPr>
    </w:p>
    <w:p w14:paraId="70ED66DC" w14:textId="77777777" w:rsidR="00D0408A" w:rsidRDefault="00D0408A" w:rsidP="00852F05">
      <w:pPr>
        <w:spacing w:after="0" w:line="264" w:lineRule="auto"/>
        <w:rPr>
          <w:rFonts w:asciiTheme="minorHAnsi" w:hAnsiTheme="minorHAnsi"/>
          <w:i/>
          <w:lang w:val="en-GB"/>
        </w:rPr>
      </w:pPr>
    </w:p>
    <w:p w14:paraId="5E8FFCAF" w14:textId="77777777" w:rsidR="00D0408A" w:rsidRDefault="00D0408A" w:rsidP="00852F05">
      <w:pPr>
        <w:spacing w:after="0" w:line="264" w:lineRule="auto"/>
        <w:rPr>
          <w:rFonts w:asciiTheme="minorHAnsi" w:hAnsiTheme="minorHAnsi"/>
          <w:i/>
          <w:lang w:val="en-GB"/>
        </w:rPr>
      </w:pPr>
    </w:p>
    <w:p w14:paraId="54DD9BAA" w14:textId="77777777" w:rsidR="00D0408A" w:rsidRDefault="00D0408A" w:rsidP="00852F05">
      <w:pPr>
        <w:spacing w:after="0" w:line="264" w:lineRule="auto"/>
        <w:rPr>
          <w:rFonts w:asciiTheme="minorHAnsi" w:hAnsiTheme="minorHAnsi"/>
          <w:i/>
          <w:lang w:val="en-GB"/>
        </w:rPr>
      </w:pPr>
    </w:p>
    <w:p w14:paraId="54A9BDA5" w14:textId="77777777" w:rsidR="00D0408A" w:rsidRDefault="00D0408A" w:rsidP="00852F05">
      <w:pPr>
        <w:spacing w:after="0" w:line="264" w:lineRule="auto"/>
        <w:rPr>
          <w:rFonts w:asciiTheme="minorHAnsi" w:hAnsiTheme="minorHAnsi"/>
          <w:i/>
          <w:lang w:val="en-GB"/>
        </w:rPr>
      </w:pPr>
    </w:p>
    <w:p w14:paraId="0EDD4A92" w14:textId="77777777" w:rsidR="00D0408A" w:rsidRDefault="00D0408A" w:rsidP="00852F05">
      <w:pPr>
        <w:spacing w:after="0" w:line="264" w:lineRule="auto"/>
        <w:rPr>
          <w:rFonts w:asciiTheme="minorHAnsi" w:hAnsiTheme="minorHAnsi"/>
          <w:i/>
          <w:lang w:val="en-GB"/>
        </w:rPr>
      </w:pPr>
    </w:p>
    <w:p w14:paraId="5A827E88" w14:textId="77777777" w:rsidR="00D0408A" w:rsidRDefault="00D0408A" w:rsidP="00852F05">
      <w:pPr>
        <w:spacing w:after="0" w:line="264" w:lineRule="auto"/>
        <w:rPr>
          <w:rFonts w:asciiTheme="minorHAnsi" w:hAnsiTheme="minorHAnsi"/>
          <w:i/>
          <w:lang w:val="en-GB"/>
        </w:rPr>
      </w:pPr>
    </w:p>
    <w:p w14:paraId="5B3D09C9" w14:textId="77777777" w:rsidR="00D0408A" w:rsidRDefault="00D0408A" w:rsidP="00852F05">
      <w:pPr>
        <w:spacing w:after="0" w:line="264" w:lineRule="auto"/>
        <w:rPr>
          <w:rFonts w:asciiTheme="minorHAnsi" w:hAnsiTheme="minorHAnsi"/>
          <w:i/>
          <w:lang w:val="en-GB"/>
        </w:rPr>
      </w:pPr>
    </w:p>
    <w:p w14:paraId="4FAD50D1" w14:textId="77777777" w:rsidR="00D0408A" w:rsidRDefault="00D0408A" w:rsidP="00852F05">
      <w:pPr>
        <w:spacing w:after="0" w:line="264" w:lineRule="auto"/>
        <w:rPr>
          <w:rFonts w:asciiTheme="minorHAnsi" w:hAnsiTheme="minorHAnsi"/>
          <w:i/>
          <w:lang w:val="en-GB"/>
        </w:rPr>
      </w:pPr>
    </w:p>
    <w:p w14:paraId="470231E0" w14:textId="77777777" w:rsidR="00D0408A" w:rsidRDefault="00D0408A" w:rsidP="00852F05">
      <w:pPr>
        <w:spacing w:after="0" w:line="264" w:lineRule="auto"/>
        <w:rPr>
          <w:rFonts w:asciiTheme="minorHAnsi" w:hAnsiTheme="minorHAnsi"/>
          <w:i/>
          <w:lang w:val="en-GB"/>
        </w:rPr>
      </w:pPr>
    </w:p>
    <w:p w14:paraId="3A4030F2" w14:textId="77777777" w:rsidR="00D0408A" w:rsidRDefault="00D0408A" w:rsidP="00852F05">
      <w:pPr>
        <w:spacing w:after="0" w:line="264" w:lineRule="auto"/>
        <w:rPr>
          <w:rFonts w:asciiTheme="minorHAnsi" w:hAnsiTheme="minorHAnsi"/>
          <w:i/>
          <w:lang w:val="en-GB"/>
        </w:rPr>
      </w:pPr>
    </w:p>
    <w:p w14:paraId="4BA29432" w14:textId="77777777" w:rsidR="00D0408A" w:rsidRDefault="00D0408A" w:rsidP="00852F05">
      <w:pPr>
        <w:spacing w:after="0" w:line="264" w:lineRule="auto"/>
        <w:rPr>
          <w:rFonts w:asciiTheme="minorHAnsi" w:hAnsiTheme="minorHAnsi"/>
          <w:i/>
          <w:lang w:val="en-GB"/>
        </w:rPr>
      </w:pPr>
    </w:p>
    <w:p w14:paraId="371C2BAA" w14:textId="77777777" w:rsidR="00D0408A" w:rsidRDefault="00D0408A" w:rsidP="00852F05">
      <w:pPr>
        <w:spacing w:after="0" w:line="264" w:lineRule="auto"/>
        <w:rPr>
          <w:rFonts w:asciiTheme="minorHAnsi" w:hAnsiTheme="minorHAnsi"/>
          <w:i/>
          <w:lang w:val="en-GB"/>
        </w:rPr>
      </w:pPr>
    </w:p>
    <w:p w14:paraId="4EC3E901" w14:textId="77777777" w:rsidR="00D0408A" w:rsidRDefault="00D0408A" w:rsidP="00852F05">
      <w:pPr>
        <w:spacing w:after="0" w:line="264" w:lineRule="auto"/>
        <w:rPr>
          <w:rFonts w:asciiTheme="minorHAnsi" w:hAnsiTheme="minorHAnsi"/>
          <w:i/>
          <w:lang w:val="en-GB"/>
        </w:rPr>
      </w:pPr>
    </w:p>
    <w:p w14:paraId="4CCEB9CF" w14:textId="77777777" w:rsidR="00D0408A" w:rsidRDefault="00D0408A" w:rsidP="00852F05">
      <w:pPr>
        <w:spacing w:after="0" w:line="264" w:lineRule="auto"/>
        <w:rPr>
          <w:rFonts w:asciiTheme="minorHAnsi" w:hAnsiTheme="minorHAnsi"/>
          <w:i/>
          <w:lang w:val="en-GB"/>
        </w:rPr>
      </w:pPr>
    </w:p>
    <w:p w14:paraId="31BB0A00" w14:textId="77777777" w:rsidR="00D0408A" w:rsidRDefault="00D0408A" w:rsidP="00852F05">
      <w:pPr>
        <w:spacing w:after="0" w:line="264" w:lineRule="auto"/>
        <w:rPr>
          <w:rFonts w:asciiTheme="minorHAnsi" w:hAnsiTheme="minorHAnsi"/>
          <w:i/>
          <w:lang w:val="en-GB"/>
        </w:rPr>
      </w:pPr>
    </w:p>
    <w:p w14:paraId="6F7B66A2" w14:textId="77777777" w:rsidR="00D0408A" w:rsidRDefault="00D0408A" w:rsidP="00852F05">
      <w:pPr>
        <w:spacing w:after="0" w:line="264" w:lineRule="auto"/>
        <w:rPr>
          <w:rFonts w:asciiTheme="minorHAnsi" w:hAnsiTheme="minorHAnsi"/>
          <w:i/>
          <w:lang w:val="en-GB"/>
        </w:rPr>
      </w:pPr>
    </w:p>
    <w:p w14:paraId="36217B08" w14:textId="49DD4C73" w:rsidR="00852F05" w:rsidRPr="00830A6E" w:rsidRDefault="00852F05" w:rsidP="00852F05">
      <w:pPr>
        <w:spacing w:after="0" w:line="264" w:lineRule="auto"/>
        <w:rPr>
          <w:rFonts w:asciiTheme="minorHAnsi" w:hAnsiTheme="minorHAnsi"/>
          <w:lang w:val="en-GB"/>
        </w:rPr>
      </w:pPr>
      <w:r>
        <w:rPr>
          <w:rFonts w:asciiTheme="minorHAnsi" w:hAnsiTheme="minorHAnsi"/>
          <w:i/>
          <w:lang w:val="en-GB"/>
        </w:rPr>
        <w:t>Revised on</w:t>
      </w:r>
      <w:r w:rsidRPr="00FB50F1">
        <w:rPr>
          <w:rFonts w:asciiTheme="minorHAnsi" w:hAnsiTheme="minorHAnsi"/>
          <w:i/>
          <w:lang w:val="en-GB"/>
        </w:rPr>
        <w:t xml:space="preserve"> February 2016</w:t>
      </w:r>
      <w:r w:rsidRPr="00830A6E">
        <w:rPr>
          <w:rFonts w:asciiTheme="minorHAnsi" w:hAnsiTheme="minorHAnsi"/>
          <w:i/>
          <w:lang w:val="en-GB"/>
        </w:rPr>
        <w:t xml:space="preserve"> </w:t>
      </w:r>
      <w:r w:rsidR="00C32A8C" w:rsidRPr="00307BD2">
        <w:rPr>
          <w:rFonts w:ascii="Cambria" w:hAnsi="Cambria"/>
          <w:i/>
          <w:lang w:val="en-GB"/>
        </w:rPr>
        <w:t>after cluster seminar</w:t>
      </w:r>
    </w:p>
    <w:p w14:paraId="4BC3EB2A" w14:textId="77777777" w:rsidR="00765CC1" w:rsidRPr="00852F05" w:rsidRDefault="00765CC1" w:rsidP="00852F05">
      <w:pPr>
        <w:rPr>
          <w:rFonts w:asciiTheme="minorHAnsi" w:hAnsiTheme="minorHAnsi" w:cs="Arial"/>
          <w:lang w:val="en-GB"/>
        </w:rPr>
      </w:pPr>
    </w:p>
    <w:sectPr w:rsidR="00765CC1" w:rsidRPr="00852F05" w:rsidSect="002A3780">
      <w:footerReference w:type="default" r:id="rId2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0E2D0" w14:textId="77777777" w:rsidR="00852F05" w:rsidRDefault="00852F05" w:rsidP="00887807">
      <w:pPr>
        <w:spacing w:after="0" w:line="240" w:lineRule="auto"/>
      </w:pPr>
      <w:r>
        <w:separator/>
      </w:r>
    </w:p>
  </w:endnote>
  <w:endnote w:type="continuationSeparator" w:id="0">
    <w:p w14:paraId="0D7880FD" w14:textId="77777777" w:rsidR="00852F05" w:rsidRDefault="00852F05" w:rsidP="00887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A8854" w14:textId="77777777" w:rsidR="00852F05" w:rsidRPr="006E52FF" w:rsidRDefault="00852F05">
    <w:pPr>
      <w:pStyle w:val="Footer"/>
      <w:jc w:val="center"/>
      <w:rPr>
        <w:rFonts w:ascii="Arial" w:hAnsi="Arial" w:cs="Arial"/>
        <w:sz w:val="20"/>
      </w:rPr>
    </w:pPr>
    <w:r w:rsidRPr="006E52FF">
      <w:rPr>
        <w:rFonts w:ascii="Arial" w:hAnsi="Arial" w:cs="Arial"/>
        <w:sz w:val="20"/>
      </w:rPr>
      <w:fldChar w:fldCharType="begin"/>
    </w:r>
    <w:r w:rsidRPr="006E52FF">
      <w:rPr>
        <w:rFonts w:ascii="Arial" w:hAnsi="Arial" w:cs="Arial"/>
        <w:sz w:val="20"/>
      </w:rPr>
      <w:instrText xml:space="preserve"> PAGE   \* MERGEFORMAT </w:instrText>
    </w:r>
    <w:r w:rsidRPr="006E52FF">
      <w:rPr>
        <w:rFonts w:ascii="Arial" w:hAnsi="Arial" w:cs="Arial"/>
        <w:sz w:val="20"/>
      </w:rPr>
      <w:fldChar w:fldCharType="separate"/>
    </w:r>
    <w:r w:rsidR="00067323">
      <w:rPr>
        <w:rFonts w:ascii="Arial" w:hAnsi="Arial" w:cs="Arial"/>
        <w:noProof/>
        <w:sz w:val="20"/>
      </w:rPr>
      <w:t>7</w:t>
    </w:r>
    <w:r w:rsidRPr="006E52FF">
      <w:rPr>
        <w:rFonts w:ascii="Arial" w:hAnsi="Arial" w:cs="Arial"/>
        <w:noProof/>
        <w:sz w:val="20"/>
      </w:rPr>
      <w:fldChar w:fldCharType="end"/>
    </w:r>
  </w:p>
  <w:p w14:paraId="5C9CA374" w14:textId="77777777" w:rsidR="00852F05" w:rsidRDefault="00852F0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66132" w14:textId="77777777" w:rsidR="00852F05" w:rsidRDefault="00852F05" w:rsidP="00887807">
      <w:pPr>
        <w:spacing w:after="0" w:line="240" w:lineRule="auto"/>
      </w:pPr>
      <w:r>
        <w:separator/>
      </w:r>
    </w:p>
  </w:footnote>
  <w:footnote w:type="continuationSeparator" w:id="0">
    <w:p w14:paraId="21F9C81D" w14:textId="77777777" w:rsidR="00852F05" w:rsidRDefault="00852F05" w:rsidP="00887807">
      <w:pPr>
        <w:spacing w:after="0" w:line="240" w:lineRule="auto"/>
      </w:pPr>
      <w:r>
        <w:continuationSeparator/>
      </w:r>
    </w:p>
  </w:footnote>
  <w:footnote w:id="1">
    <w:p w14:paraId="2CD05E3A" w14:textId="77777777" w:rsidR="00852F05" w:rsidRPr="00DB192C" w:rsidRDefault="00852F05" w:rsidP="00765CC1">
      <w:pPr>
        <w:pStyle w:val="FootnoteText"/>
        <w:spacing w:line="264" w:lineRule="auto"/>
        <w:jc w:val="both"/>
        <w:rPr>
          <w:rFonts w:asciiTheme="minorHAnsi" w:hAnsiTheme="minorHAnsi"/>
          <w:sz w:val="16"/>
          <w:szCs w:val="16"/>
          <w:lang w:val="pt-BR"/>
        </w:rPr>
      </w:pPr>
      <w:r w:rsidRPr="00DB192C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DB192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DB192C">
        <w:rPr>
          <w:rFonts w:asciiTheme="minorHAnsi" w:hAnsiTheme="minorHAnsi"/>
          <w:sz w:val="16"/>
          <w:szCs w:val="16"/>
          <w:lang w:val="pt-BR"/>
        </w:rPr>
        <w:t>Eurostat</w:t>
      </w:r>
      <w:proofErr w:type="spellEnd"/>
      <w:r w:rsidRPr="00DB192C">
        <w:rPr>
          <w:rFonts w:asciiTheme="minorHAnsi" w:hAnsiTheme="minorHAnsi"/>
          <w:sz w:val="16"/>
          <w:szCs w:val="16"/>
          <w:lang w:val="pt-BR"/>
        </w:rPr>
        <w:t xml:space="preserve"> - Dec.2014</w:t>
      </w:r>
    </w:p>
  </w:footnote>
  <w:footnote w:id="2">
    <w:p w14:paraId="26C34709" w14:textId="517A8CD2" w:rsidR="00852F05" w:rsidRPr="00DB192C" w:rsidRDefault="00852F05" w:rsidP="00765CC1">
      <w:pPr>
        <w:pStyle w:val="FootnoteText"/>
        <w:spacing w:line="264" w:lineRule="auto"/>
        <w:jc w:val="both"/>
        <w:rPr>
          <w:rFonts w:asciiTheme="minorHAnsi" w:hAnsiTheme="minorHAnsi"/>
          <w:sz w:val="16"/>
          <w:szCs w:val="16"/>
        </w:rPr>
      </w:pPr>
      <w:r w:rsidRPr="00DB192C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DB192C">
        <w:rPr>
          <w:rFonts w:asciiTheme="minorHAnsi" w:hAnsiTheme="minorHAnsi"/>
          <w:sz w:val="16"/>
          <w:szCs w:val="16"/>
        </w:rPr>
        <w:t xml:space="preserve"> Reintegração da população NEET no mercado de trabalho e no sistema de educ</w:t>
      </w:r>
      <w:r>
        <w:rPr>
          <w:rFonts w:asciiTheme="minorHAnsi" w:hAnsiTheme="minorHAnsi"/>
          <w:sz w:val="16"/>
          <w:szCs w:val="16"/>
        </w:rPr>
        <w:t>ação e formação (R-NEET); SERGA</w:t>
      </w:r>
    </w:p>
  </w:footnote>
  <w:footnote w:id="3">
    <w:p w14:paraId="4A707879" w14:textId="752CCC62" w:rsidR="00852F05" w:rsidRPr="00DB192C" w:rsidRDefault="00852F05" w:rsidP="00765CC1">
      <w:pPr>
        <w:pStyle w:val="FootnoteText"/>
        <w:spacing w:line="264" w:lineRule="auto"/>
        <w:jc w:val="both"/>
        <w:rPr>
          <w:rFonts w:asciiTheme="minorHAnsi" w:hAnsiTheme="minorHAnsi"/>
          <w:sz w:val="16"/>
          <w:szCs w:val="16"/>
          <w:lang w:val="en-US"/>
        </w:rPr>
      </w:pPr>
      <w:r w:rsidRPr="00DB192C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DB192C">
        <w:rPr>
          <w:rFonts w:asciiTheme="minorHAnsi" w:hAnsiTheme="minorHAnsi"/>
          <w:sz w:val="16"/>
          <w:szCs w:val="16"/>
          <w:lang w:val="en-US"/>
        </w:rPr>
        <w:t xml:space="preserve"> NEETs Young people not in employment, education or training: Characteristics, costs and policy responses in Europe, EUROFOUND</w:t>
      </w:r>
      <w:proofErr w:type="gramStart"/>
      <w:r w:rsidRPr="00DB192C">
        <w:rPr>
          <w:rFonts w:asciiTheme="minorHAnsi" w:hAnsiTheme="minorHAnsi"/>
          <w:sz w:val="16"/>
          <w:szCs w:val="16"/>
          <w:lang w:val="en-US"/>
        </w:rPr>
        <w:t>,2012</w:t>
      </w:r>
      <w:proofErr w:type="gramEnd"/>
    </w:p>
  </w:footnote>
  <w:footnote w:id="4">
    <w:p w14:paraId="57CA9717" w14:textId="77777777" w:rsidR="00852F05" w:rsidRPr="00DB192C" w:rsidRDefault="00852F05" w:rsidP="00765CC1">
      <w:pPr>
        <w:pStyle w:val="NormalWeb"/>
        <w:spacing w:before="0" w:beforeAutospacing="0" w:after="0" w:afterAutospacing="0" w:line="264" w:lineRule="auto"/>
        <w:jc w:val="both"/>
        <w:rPr>
          <w:rFonts w:asciiTheme="minorHAnsi" w:eastAsia="Calibri" w:hAnsiTheme="minorHAnsi"/>
          <w:sz w:val="16"/>
          <w:szCs w:val="16"/>
          <w:lang w:val="pt-PT" w:eastAsia="en-US"/>
        </w:rPr>
      </w:pPr>
      <w:r w:rsidRPr="00DB192C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DB192C">
        <w:rPr>
          <w:rFonts w:asciiTheme="minorHAnsi" w:hAnsiTheme="minorHAnsi"/>
          <w:sz w:val="16"/>
          <w:szCs w:val="16"/>
          <w:lang w:val="fr-BE"/>
        </w:rPr>
        <w:t xml:space="preserve"> </w:t>
      </w:r>
      <w:r w:rsidRPr="00DB192C">
        <w:rPr>
          <w:rFonts w:asciiTheme="minorHAnsi" w:hAnsiTheme="minorHAnsi"/>
          <w:sz w:val="16"/>
          <w:szCs w:val="16"/>
          <w:lang w:val="fr-BE"/>
        </w:rPr>
        <w:t>I</w:t>
      </w:r>
      <w:proofErr w:type="spellStart"/>
      <w:r w:rsidRPr="00DB192C">
        <w:rPr>
          <w:rFonts w:asciiTheme="minorHAnsi" w:eastAsia="Calibri" w:hAnsiTheme="minorHAnsi"/>
          <w:sz w:val="16"/>
          <w:szCs w:val="16"/>
          <w:lang w:val="pt-PT" w:eastAsia="en-US"/>
        </w:rPr>
        <w:t>nstituto</w:t>
      </w:r>
      <w:proofErr w:type="spellEnd"/>
      <w:r w:rsidRPr="00DB192C">
        <w:rPr>
          <w:rFonts w:asciiTheme="minorHAnsi" w:eastAsia="Calibri" w:hAnsiTheme="minorHAnsi"/>
          <w:sz w:val="16"/>
          <w:szCs w:val="16"/>
          <w:lang w:val="pt-PT" w:eastAsia="en-US"/>
        </w:rPr>
        <w:t xml:space="preserve"> Nacional de </w:t>
      </w:r>
      <w:proofErr w:type="spellStart"/>
      <w:r w:rsidRPr="00DB192C">
        <w:rPr>
          <w:rFonts w:asciiTheme="minorHAnsi" w:eastAsia="Calibri" w:hAnsiTheme="minorHAnsi"/>
          <w:sz w:val="16"/>
          <w:szCs w:val="16"/>
          <w:lang w:val="pt-PT" w:eastAsia="en-US"/>
        </w:rPr>
        <w:t>Estatística</w:t>
      </w:r>
      <w:proofErr w:type="spellEnd"/>
      <w:r w:rsidRPr="00DB192C">
        <w:rPr>
          <w:rFonts w:asciiTheme="minorHAnsi" w:eastAsia="Calibri" w:hAnsiTheme="minorHAnsi"/>
          <w:sz w:val="16"/>
          <w:szCs w:val="16"/>
          <w:lang w:val="pt-PT" w:eastAsia="en-US"/>
        </w:rPr>
        <w:t xml:space="preserve"> </w:t>
      </w:r>
    </w:p>
  </w:footnote>
  <w:footnote w:id="5">
    <w:p w14:paraId="12134518" w14:textId="77777777" w:rsidR="00852F05" w:rsidRPr="00DB192C" w:rsidRDefault="00852F05" w:rsidP="00765CC1">
      <w:pPr>
        <w:pStyle w:val="FootnoteText"/>
        <w:spacing w:line="264" w:lineRule="auto"/>
        <w:jc w:val="both"/>
        <w:rPr>
          <w:rFonts w:asciiTheme="minorHAnsi" w:hAnsiTheme="minorHAnsi"/>
          <w:sz w:val="16"/>
          <w:szCs w:val="16"/>
          <w:lang w:val="fr-BE"/>
        </w:rPr>
      </w:pPr>
      <w:r w:rsidRPr="00DB192C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DB192C">
        <w:rPr>
          <w:rFonts w:asciiTheme="minorHAnsi" w:hAnsiTheme="minorHAnsi"/>
          <w:sz w:val="16"/>
          <w:szCs w:val="16"/>
          <w:lang w:val="fr-BE"/>
        </w:rPr>
        <w:t xml:space="preserve"> EUROSTAT Database/LFS</w:t>
      </w:r>
    </w:p>
  </w:footnote>
  <w:footnote w:id="6">
    <w:p w14:paraId="084E673D" w14:textId="77777777" w:rsidR="00852F05" w:rsidRPr="00DB192C" w:rsidRDefault="00852F05" w:rsidP="00765CC1">
      <w:pPr>
        <w:pStyle w:val="FootnoteText"/>
        <w:spacing w:line="264" w:lineRule="auto"/>
        <w:rPr>
          <w:rFonts w:asciiTheme="minorHAnsi" w:hAnsiTheme="minorHAnsi"/>
          <w:sz w:val="16"/>
          <w:szCs w:val="16"/>
          <w:lang w:val="en-US"/>
        </w:rPr>
      </w:pPr>
      <w:r w:rsidRPr="00DB192C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DB192C">
        <w:rPr>
          <w:rFonts w:asciiTheme="minorHAnsi" w:hAnsiTheme="minorHAnsi"/>
          <w:sz w:val="16"/>
          <w:szCs w:val="16"/>
          <w:lang w:val="en-US"/>
        </w:rPr>
        <w:t xml:space="preserve"> Skills forecasts - main results-CEDEFOP</w:t>
      </w:r>
    </w:p>
  </w:footnote>
  <w:footnote w:id="7">
    <w:p w14:paraId="7153107A" w14:textId="77777777" w:rsidR="00852F05" w:rsidRPr="00852F05" w:rsidRDefault="00852F05" w:rsidP="00765CC1">
      <w:pPr>
        <w:pStyle w:val="FootnoteText"/>
        <w:spacing w:line="264" w:lineRule="auto"/>
        <w:rPr>
          <w:rFonts w:asciiTheme="minorHAnsi" w:hAnsiTheme="minorHAnsi"/>
          <w:color w:val="1F497D" w:themeColor="text2"/>
          <w:sz w:val="16"/>
          <w:szCs w:val="16"/>
        </w:rPr>
      </w:pPr>
      <w:r w:rsidRPr="00852F05">
        <w:rPr>
          <w:rStyle w:val="FootnoteReference"/>
          <w:rFonts w:asciiTheme="minorHAnsi" w:hAnsiTheme="minorHAnsi"/>
          <w:color w:val="1F497D" w:themeColor="text2"/>
          <w:sz w:val="16"/>
          <w:szCs w:val="16"/>
        </w:rPr>
        <w:footnoteRef/>
      </w:r>
      <w:r w:rsidRPr="00852F05">
        <w:rPr>
          <w:rFonts w:asciiTheme="minorHAnsi" w:hAnsiTheme="minorHAnsi"/>
          <w:color w:val="1F497D" w:themeColor="text2"/>
          <w:sz w:val="16"/>
          <w:szCs w:val="16"/>
        </w:rPr>
        <w:t xml:space="preserve"> </w:t>
      </w:r>
      <w:r w:rsidRPr="00852F05">
        <w:rPr>
          <w:rFonts w:asciiTheme="minorHAnsi" w:hAnsiTheme="minorHAnsi"/>
          <w:color w:val="1F497D" w:themeColor="text2"/>
          <w:sz w:val="16"/>
          <w:szCs w:val="16"/>
          <w:lang w:val="en-US"/>
        </w:rPr>
        <w:t>Questionnaire to BUSINESSEUROPE members CIP; Portugal</w:t>
      </w:r>
    </w:p>
  </w:footnote>
  <w:footnote w:id="8">
    <w:p w14:paraId="1AAC18C0" w14:textId="6E75BD77" w:rsidR="00852F05" w:rsidRPr="00852F05" w:rsidRDefault="00852F05" w:rsidP="00765CC1">
      <w:pPr>
        <w:pStyle w:val="FootnoteText"/>
        <w:spacing w:line="264" w:lineRule="auto"/>
        <w:rPr>
          <w:rFonts w:asciiTheme="minorHAnsi" w:hAnsiTheme="minorHAnsi"/>
          <w:color w:val="1F497D" w:themeColor="text2"/>
          <w:sz w:val="16"/>
          <w:szCs w:val="16"/>
          <w:lang w:val="en-US"/>
        </w:rPr>
      </w:pPr>
      <w:r w:rsidRPr="00852F05">
        <w:rPr>
          <w:rStyle w:val="FootnoteReference"/>
          <w:rFonts w:asciiTheme="minorHAnsi" w:hAnsiTheme="minorHAnsi"/>
          <w:color w:val="1F497D" w:themeColor="text2"/>
          <w:sz w:val="16"/>
          <w:szCs w:val="16"/>
        </w:rPr>
        <w:footnoteRef/>
      </w:r>
      <w:r w:rsidRPr="00852F05">
        <w:rPr>
          <w:rFonts w:asciiTheme="minorHAnsi" w:hAnsiTheme="minorHAnsi"/>
          <w:color w:val="1F497D" w:themeColor="text2"/>
          <w:sz w:val="16"/>
          <w:szCs w:val="16"/>
          <w:lang w:val="en-US"/>
        </w:rPr>
        <w:t xml:space="preserve"> Portugal VET in Europe – Country report-REFERNET, 2014</w:t>
      </w:r>
    </w:p>
  </w:footnote>
  <w:footnote w:id="9">
    <w:p w14:paraId="573E3E1D" w14:textId="784683E4" w:rsidR="00852F05" w:rsidRPr="00852F05" w:rsidRDefault="00852F05" w:rsidP="00852F05">
      <w:pPr>
        <w:spacing w:after="0" w:line="264" w:lineRule="auto"/>
        <w:jc w:val="both"/>
        <w:rPr>
          <w:rFonts w:asciiTheme="minorHAnsi" w:hAnsiTheme="minorHAnsi" w:cs="Arial"/>
          <w:iCs/>
          <w:color w:val="1F497D" w:themeColor="text2"/>
          <w:sz w:val="16"/>
          <w:szCs w:val="16"/>
          <w:lang w:val="en-US"/>
        </w:rPr>
      </w:pPr>
      <w:r w:rsidRPr="00852F05">
        <w:rPr>
          <w:rStyle w:val="FootnoteReference"/>
          <w:rFonts w:asciiTheme="minorHAnsi" w:hAnsiTheme="minorHAnsi"/>
          <w:color w:val="1F497D" w:themeColor="text2"/>
          <w:sz w:val="16"/>
          <w:szCs w:val="16"/>
        </w:rPr>
        <w:footnoteRef/>
      </w:r>
      <w:r w:rsidR="00067323" w:rsidRPr="00067323">
        <w:rPr>
          <w:rFonts w:asciiTheme="minorHAnsi" w:hAnsiTheme="minorHAnsi" w:cs="Arial"/>
          <w:iCs/>
          <w:color w:val="1F497D" w:themeColor="text2"/>
          <w:sz w:val="16"/>
          <w:szCs w:val="16"/>
          <w:lang w:val="en-GB"/>
        </w:rPr>
        <w:t>The European Commission defines apprenticeships</w:t>
      </w:r>
      <w:r w:rsidR="00067323" w:rsidRPr="00067323">
        <w:rPr>
          <w:rFonts w:asciiTheme="minorHAnsi" w:hAnsiTheme="minorHAnsi" w:cs="Arial"/>
          <w:i/>
          <w:iCs/>
          <w:color w:val="1F497D" w:themeColor="text2"/>
          <w:sz w:val="16"/>
          <w:szCs w:val="16"/>
          <w:lang w:val="en-GB"/>
        </w:rPr>
        <w:t xml:space="preserve"> </w:t>
      </w:r>
      <w:r w:rsidR="00067323" w:rsidRPr="00067323">
        <w:rPr>
          <w:rFonts w:asciiTheme="minorHAnsi" w:hAnsiTheme="minorHAnsi" w:cs="Arial"/>
          <w:iCs/>
          <w:color w:val="1F497D" w:themeColor="text2"/>
          <w:sz w:val="16"/>
          <w:szCs w:val="16"/>
          <w:lang w:val="en-GB"/>
        </w:rPr>
        <w:t xml:space="preserve">as formally combining and alternating company-based training (periods of practical work experience at a workplace) with school-based education (periods of theoretical/practical education followed in a school or training centre), and lead to nationally recognised qualification upon successful completion. Most often there is a contractual relationship between the employer and the apprentice, with the apprentice being paid for his/her work. </w:t>
      </w:r>
      <w:r w:rsidR="00067323" w:rsidRPr="00067323">
        <w:rPr>
          <w:rFonts w:asciiTheme="minorHAnsi" w:hAnsiTheme="minorHAnsi" w:cs="Arial"/>
          <w:i/>
          <w:iCs/>
          <w:color w:val="1F497D" w:themeColor="text2"/>
          <w:sz w:val="16"/>
          <w:szCs w:val="16"/>
          <w:lang w:val="en-GB"/>
        </w:rPr>
        <w:t>European Commission “European Alliance for Apprenticeships - Good for Youth, Good for Business</w:t>
      </w:r>
      <w:r w:rsidR="00067323" w:rsidRPr="00067323">
        <w:rPr>
          <w:rFonts w:asciiTheme="minorHAnsi" w:hAnsiTheme="minorHAnsi" w:cs="Arial"/>
          <w:i/>
          <w:iCs/>
          <w:color w:val="1F497D" w:themeColor="text2"/>
          <w:sz w:val="16"/>
          <w:szCs w:val="16"/>
          <w:lang w:val="en"/>
        </w:rPr>
        <w:t>”</w:t>
      </w:r>
      <w:r w:rsidRPr="00852F05">
        <w:rPr>
          <w:rFonts w:asciiTheme="minorHAnsi" w:hAnsiTheme="minorHAnsi" w:cs="Arial"/>
          <w:iCs/>
          <w:color w:val="1F497D" w:themeColor="text2"/>
          <w:sz w:val="16"/>
          <w:szCs w:val="16"/>
          <w:lang w:val="en-US"/>
        </w:rPr>
        <w:t>.</w:t>
      </w:r>
    </w:p>
  </w:footnote>
  <w:footnote w:id="10">
    <w:p w14:paraId="2E59E154" w14:textId="0747371E" w:rsidR="00852F05" w:rsidRPr="00852F05" w:rsidRDefault="00852F05" w:rsidP="00852F05">
      <w:pPr>
        <w:pStyle w:val="FootnoteText"/>
        <w:spacing w:line="264" w:lineRule="auto"/>
        <w:jc w:val="both"/>
        <w:rPr>
          <w:rFonts w:asciiTheme="minorHAnsi" w:hAnsiTheme="minorHAnsi"/>
          <w:color w:val="1F497D" w:themeColor="text2"/>
          <w:sz w:val="16"/>
          <w:szCs w:val="16"/>
          <w:lang w:val="en-US"/>
        </w:rPr>
      </w:pPr>
      <w:r w:rsidRPr="00852F05">
        <w:rPr>
          <w:rStyle w:val="FootnoteReference"/>
          <w:rFonts w:asciiTheme="minorHAnsi" w:hAnsiTheme="minorHAnsi"/>
          <w:color w:val="1F497D" w:themeColor="text2"/>
          <w:sz w:val="16"/>
          <w:szCs w:val="16"/>
        </w:rPr>
        <w:footnoteRef/>
      </w:r>
      <w:r w:rsidRPr="00852F05">
        <w:rPr>
          <w:rFonts w:asciiTheme="minorHAnsi" w:hAnsiTheme="minorHAnsi"/>
          <w:color w:val="1F497D" w:themeColor="text2"/>
          <w:sz w:val="16"/>
          <w:szCs w:val="16"/>
        </w:rPr>
        <w:t xml:space="preserve"> </w:t>
      </w:r>
      <w:r w:rsidRPr="00852F05">
        <w:rPr>
          <w:rFonts w:asciiTheme="minorHAnsi" w:hAnsiTheme="minorHAnsi"/>
          <w:color w:val="1F497D" w:themeColor="text2"/>
          <w:sz w:val="16"/>
          <w:szCs w:val="16"/>
          <w:lang w:val="en-US"/>
        </w:rPr>
        <w:t xml:space="preserve">Monica COSTA DIAS e José VAREJO </w:t>
      </w:r>
      <w:proofErr w:type="spellStart"/>
      <w:r w:rsidRPr="00852F05">
        <w:rPr>
          <w:rFonts w:asciiTheme="minorHAnsi" w:hAnsiTheme="minorHAnsi"/>
          <w:color w:val="1F497D" w:themeColor="text2"/>
          <w:sz w:val="16"/>
          <w:szCs w:val="16"/>
          <w:lang w:val="en-US"/>
        </w:rPr>
        <w:t>Junho</w:t>
      </w:r>
      <w:proofErr w:type="spellEnd"/>
      <w:r w:rsidRPr="00852F05">
        <w:rPr>
          <w:rFonts w:asciiTheme="minorHAnsi" w:hAnsiTheme="minorHAnsi"/>
          <w:color w:val="1F497D" w:themeColor="text2"/>
          <w:sz w:val="16"/>
          <w:szCs w:val="16"/>
          <w:lang w:val="en-US"/>
        </w:rPr>
        <w:t xml:space="preserve"> 2012 - FEP </w:t>
      </w:r>
      <w:proofErr w:type="spellStart"/>
      <w:r w:rsidRPr="00852F05">
        <w:rPr>
          <w:rFonts w:asciiTheme="minorHAnsi" w:hAnsiTheme="minorHAnsi"/>
          <w:color w:val="1F497D" w:themeColor="text2"/>
          <w:sz w:val="16"/>
          <w:szCs w:val="16"/>
          <w:lang w:val="en-US"/>
        </w:rPr>
        <w:t>Faculdade</w:t>
      </w:r>
      <w:proofErr w:type="spellEnd"/>
      <w:r w:rsidRPr="00852F05">
        <w:rPr>
          <w:rFonts w:asciiTheme="minorHAnsi" w:hAnsiTheme="minorHAnsi"/>
          <w:color w:val="1F497D" w:themeColor="text2"/>
          <w:sz w:val="16"/>
          <w:szCs w:val="16"/>
          <w:lang w:val="en-US"/>
        </w:rPr>
        <w:t xml:space="preserve"> de </w:t>
      </w:r>
      <w:proofErr w:type="spellStart"/>
      <w:r w:rsidRPr="00852F05">
        <w:rPr>
          <w:rFonts w:asciiTheme="minorHAnsi" w:hAnsiTheme="minorHAnsi"/>
          <w:color w:val="1F497D" w:themeColor="text2"/>
          <w:sz w:val="16"/>
          <w:szCs w:val="16"/>
          <w:lang w:val="en-US"/>
        </w:rPr>
        <w:t>Economia</w:t>
      </w:r>
      <w:proofErr w:type="spellEnd"/>
      <w:r w:rsidRPr="00852F05">
        <w:rPr>
          <w:rFonts w:asciiTheme="minorHAnsi" w:hAnsiTheme="minorHAnsi"/>
          <w:color w:val="1F497D" w:themeColor="text2"/>
          <w:sz w:val="16"/>
          <w:szCs w:val="16"/>
          <w:lang w:val="en-US"/>
        </w:rPr>
        <w:t xml:space="preserve"> </w:t>
      </w:r>
      <w:proofErr w:type="spellStart"/>
      <w:r w:rsidRPr="00852F05">
        <w:rPr>
          <w:rFonts w:asciiTheme="minorHAnsi" w:hAnsiTheme="minorHAnsi"/>
          <w:color w:val="1F497D" w:themeColor="text2"/>
          <w:sz w:val="16"/>
          <w:szCs w:val="16"/>
          <w:lang w:val="en-US"/>
        </w:rPr>
        <w:t>Universidade</w:t>
      </w:r>
      <w:proofErr w:type="spellEnd"/>
      <w:r w:rsidRPr="00852F05">
        <w:rPr>
          <w:rFonts w:asciiTheme="minorHAnsi" w:hAnsiTheme="minorHAnsi"/>
          <w:color w:val="1F497D" w:themeColor="text2"/>
          <w:sz w:val="16"/>
          <w:szCs w:val="16"/>
          <w:lang w:val="en-US"/>
        </w:rPr>
        <w:t xml:space="preserve"> do Porto</w:t>
      </w:r>
    </w:p>
  </w:footnote>
  <w:footnote w:id="11">
    <w:p w14:paraId="3A8AE07A" w14:textId="77777777" w:rsidR="00852F05" w:rsidRPr="00852F05" w:rsidRDefault="00852F05" w:rsidP="00852F05">
      <w:p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="Arial"/>
          <w:bCs/>
          <w:color w:val="1F497D" w:themeColor="text2"/>
          <w:sz w:val="16"/>
          <w:szCs w:val="16"/>
          <w:lang w:val="en-US" w:eastAsia="pt-PT"/>
        </w:rPr>
      </w:pPr>
      <w:r w:rsidRPr="00852F05">
        <w:rPr>
          <w:rStyle w:val="FootnoteReference"/>
          <w:rFonts w:asciiTheme="minorHAnsi" w:hAnsiTheme="minorHAnsi"/>
          <w:color w:val="1F497D" w:themeColor="text2"/>
          <w:sz w:val="16"/>
          <w:szCs w:val="16"/>
        </w:rPr>
        <w:footnoteRef/>
      </w:r>
      <w:r w:rsidRPr="00852F05">
        <w:rPr>
          <w:rFonts w:asciiTheme="minorHAnsi" w:hAnsiTheme="minorHAnsi"/>
          <w:color w:val="1F497D" w:themeColor="text2"/>
          <w:sz w:val="16"/>
          <w:szCs w:val="16"/>
          <w:lang w:val="en-US"/>
        </w:rPr>
        <w:t xml:space="preserve"> </w:t>
      </w:r>
      <w:r w:rsidRPr="00852F05">
        <w:rPr>
          <w:rFonts w:asciiTheme="minorHAnsi" w:hAnsiTheme="minorHAnsi" w:cs="Arial"/>
          <w:bCs/>
          <w:color w:val="1F497D" w:themeColor="text2"/>
          <w:sz w:val="16"/>
          <w:szCs w:val="16"/>
          <w:lang w:val="en-US" w:eastAsia="pt-PT"/>
        </w:rPr>
        <w:t xml:space="preserve">Apprenticeship-type schemes and structured work-based learning </w:t>
      </w:r>
      <w:proofErr w:type="spellStart"/>
      <w:r w:rsidRPr="00852F05">
        <w:rPr>
          <w:rFonts w:asciiTheme="minorHAnsi" w:hAnsiTheme="minorHAnsi" w:cs="Arial"/>
          <w:bCs/>
          <w:color w:val="1F497D" w:themeColor="text2"/>
          <w:sz w:val="16"/>
          <w:szCs w:val="16"/>
          <w:lang w:val="en-US" w:eastAsia="pt-PT"/>
        </w:rPr>
        <w:t>programmes</w:t>
      </w:r>
      <w:proofErr w:type="spellEnd"/>
      <w:r w:rsidRPr="00852F05">
        <w:rPr>
          <w:rFonts w:asciiTheme="minorHAnsi" w:hAnsiTheme="minorHAnsi" w:cs="Arial"/>
          <w:bCs/>
          <w:color w:val="1F497D" w:themeColor="text2"/>
          <w:sz w:val="16"/>
          <w:szCs w:val="16"/>
          <w:lang w:val="en-US" w:eastAsia="pt-PT"/>
        </w:rPr>
        <w:t>, Portugal-</w:t>
      </w:r>
      <w:proofErr w:type="spellStart"/>
      <w:r w:rsidRPr="00852F05">
        <w:rPr>
          <w:rFonts w:asciiTheme="minorHAnsi" w:hAnsiTheme="minorHAnsi" w:cs="Arial"/>
          <w:bCs/>
          <w:color w:val="1F497D" w:themeColor="text2"/>
          <w:sz w:val="16"/>
          <w:szCs w:val="16"/>
          <w:lang w:val="en-US" w:eastAsia="pt-PT"/>
        </w:rPr>
        <w:t>Refernet</w:t>
      </w:r>
      <w:proofErr w:type="spellEnd"/>
      <w:r w:rsidRPr="00852F05">
        <w:rPr>
          <w:rFonts w:asciiTheme="minorHAnsi" w:hAnsiTheme="minorHAnsi" w:cs="Arial"/>
          <w:bCs/>
          <w:color w:val="1F497D" w:themeColor="text2"/>
          <w:sz w:val="16"/>
          <w:szCs w:val="16"/>
          <w:lang w:val="en-US" w:eastAsia="pt-PT"/>
        </w:rPr>
        <w:t>, CEDEFOP</w:t>
      </w:r>
      <w:proofErr w:type="gramStart"/>
      <w:r w:rsidRPr="00852F05">
        <w:rPr>
          <w:rFonts w:asciiTheme="minorHAnsi" w:hAnsiTheme="minorHAnsi" w:cs="Arial"/>
          <w:bCs/>
          <w:color w:val="1F497D" w:themeColor="text2"/>
          <w:sz w:val="16"/>
          <w:szCs w:val="16"/>
          <w:lang w:val="en-US" w:eastAsia="pt-PT"/>
        </w:rPr>
        <w:t>,2014</w:t>
      </w:r>
      <w:proofErr w:type="gramEnd"/>
    </w:p>
    <w:p w14:paraId="7CD27797" w14:textId="77777777" w:rsidR="00852F05" w:rsidRPr="00852F05" w:rsidRDefault="00852F05" w:rsidP="00852F05">
      <w:p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="Arial"/>
          <w:b/>
          <w:bCs/>
          <w:color w:val="1F497D" w:themeColor="text2"/>
          <w:sz w:val="16"/>
          <w:szCs w:val="16"/>
          <w:lang w:eastAsia="pt-PT"/>
        </w:rPr>
      </w:pPr>
    </w:p>
  </w:footnote>
  <w:footnote w:id="12">
    <w:p w14:paraId="09E1B980" w14:textId="7E8426BB" w:rsidR="00852F05" w:rsidRPr="00852F05" w:rsidRDefault="00852F05" w:rsidP="00765CC1">
      <w:pPr>
        <w:pStyle w:val="FootnoteText"/>
        <w:spacing w:line="264" w:lineRule="auto"/>
        <w:rPr>
          <w:rFonts w:asciiTheme="minorHAnsi" w:hAnsiTheme="minorHAnsi"/>
          <w:color w:val="1F497D" w:themeColor="text2"/>
          <w:sz w:val="16"/>
          <w:szCs w:val="16"/>
          <w:lang w:val="en-US"/>
        </w:rPr>
      </w:pPr>
      <w:r w:rsidRPr="00852F05">
        <w:rPr>
          <w:rStyle w:val="FootnoteReference"/>
          <w:rFonts w:asciiTheme="minorHAnsi" w:hAnsiTheme="minorHAnsi"/>
          <w:color w:val="1F497D" w:themeColor="text2"/>
          <w:sz w:val="16"/>
          <w:szCs w:val="16"/>
        </w:rPr>
        <w:footnoteRef/>
      </w:r>
      <w:r w:rsidRPr="00852F05">
        <w:rPr>
          <w:rFonts w:asciiTheme="minorHAnsi" w:hAnsiTheme="minorHAnsi"/>
          <w:color w:val="1F497D" w:themeColor="text2"/>
          <w:sz w:val="16"/>
          <w:szCs w:val="16"/>
          <w:lang w:val="en-US"/>
        </w:rPr>
        <w:t xml:space="preserve"> Portugal Vet in Europe - Country Report - </w:t>
      </w:r>
      <w:proofErr w:type="spellStart"/>
      <w:r w:rsidRPr="00852F05">
        <w:rPr>
          <w:rFonts w:asciiTheme="minorHAnsi" w:hAnsiTheme="minorHAnsi"/>
          <w:color w:val="1F497D" w:themeColor="text2"/>
          <w:sz w:val="16"/>
          <w:szCs w:val="16"/>
          <w:lang w:val="en-US"/>
        </w:rPr>
        <w:t>Refernet</w:t>
      </w:r>
      <w:proofErr w:type="spellEnd"/>
      <w:r w:rsidRPr="00852F05">
        <w:rPr>
          <w:rFonts w:asciiTheme="minorHAnsi" w:hAnsiTheme="minorHAnsi"/>
          <w:color w:val="1F497D" w:themeColor="text2"/>
          <w:sz w:val="16"/>
          <w:szCs w:val="16"/>
          <w:lang w:val="en-US"/>
        </w:rPr>
        <w:t xml:space="preserve"> 2012</w:t>
      </w:r>
    </w:p>
  </w:footnote>
  <w:footnote w:id="13">
    <w:p w14:paraId="33962A9C" w14:textId="77777777" w:rsidR="00852F05" w:rsidRPr="00852F05" w:rsidRDefault="00852F05" w:rsidP="00852F05">
      <w:pPr>
        <w:pStyle w:val="FootnoteText"/>
        <w:spacing w:line="264" w:lineRule="auto"/>
        <w:jc w:val="both"/>
        <w:rPr>
          <w:rFonts w:asciiTheme="minorHAnsi" w:hAnsiTheme="minorHAnsi" w:cs="Arial"/>
          <w:color w:val="1F497D" w:themeColor="text2"/>
          <w:sz w:val="16"/>
          <w:szCs w:val="16"/>
        </w:rPr>
      </w:pPr>
      <w:r w:rsidRPr="00852F05">
        <w:rPr>
          <w:rStyle w:val="FootnoteReference"/>
          <w:rFonts w:asciiTheme="minorHAnsi" w:hAnsiTheme="minorHAnsi" w:cs="Arial"/>
          <w:color w:val="1F497D" w:themeColor="text2"/>
          <w:sz w:val="16"/>
          <w:szCs w:val="16"/>
        </w:rPr>
        <w:footnoteRef/>
      </w:r>
      <w:r w:rsidRPr="00852F05">
        <w:rPr>
          <w:rFonts w:asciiTheme="minorHAnsi" w:hAnsiTheme="minorHAnsi" w:cs="Arial"/>
          <w:color w:val="1F497D" w:themeColor="text2"/>
          <w:sz w:val="16"/>
          <w:szCs w:val="16"/>
        </w:rPr>
        <w:t xml:space="preserve"> 16.716 IEFP figures</w:t>
      </w:r>
    </w:p>
  </w:footnote>
  <w:footnote w:id="14">
    <w:p w14:paraId="22ED649C" w14:textId="77777777" w:rsidR="00852F05" w:rsidRPr="00852F05" w:rsidRDefault="00852F05" w:rsidP="00852F05">
      <w:pPr>
        <w:pStyle w:val="FootnoteText"/>
        <w:spacing w:line="264" w:lineRule="auto"/>
        <w:jc w:val="both"/>
        <w:rPr>
          <w:rFonts w:asciiTheme="minorHAnsi" w:hAnsiTheme="minorHAnsi"/>
          <w:color w:val="1F497D" w:themeColor="text2"/>
          <w:szCs w:val="16"/>
        </w:rPr>
      </w:pPr>
      <w:r w:rsidRPr="00852F05">
        <w:rPr>
          <w:rStyle w:val="FootnoteReference"/>
          <w:rFonts w:asciiTheme="minorHAnsi" w:hAnsiTheme="minorHAnsi" w:cs="Arial"/>
          <w:color w:val="1F497D" w:themeColor="text2"/>
          <w:sz w:val="16"/>
          <w:szCs w:val="16"/>
        </w:rPr>
        <w:footnoteRef/>
      </w:r>
      <w:r w:rsidRPr="00852F05">
        <w:rPr>
          <w:rFonts w:asciiTheme="minorHAnsi" w:hAnsiTheme="minorHAnsi" w:cs="Arial"/>
          <w:color w:val="1F497D" w:themeColor="text2"/>
          <w:sz w:val="16"/>
          <w:szCs w:val="16"/>
        </w:rPr>
        <w:t xml:space="preserve"> 14.125 IEFP figures</w:t>
      </w:r>
    </w:p>
  </w:footnote>
  <w:footnote w:id="15">
    <w:p w14:paraId="08398885" w14:textId="1AFF5BDB" w:rsidR="00852F05" w:rsidRPr="00852F05" w:rsidRDefault="00852F05" w:rsidP="00852F05">
      <w:pPr>
        <w:pStyle w:val="FootnoteText"/>
        <w:spacing w:line="264" w:lineRule="auto"/>
        <w:jc w:val="both"/>
        <w:rPr>
          <w:rFonts w:asciiTheme="minorHAnsi" w:hAnsiTheme="minorHAnsi"/>
          <w:color w:val="1F497D" w:themeColor="text2"/>
          <w:sz w:val="16"/>
          <w:szCs w:val="16"/>
          <w:lang w:val="en-US"/>
        </w:rPr>
      </w:pPr>
      <w:r w:rsidRPr="00852F05">
        <w:rPr>
          <w:rStyle w:val="FootnoteReference"/>
          <w:rFonts w:asciiTheme="minorHAnsi" w:hAnsiTheme="minorHAnsi"/>
          <w:color w:val="1F497D" w:themeColor="text2"/>
          <w:sz w:val="16"/>
          <w:szCs w:val="16"/>
        </w:rPr>
        <w:footnoteRef/>
      </w:r>
      <w:r w:rsidRPr="00852F05">
        <w:rPr>
          <w:rFonts w:asciiTheme="minorHAnsi" w:hAnsiTheme="minorHAnsi"/>
          <w:color w:val="1F497D" w:themeColor="text2"/>
          <w:sz w:val="16"/>
          <w:szCs w:val="16"/>
          <w:lang w:val="en-US"/>
        </w:rPr>
        <w:t xml:space="preserve"> Apprenticeship and Traineeship Schemes in EU27: Key Success Factors, A Guidebook for Policy Planners and Practitioners December 2013,EC</w:t>
      </w:r>
    </w:p>
  </w:footnote>
  <w:footnote w:id="16">
    <w:p w14:paraId="2237139C" w14:textId="77777777" w:rsidR="00852F05" w:rsidRPr="00852F05" w:rsidRDefault="00852F05" w:rsidP="00852F05">
      <w:pPr>
        <w:pStyle w:val="FootnoteText"/>
        <w:spacing w:line="264" w:lineRule="auto"/>
        <w:jc w:val="both"/>
        <w:rPr>
          <w:rFonts w:asciiTheme="minorHAnsi" w:hAnsiTheme="minorHAnsi"/>
          <w:color w:val="1F497D" w:themeColor="text2"/>
          <w:sz w:val="16"/>
          <w:szCs w:val="16"/>
          <w:lang w:val="en-US"/>
        </w:rPr>
      </w:pPr>
      <w:r w:rsidRPr="00852F05">
        <w:rPr>
          <w:rStyle w:val="FootnoteReference"/>
          <w:rFonts w:asciiTheme="minorHAnsi" w:hAnsiTheme="minorHAnsi"/>
          <w:color w:val="1F497D" w:themeColor="text2"/>
          <w:sz w:val="16"/>
          <w:szCs w:val="16"/>
        </w:rPr>
        <w:footnoteRef/>
      </w:r>
      <w:r w:rsidRPr="00852F05">
        <w:rPr>
          <w:rFonts w:asciiTheme="minorHAnsi" w:hAnsiTheme="minorHAnsi"/>
          <w:color w:val="1F497D" w:themeColor="text2"/>
          <w:sz w:val="16"/>
          <w:szCs w:val="16"/>
          <w:lang w:val="en-US"/>
        </w:rPr>
        <w:t xml:space="preserve"> German Federal Ministry of Education and Research </w:t>
      </w:r>
    </w:p>
  </w:footnote>
  <w:footnote w:id="17">
    <w:p w14:paraId="35F8117A" w14:textId="569C6C1E" w:rsidR="00852F05" w:rsidRPr="00852F05" w:rsidRDefault="00852F05" w:rsidP="00765CC1">
      <w:pPr>
        <w:pStyle w:val="FootnoteText"/>
        <w:spacing w:line="264" w:lineRule="auto"/>
        <w:rPr>
          <w:rFonts w:asciiTheme="minorHAnsi" w:hAnsiTheme="minorHAnsi"/>
          <w:color w:val="1F497D" w:themeColor="text2"/>
          <w:sz w:val="16"/>
          <w:szCs w:val="16"/>
          <w:lang w:val="en-GB"/>
        </w:rPr>
      </w:pPr>
      <w:r w:rsidRPr="00852F05">
        <w:rPr>
          <w:rStyle w:val="FootnoteReference"/>
          <w:rFonts w:asciiTheme="minorHAnsi" w:hAnsiTheme="minorHAnsi"/>
          <w:color w:val="1F497D" w:themeColor="text2"/>
          <w:sz w:val="16"/>
          <w:szCs w:val="16"/>
          <w:lang w:val="en-GB"/>
        </w:rPr>
        <w:footnoteRef/>
      </w:r>
      <w:r w:rsidRPr="00852F05">
        <w:rPr>
          <w:rFonts w:asciiTheme="minorHAnsi" w:hAnsiTheme="minorHAnsi"/>
          <w:color w:val="1F497D" w:themeColor="text2"/>
          <w:sz w:val="16"/>
          <w:szCs w:val="16"/>
          <w:lang w:val="en-GB"/>
        </w:rPr>
        <w:t xml:space="preserve"> The others are: Spain, Latvia, Greece, Italy and Slovakia.</w:t>
      </w:r>
    </w:p>
  </w:footnote>
  <w:footnote w:id="18">
    <w:p w14:paraId="08C34BF1" w14:textId="77777777" w:rsidR="00852F05" w:rsidRPr="00852F05" w:rsidRDefault="00852F05" w:rsidP="00765CC1">
      <w:pPr>
        <w:pStyle w:val="FootnoteText"/>
        <w:spacing w:line="264" w:lineRule="auto"/>
        <w:rPr>
          <w:rFonts w:asciiTheme="minorHAnsi" w:hAnsiTheme="minorHAnsi"/>
          <w:color w:val="1F497D" w:themeColor="text2"/>
          <w:sz w:val="16"/>
          <w:szCs w:val="16"/>
          <w:lang w:val="en-US"/>
        </w:rPr>
      </w:pPr>
      <w:r w:rsidRPr="00852F05">
        <w:rPr>
          <w:rStyle w:val="FootnoteReference"/>
          <w:rFonts w:asciiTheme="minorHAnsi" w:hAnsiTheme="minorHAnsi"/>
          <w:color w:val="1F497D" w:themeColor="text2"/>
          <w:sz w:val="16"/>
          <w:szCs w:val="16"/>
        </w:rPr>
        <w:footnoteRef/>
      </w:r>
      <w:r w:rsidRPr="00852F05">
        <w:rPr>
          <w:rFonts w:asciiTheme="minorHAnsi" w:hAnsiTheme="minorHAnsi"/>
          <w:color w:val="1F497D" w:themeColor="text2"/>
          <w:sz w:val="16"/>
          <w:szCs w:val="16"/>
          <w:lang w:val="en-US"/>
        </w:rPr>
        <w:t xml:space="preserve"> OECD Skills Strategy Diagnostic Report Portugal 2015</w:t>
      </w:r>
    </w:p>
  </w:footnote>
  <w:footnote w:id="19">
    <w:p w14:paraId="47450F21" w14:textId="77777777" w:rsidR="00852F05" w:rsidRPr="00852F05" w:rsidRDefault="00852F05" w:rsidP="00765CC1">
      <w:pPr>
        <w:pStyle w:val="FootnoteText"/>
        <w:spacing w:line="264" w:lineRule="auto"/>
        <w:rPr>
          <w:rFonts w:asciiTheme="minorHAnsi" w:hAnsiTheme="minorHAnsi"/>
          <w:color w:val="1F497D" w:themeColor="text2"/>
          <w:sz w:val="16"/>
          <w:szCs w:val="16"/>
          <w:lang w:val="en-US"/>
        </w:rPr>
      </w:pPr>
      <w:r w:rsidRPr="00852F05">
        <w:rPr>
          <w:rStyle w:val="FootnoteReference"/>
          <w:rFonts w:asciiTheme="minorHAnsi" w:hAnsiTheme="minorHAnsi"/>
          <w:color w:val="1F497D" w:themeColor="text2"/>
          <w:sz w:val="16"/>
          <w:szCs w:val="16"/>
        </w:rPr>
        <w:footnoteRef/>
      </w:r>
      <w:r w:rsidRPr="00852F05">
        <w:rPr>
          <w:rFonts w:asciiTheme="minorHAnsi" w:hAnsiTheme="minorHAnsi"/>
          <w:color w:val="1F497D" w:themeColor="text2"/>
          <w:sz w:val="16"/>
          <w:szCs w:val="16"/>
          <w:lang w:val="en-US"/>
        </w:rPr>
        <w:t xml:space="preserve"> </w:t>
      </w:r>
      <w:proofErr w:type="spellStart"/>
      <w:r w:rsidRPr="00852F05">
        <w:rPr>
          <w:rFonts w:asciiTheme="minorHAnsi" w:hAnsiTheme="minorHAnsi"/>
          <w:color w:val="1F497D" w:themeColor="text2"/>
          <w:sz w:val="16"/>
          <w:szCs w:val="16"/>
          <w:lang w:val="en-US"/>
        </w:rPr>
        <w:t>EUROSTAT</w:t>
      </w:r>
      <w:proofErr w:type="gramStart"/>
      <w:r w:rsidRPr="00852F05">
        <w:rPr>
          <w:rFonts w:asciiTheme="minorHAnsi" w:hAnsiTheme="minorHAnsi"/>
          <w:color w:val="1F497D" w:themeColor="text2"/>
          <w:sz w:val="16"/>
          <w:szCs w:val="16"/>
          <w:lang w:val="en-US"/>
        </w:rPr>
        <w:t>,Database</w:t>
      </w:r>
      <w:proofErr w:type="spellEnd"/>
      <w:proofErr w:type="gramEnd"/>
      <w:r w:rsidRPr="00852F05">
        <w:rPr>
          <w:rFonts w:asciiTheme="minorHAnsi" w:hAnsiTheme="minorHAnsi"/>
          <w:color w:val="1F497D" w:themeColor="text2"/>
          <w:sz w:val="16"/>
          <w:szCs w:val="16"/>
          <w:lang w:val="en-US"/>
        </w:rPr>
        <w:t>/LFS</w:t>
      </w:r>
    </w:p>
  </w:footnote>
  <w:footnote w:id="20">
    <w:p w14:paraId="3F622FC4" w14:textId="77777777" w:rsidR="00852F05" w:rsidRPr="00852F05" w:rsidRDefault="00852F05" w:rsidP="00852F05">
      <w:pPr>
        <w:pStyle w:val="FootnoteText"/>
        <w:spacing w:line="264" w:lineRule="auto"/>
        <w:jc w:val="both"/>
        <w:rPr>
          <w:rFonts w:asciiTheme="minorHAnsi" w:hAnsiTheme="minorHAnsi"/>
          <w:color w:val="1F497D" w:themeColor="text2"/>
          <w:sz w:val="16"/>
          <w:szCs w:val="16"/>
          <w:lang w:val="en-US"/>
        </w:rPr>
      </w:pPr>
      <w:r w:rsidRPr="00852F05">
        <w:rPr>
          <w:rStyle w:val="FootnoteReference"/>
          <w:rFonts w:asciiTheme="minorHAnsi" w:hAnsiTheme="minorHAnsi"/>
          <w:color w:val="1F497D" w:themeColor="text2"/>
          <w:sz w:val="16"/>
          <w:szCs w:val="16"/>
        </w:rPr>
        <w:footnoteRef/>
      </w:r>
      <w:r w:rsidRPr="00852F05">
        <w:rPr>
          <w:rFonts w:asciiTheme="minorHAnsi" w:hAnsiTheme="minorHAnsi"/>
          <w:color w:val="1F497D" w:themeColor="text2"/>
          <w:sz w:val="16"/>
          <w:szCs w:val="16"/>
          <w:lang w:val="en-US"/>
        </w:rPr>
        <w:t xml:space="preserve"> OECD Skills Strategy Diagnostic Report Portugal 2015</w:t>
      </w:r>
    </w:p>
  </w:footnote>
  <w:footnote w:id="21">
    <w:p w14:paraId="34CF56AF" w14:textId="77777777" w:rsidR="00852F05" w:rsidRPr="00852F05" w:rsidRDefault="00852F05" w:rsidP="00852F05">
      <w:pPr>
        <w:pStyle w:val="FootnoteText"/>
        <w:spacing w:line="264" w:lineRule="auto"/>
        <w:jc w:val="both"/>
        <w:rPr>
          <w:rFonts w:asciiTheme="minorHAnsi" w:hAnsiTheme="minorHAnsi"/>
          <w:color w:val="1F497D" w:themeColor="text2"/>
          <w:sz w:val="16"/>
          <w:szCs w:val="16"/>
          <w:lang w:val="en-US"/>
        </w:rPr>
      </w:pPr>
      <w:r w:rsidRPr="00852F05">
        <w:rPr>
          <w:rStyle w:val="FootnoteReference"/>
          <w:rFonts w:asciiTheme="minorHAnsi" w:hAnsiTheme="minorHAnsi"/>
          <w:color w:val="1F497D" w:themeColor="text2"/>
          <w:sz w:val="16"/>
          <w:szCs w:val="16"/>
        </w:rPr>
        <w:footnoteRef/>
      </w:r>
      <w:r w:rsidRPr="00852F05">
        <w:rPr>
          <w:rFonts w:asciiTheme="minorHAnsi" w:hAnsiTheme="minorHAnsi"/>
          <w:color w:val="1F497D" w:themeColor="text2"/>
          <w:sz w:val="16"/>
          <w:szCs w:val="16"/>
          <w:lang w:val="en-US"/>
        </w:rPr>
        <w:t xml:space="preserve"> Portugal VET in Europe – Country report-REFERNET</w:t>
      </w:r>
      <w:proofErr w:type="gramStart"/>
      <w:r w:rsidRPr="00852F05">
        <w:rPr>
          <w:rFonts w:asciiTheme="minorHAnsi" w:hAnsiTheme="minorHAnsi"/>
          <w:color w:val="1F497D" w:themeColor="text2"/>
          <w:sz w:val="16"/>
          <w:szCs w:val="16"/>
          <w:lang w:val="en-US"/>
        </w:rPr>
        <w:t>,2012</w:t>
      </w:r>
      <w:proofErr w:type="gramEnd"/>
      <w:r w:rsidRPr="00852F05">
        <w:rPr>
          <w:rFonts w:asciiTheme="minorHAnsi" w:hAnsiTheme="minorHAnsi"/>
          <w:color w:val="1F497D" w:themeColor="text2"/>
          <w:sz w:val="16"/>
          <w:szCs w:val="16"/>
          <w:lang w:val="en-US"/>
        </w:rPr>
        <w:t>,</w:t>
      </w:r>
    </w:p>
  </w:footnote>
  <w:footnote w:id="22">
    <w:p w14:paraId="07397B4F" w14:textId="77777777" w:rsidR="00852F05" w:rsidRPr="00852F05" w:rsidRDefault="00852F05" w:rsidP="00852F05">
      <w:pPr>
        <w:pStyle w:val="FootnoteText"/>
        <w:spacing w:line="264" w:lineRule="auto"/>
        <w:jc w:val="both"/>
        <w:rPr>
          <w:rFonts w:asciiTheme="minorHAnsi" w:hAnsiTheme="minorHAnsi"/>
          <w:color w:val="1F497D" w:themeColor="text2"/>
          <w:sz w:val="16"/>
          <w:szCs w:val="16"/>
          <w:lang w:val="en-US"/>
        </w:rPr>
      </w:pPr>
      <w:r w:rsidRPr="00852F05">
        <w:rPr>
          <w:rStyle w:val="FootnoteReference"/>
          <w:rFonts w:asciiTheme="minorHAnsi" w:hAnsiTheme="minorHAnsi"/>
          <w:color w:val="1F497D" w:themeColor="text2"/>
          <w:sz w:val="16"/>
          <w:szCs w:val="16"/>
        </w:rPr>
        <w:footnoteRef/>
      </w:r>
      <w:r w:rsidRPr="00852F05">
        <w:rPr>
          <w:rFonts w:asciiTheme="minorHAnsi" w:hAnsiTheme="minorHAnsi"/>
          <w:color w:val="1F497D" w:themeColor="text2"/>
          <w:sz w:val="16"/>
          <w:szCs w:val="16"/>
          <w:lang w:val="en-US"/>
        </w:rPr>
        <w:t xml:space="preserve"> PORTUGAL European inventory on NQF 2014</w:t>
      </w:r>
    </w:p>
  </w:footnote>
  <w:footnote w:id="23">
    <w:p w14:paraId="75FF1CFB" w14:textId="77777777" w:rsidR="00852F05" w:rsidRPr="00852F05" w:rsidRDefault="00852F05" w:rsidP="00852F05">
      <w:pPr>
        <w:pStyle w:val="FootnoteText"/>
        <w:spacing w:line="264" w:lineRule="auto"/>
        <w:jc w:val="both"/>
        <w:rPr>
          <w:rFonts w:asciiTheme="minorHAnsi" w:hAnsiTheme="minorHAnsi"/>
          <w:color w:val="1F497D" w:themeColor="text2"/>
          <w:sz w:val="16"/>
          <w:szCs w:val="16"/>
          <w:lang w:val="en-US"/>
        </w:rPr>
      </w:pPr>
      <w:r w:rsidRPr="00852F05">
        <w:rPr>
          <w:rStyle w:val="FootnoteReference"/>
          <w:rFonts w:asciiTheme="minorHAnsi" w:hAnsiTheme="minorHAnsi"/>
          <w:color w:val="1F497D" w:themeColor="text2"/>
          <w:sz w:val="16"/>
          <w:szCs w:val="16"/>
        </w:rPr>
        <w:footnoteRef/>
      </w:r>
      <w:r w:rsidRPr="00852F05">
        <w:rPr>
          <w:rFonts w:asciiTheme="minorHAnsi" w:hAnsiTheme="minorHAnsi"/>
          <w:color w:val="1F497D" w:themeColor="text2"/>
          <w:sz w:val="16"/>
          <w:szCs w:val="16"/>
          <w:lang w:val="en-US"/>
        </w:rPr>
        <w:t xml:space="preserve"> OECD Skills Strategy Diagnostic Report Portugal 2015,page 41</w:t>
      </w:r>
    </w:p>
  </w:footnote>
  <w:footnote w:id="24">
    <w:p w14:paraId="5707CC9B" w14:textId="77777777" w:rsidR="00852F05" w:rsidRPr="00852F05" w:rsidRDefault="00852F05" w:rsidP="00852F05">
      <w:pPr>
        <w:pStyle w:val="FootnoteText"/>
        <w:spacing w:line="264" w:lineRule="auto"/>
        <w:jc w:val="both"/>
        <w:rPr>
          <w:rFonts w:asciiTheme="minorHAnsi" w:hAnsiTheme="minorHAnsi"/>
          <w:color w:val="1F497D" w:themeColor="text2"/>
          <w:sz w:val="16"/>
          <w:szCs w:val="16"/>
          <w:lang w:val="en-US"/>
        </w:rPr>
      </w:pPr>
      <w:r w:rsidRPr="00852F05">
        <w:rPr>
          <w:rStyle w:val="FootnoteReference"/>
          <w:rFonts w:asciiTheme="minorHAnsi" w:hAnsiTheme="minorHAnsi"/>
          <w:color w:val="1F497D" w:themeColor="text2"/>
          <w:sz w:val="16"/>
          <w:szCs w:val="16"/>
        </w:rPr>
        <w:footnoteRef/>
      </w:r>
      <w:r w:rsidRPr="00852F05">
        <w:rPr>
          <w:rFonts w:asciiTheme="minorHAnsi" w:hAnsiTheme="minorHAnsi"/>
          <w:color w:val="1F497D" w:themeColor="text2"/>
          <w:sz w:val="16"/>
          <w:szCs w:val="16"/>
          <w:lang w:val="en-US"/>
        </w:rPr>
        <w:t xml:space="preserve"> Ministry of Economy, Portugal (2013), Industrial development strategy for growth and jobs 2014-2020</w:t>
      </w:r>
    </w:p>
  </w:footnote>
  <w:footnote w:id="25">
    <w:p w14:paraId="61414739" w14:textId="77777777" w:rsidR="00852F05" w:rsidRPr="00852F05" w:rsidRDefault="00852F05" w:rsidP="00852F05">
      <w:pPr>
        <w:pStyle w:val="FootnoteText"/>
        <w:spacing w:line="264" w:lineRule="auto"/>
        <w:jc w:val="both"/>
        <w:rPr>
          <w:rFonts w:asciiTheme="minorHAnsi" w:hAnsiTheme="minorHAnsi"/>
          <w:color w:val="1F497D" w:themeColor="text2"/>
          <w:sz w:val="16"/>
          <w:szCs w:val="16"/>
          <w:lang w:val="pt-BR"/>
        </w:rPr>
      </w:pPr>
      <w:r w:rsidRPr="00852F05">
        <w:rPr>
          <w:rStyle w:val="FootnoteReference"/>
          <w:rFonts w:asciiTheme="minorHAnsi" w:hAnsiTheme="minorHAnsi"/>
          <w:color w:val="1F497D" w:themeColor="text2"/>
          <w:sz w:val="16"/>
          <w:szCs w:val="16"/>
        </w:rPr>
        <w:footnoteRef/>
      </w:r>
      <w:r w:rsidRPr="00852F05">
        <w:rPr>
          <w:rFonts w:asciiTheme="minorHAnsi" w:hAnsiTheme="minorHAnsi"/>
          <w:color w:val="1F497D" w:themeColor="text2"/>
          <w:sz w:val="16"/>
          <w:szCs w:val="16"/>
        </w:rPr>
        <w:t xml:space="preserve"> http://sanq.anqep.gov.pt</w:t>
      </w:r>
    </w:p>
  </w:footnote>
  <w:footnote w:id="26">
    <w:p w14:paraId="20564BA5" w14:textId="77777777" w:rsidR="00852F05" w:rsidRPr="00852F05" w:rsidRDefault="00852F05" w:rsidP="00852F05">
      <w:pPr>
        <w:pStyle w:val="FootnoteText"/>
        <w:spacing w:line="264" w:lineRule="auto"/>
        <w:jc w:val="both"/>
        <w:rPr>
          <w:rFonts w:asciiTheme="minorHAnsi" w:hAnsiTheme="minorHAnsi"/>
          <w:color w:val="1F497D" w:themeColor="text2"/>
          <w:sz w:val="16"/>
          <w:szCs w:val="16"/>
          <w:lang w:val="en-US"/>
        </w:rPr>
      </w:pPr>
      <w:r w:rsidRPr="00852F05">
        <w:rPr>
          <w:rStyle w:val="FootnoteReference"/>
          <w:rFonts w:asciiTheme="minorHAnsi" w:hAnsiTheme="minorHAnsi"/>
          <w:color w:val="1F497D" w:themeColor="text2"/>
          <w:sz w:val="16"/>
          <w:szCs w:val="16"/>
        </w:rPr>
        <w:footnoteRef/>
      </w:r>
      <w:r w:rsidRPr="00852F05">
        <w:rPr>
          <w:rFonts w:asciiTheme="minorHAnsi" w:hAnsiTheme="minorHAnsi"/>
          <w:color w:val="1F497D" w:themeColor="text2"/>
          <w:sz w:val="16"/>
          <w:szCs w:val="16"/>
        </w:rPr>
        <w:t xml:space="preserve"> </w:t>
      </w:r>
      <w:r w:rsidRPr="00852F05">
        <w:rPr>
          <w:rFonts w:asciiTheme="minorHAnsi" w:hAnsiTheme="minorHAnsi"/>
          <w:color w:val="1F497D" w:themeColor="text2"/>
          <w:sz w:val="16"/>
          <w:szCs w:val="16"/>
          <w:lang w:val="en-US"/>
        </w:rPr>
        <w:t xml:space="preserve">Questionnaire to BUSINESSEUROPE members CIP- </w:t>
      </w:r>
      <w:proofErr w:type="spellStart"/>
      <w:r w:rsidRPr="00852F05">
        <w:rPr>
          <w:rFonts w:asciiTheme="minorHAnsi" w:hAnsiTheme="minorHAnsi"/>
          <w:color w:val="1F497D" w:themeColor="text2"/>
          <w:sz w:val="16"/>
          <w:szCs w:val="16"/>
          <w:lang w:val="en-US"/>
        </w:rPr>
        <w:t>Confederação</w:t>
      </w:r>
      <w:proofErr w:type="spellEnd"/>
      <w:r w:rsidRPr="00852F05">
        <w:rPr>
          <w:rFonts w:asciiTheme="minorHAnsi" w:hAnsiTheme="minorHAnsi"/>
          <w:color w:val="1F497D" w:themeColor="text2"/>
          <w:sz w:val="16"/>
          <w:szCs w:val="16"/>
          <w:lang w:val="en-US"/>
        </w:rPr>
        <w:t xml:space="preserve"> </w:t>
      </w:r>
      <w:proofErr w:type="spellStart"/>
      <w:r w:rsidRPr="00852F05">
        <w:rPr>
          <w:rFonts w:asciiTheme="minorHAnsi" w:hAnsiTheme="minorHAnsi"/>
          <w:color w:val="1F497D" w:themeColor="text2"/>
          <w:sz w:val="16"/>
          <w:szCs w:val="16"/>
          <w:lang w:val="en-US"/>
        </w:rPr>
        <w:t>Empresarial</w:t>
      </w:r>
      <w:proofErr w:type="spellEnd"/>
      <w:r w:rsidRPr="00852F05">
        <w:rPr>
          <w:rFonts w:asciiTheme="minorHAnsi" w:hAnsiTheme="minorHAnsi"/>
          <w:color w:val="1F497D" w:themeColor="text2"/>
          <w:sz w:val="16"/>
          <w:szCs w:val="16"/>
          <w:lang w:val="en-US"/>
        </w:rPr>
        <w:t xml:space="preserve"> de Portugal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1080E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29295E"/>
    <w:multiLevelType w:val="hybridMultilevel"/>
    <w:tmpl w:val="7DD0F9F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02C7286B"/>
    <w:multiLevelType w:val="hybridMultilevel"/>
    <w:tmpl w:val="877AF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66617"/>
    <w:multiLevelType w:val="hybridMultilevel"/>
    <w:tmpl w:val="AA6A4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442F4"/>
    <w:multiLevelType w:val="hybridMultilevel"/>
    <w:tmpl w:val="A0C06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56993"/>
    <w:multiLevelType w:val="hybridMultilevel"/>
    <w:tmpl w:val="12DCC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F4A7F"/>
    <w:multiLevelType w:val="hybridMultilevel"/>
    <w:tmpl w:val="61D6D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61528"/>
    <w:multiLevelType w:val="hybridMultilevel"/>
    <w:tmpl w:val="94003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77D0B"/>
    <w:multiLevelType w:val="hybridMultilevel"/>
    <w:tmpl w:val="E5884D3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E708D"/>
    <w:multiLevelType w:val="hybridMultilevel"/>
    <w:tmpl w:val="6B96D2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A15A6"/>
    <w:multiLevelType w:val="hybridMultilevel"/>
    <w:tmpl w:val="931C0C7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456B21"/>
    <w:multiLevelType w:val="hybridMultilevel"/>
    <w:tmpl w:val="CD98D07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57E60"/>
    <w:multiLevelType w:val="hybridMultilevel"/>
    <w:tmpl w:val="058415C0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9F55FA"/>
    <w:multiLevelType w:val="hybridMultilevel"/>
    <w:tmpl w:val="2618D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21192"/>
    <w:multiLevelType w:val="hybridMultilevel"/>
    <w:tmpl w:val="6DB0562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31152E3F"/>
    <w:multiLevelType w:val="hybridMultilevel"/>
    <w:tmpl w:val="5240C458"/>
    <w:lvl w:ilvl="0" w:tplc="08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3072C3"/>
    <w:multiLevelType w:val="hybridMultilevel"/>
    <w:tmpl w:val="02168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B00321"/>
    <w:multiLevelType w:val="hybridMultilevel"/>
    <w:tmpl w:val="5D7E1A6E"/>
    <w:lvl w:ilvl="0" w:tplc="15409736">
      <w:start w:val="94"/>
      <w:numFmt w:val="bullet"/>
      <w:lvlText w:val="•"/>
      <w:lvlJc w:val="left"/>
      <w:pPr>
        <w:ind w:left="1429" w:hanging="360"/>
      </w:pPr>
      <w:rPr>
        <w:rFonts w:ascii="Verdana" w:eastAsia="Times New Roman" w:hAnsi="Verdana" w:cs="Aria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D5D5E22"/>
    <w:multiLevelType w:val="hybridMultilevel"/>
    <w:tmpl w:val="F2CC2C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645E34"/>
    <w:multiLevelType w:val="hybridMultilevel"/>
    <w:tmpl w:val="8AEACC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8A62B6"/>
    <w:multiLevelType w:val="hybridMultilevel"/>
    <w:tmpl w:val="5E4AADC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4110A29"/>
    <w:multiLevelType w:val="hybridMultilevel"/>
    <w:tmpl w:val="F8EE8E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3F4FBA"/>
    <w:multiLevelType w:val="hybridMultilevel"/>
    <w:tmpl w:val="81B446A0"/>
    <w:lvl w:ilvl="0" w:tplc="88AA53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4E5EEA"/>
    <w:multiLevelType w:val="multilevel"/>
    <w:tmpl w:val="226E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A50A5C"/>
    <w:multiLevelType w:val="hybridMultilevel"/>
    <w:tmpl w:val="2462362C"/>
    <w:lvl w:ilvl="0" w:tplc="15409736">
      <w:start w:val="94"/>
      <w:numFmt w:val="bullet"/>
      <w:lvlText w:val="•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F66C1D22">
      <w:numFmt w:val="bullet"/>
      <w:lvlText w:val="·"/>
      <w:lvlJc w:val="left"/>
      <w:pPr>
        <w:ind w:left="1605" w:hanging="885"/>
      </w:pPr>
      <w:rPr>
        <w:rFonts w:ascii="Arial" w:eastAsia="Times New Roman" w:hAnsi="Arial" w:cs="Arial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DF25B26"/>
    <w:multiLevelType w:val="hybridMultilevel"/>
    <w:tmpl w:val="11E4AEE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56033A"/>
    <w:multiLevelType w:val="hybridMultilevel"/>
    <w:tmpl w:val="09BAA2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A852F9"/>
    <w:multiLevelType w:val="multilevel"/>
    <w:tmpl w:val="DDF6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7C100E"/>
    <w:multiLevelType w:val="multilevel"/>
    <w:tmpl w:val="5D02A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FF1433"/>
    <w:multiLevelType w:val="multilevel"/>
    <w:tmpl w:val="5890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8"/>
  </w:num>
  <w:num w:numId="5">
    <w:abstractNumId w:val="19"/>
  </w:num>
  <w:num w:numId="6">
    <w:abstractNumId w:val="22"/>
  </w:num>
  <w:num w:numId="7">
    <w:abstractNumId w:val="0"/>
  </w:num>
  <w:num w:numId="8">
    <w:abstractNumId w:val="15"/>
  </w:num>
  <w:num w:numId="9">
    <w:abstractNumId w:val="18"/>
  </w:num>
  <w:num w:numId="10">
    <w:abstractNumId w:val="11"/>
  </w:num>
  <w:num w:numId="11">
    <w:abstractNumId w:val="9"/>
  </w:num>
  <w:num w:numId="12">
    <w:abstractNumId w:val="10"/>
  </w:num>
  <w:num w:numId="13">
    <w:abstractNumId w:val="20"/>
  </w:num>
  <w:num w:numId="14">
    <w:abstractNumId w:val="12"/>
  </w:num>
  <w:num w:numId="15">
    <w:abstractNumId w:val="24"/>
  </w:num>
  <w:num w:numId="16">
    <w:abstractNumId w:val="17"/>
  </w:num>
  <w:num w:numId="17">
    <w:abstractNumId w:val="26"/>
  </w:num>
  <w:num w:numId="18">
    <w:abstractNumId w:val="21"/>
  </w:num>
  <w:num w:numId="19">
    <w:abstractNumId w:val="25"/>
  </w:num>
  <w:num w:numId="20">
    <w:abstractNumId w:val="4"/>
  </w:num>
  <w:num w:numId="21">
    <w:abstractNumId w:val="28"/>
  </w:num>
  <w:num w:numId="22">
    <w:abstractNumId w:val="27"/>
  </w:num>
  <w:num w:numId="23">
    <w:abstractNumId w:val="23"/>
  </w:num>
  <w:num w:numId="24">
    <w:abstractNumId w:val="29"/>
  </w:num>
  <w:num w:numId="25">
    <w:abstractNumId w:val="5"/>
  </w:num>
  <w:num w:numId="26">
    <w:abstractNumId w:val="7"/>
  </w:num>
  <w:num w:numId="27">
    <w:abstractNumId w:val="13"/>
  </w:num>
  <w:num w:numId="28">
    <w:abstractNumId w:val="1"/>
  </w:num>
  <w:num w:numId="29">
    <w:abstractNumId w:val="14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3A"/>
    <w:rsid w:val="00001351"/>
    <w:rsid w:val="000019D7"/>
    <w:rsid w:val="00010248"/>
    <w:rsid w:val="000234D3"/>
    <w:rsid w:val="000413A9"/>
    <w:rsid w:val="000413DA"/>
    <w:rsid w:val="00044820"/>
    <w:rsid w:val="00051925"/>
    <w:rsid w:val="00066333"/>
    <w:rsid w:val="00067323"/>
    <w:rsid w:val="0008122F"/>
    <w:rsid w:val="0008744B"/>
    <w:rsid w:val="00093CD9"/>
    <w:rsid w:val="000A3613"/>
    <w:rsid w:val="000A58FC"/>
    <w:rsid w:val="000B041C"/>
    <w:rsid w:val="000B4741"/>
    <w:rsid w:val="000C28F5"/>
    <w:rsid w:val="000C7A65"/>
    <w:rsid w:val="000D68A7"/>
    <w:rsid w:val="000E0CD1"/>
    <w:rsid w:val="000E0E8E"/>
    <w:rsid w:val="000E24F5"/>
    <w:rsid w:val="000F1B0C"/>
    <w:rsid w:val="000F3D7A"/>
    <w:rsid w:val="001001D4"/>
    <w:rsid w:val="00104F63"/>
    <w:rsid w:val="0011476E"/>
    <w:rsid w:val="00116428"/>
    <w:rsid w:val="001223DE"/>
    <w:rsid w:val="00151FDB"/>
    <w:rsid w:val="0016661E"/>
    <w:rsid w:val="0016710F"/>
    <w:rsid w:val="001708E8"/>
    <w:rsid w:val="001811D0"/>
    <w:rsid w:val="00196340"/>
    <w:rsid w:val="001A19A1"/>
    <w:rsid w:val="001A66DE"/>
    <w:rsid w:val="001C604E"/>
    <w:rsid w:val="001D0EDD"/>
    <w:rsid w:val="00203266"/>
    <w:rsid w:val="00204CAC"/>
    <w:rsid w:val="00205315"/>
    <w:rsid w:val="00220A26"/>
    <w:rsid w:val="00220BA8"/>
    <w:rsid w:val="00221708"/>
    <w:rsid w:val="00223DA9"/>
    <w:rsid w:val="00225A88"/>
    <w:rsid w:val="002313CE"/>
    <w:rsid w:val="00235185"/>
    <w:rsid w:val="0025099E"/>
    <w:rsid w:val="00251764"/>
    <w:rsid w:val="002568B3"/>
    <w:rsid w:val="00260356"/>
    <w:rsid w:val="00265C2B"/>
    <w:rsid w:val="00274287"/>
    <w:rsid w:val="00294966"/>
    <w:rsid w:val="002A3780"/>
    <w:rsid w:val="002A4AB7"/>
    <w:rsid w:val="002C3650"/>
    <w:rsid w:val="002C3E93"/>
    <w:rsid w:val="002C5CA2"/>
    <w:rsid w:val="002C6444"/>
    <w:rsid w:val="002E678E"/>
    <w:rsid w:val="003016CE"/>
    <w:rsid w:val="003061A5"/>
    <w:rsid w:val="00313EE9"/>
    <w:rsid w:val="00315519"/>
    <w:rsid w:val="00316233"/>
    <w:rsid w:val="00333B97"/>
    <w:rsid w:val="003410E3"/>
    <w:rsid w:val="00352F6E"/>
    <w:rsid w:val="00393613"/>
    <w:rsid w:val="003A5DF3"/>
    <w:rsid w:val="003B38E2"/>
    <w:rsid w:val="003C54B1"/>
    <w:rsid w:val="003E6095"/>
    <w:rsid w:val="003E7879"/>
    <w:rsid w:val="003F1B0D"/>
    <w:rsid w:val="003F26C1"/>
    <w:rsid w:val="003F4739"/>
    <w:rsid w:val="003F5231"/>
    <w:rsid w:val="004100BD"/>
    <w:rsid w:val="00431926"/>
    <w:rsid w:val="00435CF4"/>
    <w:rsid w:val="0044197A"/>
    <w:rsid w:val="00446809"/>
    <w:rsid w:val="00452FC4"/>
    <w:rsid w:val="00454F0B"/>
    <w:rsid w:val="00455976"/>
    <w:rsid w:val="004559E6"/>
    <w:rsid w:val="004569C9"/>
    <w:rsid w:val="004574EF"/>
    <w:rsid w:val="00463F9E"/>
    <w:rsid w:val="004755BE"/>
    <w:rsid w:val="00485A34"/>
    <w:rsid w:val="004865C2"/>
    <w:rsid w:val="00486C4E"/>
    <w:rsid w:val="004922C2"/>
    <w:rsid w:val="00495380"/>
    <w:rsid w:val="0049732D"/>
    <w:rsid w:val="004A68B6"/>
    <w:rsid w:val="004C4F48"/>
    <w:rsid w:val="004C6977"/>
    <w:rsid w:val="004C7543"/>
    <w:rsid w:val="004D2142"/>
    <w:rsid w:val="004D516E"/>
    <w:rsid w:val="004E13B7"/>
    <w:rsid w:val="004F5E59"/>
    <w:rsid w:val="005348DC"/>
    <w:rsid w:val="00542844"/>
    <w:rsid w:val="00547D1E"/>
    <w:rsid w:val="0055784C"/>
    <w:rsid w:val="00561937"/>
    <w:rsid w:val="0057771F"/>
    <w:rsid w:val="0057784E"/>
    <w:rsid w:val="00581E91"/>
    <w:rsid w:val="005927B0"/>
    <w:rsid w:val="0059325E"/>
    <w:rsid w:val="005B57DF"/>
    <w:rsid w:val="005B7B39"/>
    <w:rsid w:val="005C21FD"/>
    <w:rsid w:val="005C61B5"/>
    <w:rsid w:val="005C7E79"/>
    <w:rsid w:val="005D24BF"/>
    <w:rsid w:val="005D4624"/>
    <w:rsid w:val="005D701A"/>
    <w:rsid w:val="005D742D"/>
    <w:rsid w:val="005F33FC"/>
    <w:rsid w:val="005F751E"/>
    <w:rsid w:val="006010AA"/>
    <w:rsid w:val="00604BC7"/>
    <w:rsid w:val="0061032A"/>
    <w:rsid w:val="0061473A"/>
    <w:rsid w:val="00615B32"/>
    <w:rsid w:val="00617E57"/>
    <w:rsid w:val="006364C7"/>
    <w:rsid w:val="006472E5"/>
    <w:rsid w:val="006543A1"/>
    <w:rsid w:val="00655D23"/>
    <w:rsid w:val="0067739F"/>
    <w:rsid w:val="00682BEE"/>
    <w:rsid w:val="00694ABD"/>
    <w:rsid w:val="006A129F"/>
    <w:rsid w:val="006B0F12"/>
    <w:rsid w:val="006B54CD"/>
    <w:rsid w:val="006C145B"/>
    <w:rsid w:val="006D0E0D"/>
    <w:rsid w:val="006D3946"/>
    <w:rsid w:val="006D4995"/>
    <w:rsid w:val="006D59FA"/>
    <w:rsid w:val="006E5077"/>
    <w:rsid w:val="006E52FF"/>
    <w:rsid w:val="00701ED9"/>
    <w:rsid w:val="00711D67"/>
    <w:rsid w:val="00712F0A"/>
    <w:rsid w:val="00727FA6"/>
    <w:rsid w:val="007336BC"/>
    <w:rsid w:val="00733D10"/>
    <w:rsid w:val="00735EAF"/>
    <w:rsid w:val="00735FFE"/>
    <w:rsid w:val="00745E46"/>
    <w:rsid w:val="00746E75"/>
    <w:rsid w:val="00747B47"/>
    <w:rsid w:val="007542CB"/>
    <w:rsid w:val="00760144"/>
    <w:rsid w:val="00761CE5"/>
    <w:rsid w:val="00765CC1"/>
    <w:rsid w:val="007738E6"/>
    <w:rsid w:val="0077736D"/>
    <w:rsid w:val="0078270F"/>
    <w:rsid w:val="007846F4"/>
    <w:rsid w:val="00787618"/>
    <w:rsid w:val="00790CF3"/>
    <w:rsid w:val="007918B6"/>
    <w:rsid w:val="007A2CF1"/>
    <w:rsid w:val="007A34C6"/>
    <w:rsid w:val="007D153A"/>
    <w:rsid w:val="007D2494"/>
    <w:rsid w:val="007D68A6"/>
    <w:rsid w:val="007F7099"/>
    <w:rsid w:val="00825F30"/>
    <w:rsid w:val="00832AED"/>
    <w:rsid w:val="00845948"/>
    <w:rsid w:val="008467B7"/>
    <w:rsid w:val="008467D9"/>
    <w:rsid w:val="0084785C"/>
    <w:rsid w:val="00852F05"/>
    <w:rsid w:val="008603AF"/>
    <w:rsid w:val="008660C2"/>
    <w:rsid w:val="008679AC"/>
    <w:rsid w:val="00870B6D"/>
    <w:rsid w:val="008725DE"/>
    <w:rsid w:val="00880A53"/>
    <w:rsid w:val="00882F03"/>
    <w:rsid w:val="00885860"/>
    <w:rsid w:val="00887807"/>
    <w:rsid w:val="008901A1"/>
    <w:rsid w:val="008B7C91"/>
    <w:rsid w:val="008C2167"/>
    <w:rsid w:val="008C3BFC"/>
    <w:rsid w:val="008E4B5F"/>
    <w:rsid w:val="008F69CC"/>
    <w:rsid w:val="0090559B"/>
    <w:rsid w:val="009178E8"/>
    <w:rsid w:val="009259B0"/>
    <w:rsid w:val="009263FC"/>
    <w:rsid w:val="00927C37"/>
    <w:rsid w:val="0093297E"/>
    <w:rsid w:val="00946456"/>
    <w:rsid w:val="009470BF"/>
    <w:rsid w:val="009613B0"/>
    <w:rsid w:val="00966604"/>
    <w:rsid w:val="00970CA1"/>
    <w:rsid w:val="00971E2F"/>
    <w:rsid w:val="00990190"/>
    <w:rsid w:val="00994B78"/>
    <w:rsid w:val="00996A7D"/>
    <w:rsid w:val="009B6679"/>
    <w:rsid w:val="009D35E3"/>
    <w:rsid w:val="009D6338"/>
    <w:rsid w:val="009E01E1"/>
    <w:rsid w:val="009E077D"/>
    <w:rsid w:val="009F59C0"/>
    <w:rsid w:val="00A03BDD"/>
    <w:rsid w:val="00A12D3A"/>
    <w:rsid w:val="00A22E9A"/>
    <w:rsid w:val="00A23763"/>
    <w:rsid w:val="00A35B18"/>
    <w:rsid w:val="00A5761B"/>
    <w:rsid w:val="00A57CD4"/>
    <w:rsid w:val="00A62C42"/>
    <w:rsid w:val="00A70224"/>
    <w:rsid w:val="00AA1860"/>
    <w:rsid w:val="00AA4416"/>
    <w:rsid w:val="00AA4EC1"/>
    <w:rsid w:val="00AA59EC"/>
    <w:rsid w:val="00AD7FE3"/>
    <w:rsid w:val="00AE6AD1"/>
    <w:rsid w:val="00AF032C"/>
    <w:rsid w:val="00B0487A"/>
    <w:rsid w:val="00B05624"/>
    <w:rsid w:val="00B112B3"/>
    <w:rsid w:val="00B1726D"/>
    <w:rsid w:val="00B25612"/>
    <w:rsid w:val="00B304DC"/>
    <w:rsid w:val="00B322DC"/>
    <w:rsid w:val="00B35AFC"/>
    <w:rsid w:val="00B504C1"/>
    <w:rsid w:val="00B672B1"/>
    <w:rsid w:val="00B73F86"/>
    <w:rsid w:val="00B763BA"/>
    <w:rsid w:val="00BD055E"/>
    <w:rsid w:val="00BD0E3A"/>
    <w:rsid w:val="00BD7095"/>
    <w:rsid w:val="00BF3328"/>
    <w:rsid w:val="00BF44F0"/>
    <w:rsid w:val="00C22C6C"/>
    <w:rsid w:val="00C32A8C"/>
    <w:rsid w:val="00C5261D"/>
    <w:rsid w:val="00C54414"/>
    <w:rsid w:val="00C54E1F"/>
    <w:rsid w:val="00C74D77"/>
    <w:rsid w:val="00CD57E5"/>
    <w:rsid w:val="00CD6DF6"/>
    <w:rsid w:val="00CE13D1"/>
    <w:rsid w:val="00CE392E"/>
    <w:rsid w:val="00CE5CC4"/>
    <w:rsid w:val="00CE5F58"/>
    <w:rsid w:val="00CE7138"/>
    <w:rsid w:val="00D0408A"/>
    <w:rsid w:val="00D05D73"/>
    <w:rsid w:val="00D13567"/>
    <w:rsid w:val="00D20347"/>
    <w:rsid w:val="00D2179B"/>
    <w:rsid w:val="00D441FD"/>
    <w:rsid w:val="00D508A8"/>
    <w:rsid w:val="00D52E41"/>
    <w:rsid w:val="00D57FBC"/>
    <w:rsid w:val="00D6668B"/>
    <w:rsid w:val="00D742CA"/>
    <w:rsid w:val="00D9398D"/>
    <w:rsid w:val="00DB031F"/>
    <w:rsid w:val="00DB192C"/>
    <w:rsid w:val="00DB4D80"/>
    <w:rsid w:val="00DB65EB"/>
    <w:rsid w:val="00DC2DC0"/>
    <w:rsid w:val="00DC3261"/>
    <w:rsid w:val="00DD11CC"/>
    <w:rsid w:val="00DD4218"/>
    <w:rsid w:val="00DE6411"/>
    <w:rsid w:val="00E041A0"/>
    <w:rsid w:val="00E1695B"/>
    <w:rsid w:val="00E278D0"/>
    <w:rsid w:val="00E35039"/>
    <w:rsid w:val="00E35B78"/>
    <w:rsid w:val="00E4117E"/>
    <w:rsid w:val="00E419F2"/>
    <w:rsid w:val="00E55B76"/>
    <w:rsid w:val="00E5738F"/>
    <w:rsid w:val="00E6509B"/>
    <w:rsid w:val="00E662BD"/>
    <w:rsid w:val="00E74BF8"/>
    <w:rsid w:val="00E75481"/>
    <w:rsid w:val="00EB641C"/>
    <w:rsid w:val="00EC52CE"/>
    <w:rsid w:val="00EE00D6"/>
    <w:rsid w:val="00EE3CA1"/>
    <w:rsid w:val="00EE5804"/>
    <w:rsid w:val="00EF1F0C"/>
    <w:rsid w:val="00EF37A1"/>
    <w:rsid w:val="00F06276"/>
    <w:rsid w:val="00F10803"/>
    <w:rsid w:val="00F24EEB"/>
    <w:rsid w:val="00F254B2"/>
    <w:rsid w:val="00F3792B"/>
    <w:rsid w:val="00F50537"/>
    <w:rsid w:val="00F60A5B"/>
    <w:rsid w:val="00F624C0"/>
    <w:rsid w:val="00F64461"/>
    <w:rsid w:val="00F71B7F"/>
    <w:rsid w:val="00F76177"/>
    <w:rsid w:val="00F9112A"/>
    <w:rsid w:val="00FB14CC"/>
    <w:rsid w:val="00FB2F4B"/>
    <w:rsid w:val="00FB3562"/>
    <w:rsid w:val="00FC5ED7"/>
    <w:rsid w:val="00FC7515"/>
    <w:rsid w:val="00FC7A96"/>
    <w:rsid w:val="00FD021B"/>
    <w:rsid w:val="00FD6824"/>
    <w:rsid w:val="00FE78F8"/>
    <w:rsid w:val="00FF14A7"/>
    <w:rsid w:val="00FF3B33"/>
    <w:rsid w:val="00F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304CB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7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C54B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8780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887807"/>
    <w:rPr>
      <w:sz w:val="20"/>
      <w:szCs w:val="20"/>
    </w:rPr>
  </w:style>
  <w:style w:type="character" w:styleId="FootnoteReference">
    <w:name w:val="footnote reference"/>
    <w:uiPriority w:val="99"/>
    <w:unhideWhenUsed/>
    <w:rsid w:val="00887807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0413D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3DA"/>
    <w:pPr>
      <w:spacing w:line="240" w:lineRule="auto"/>
    </w:pPr>
    <w:rPr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0413D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3D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413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3DA"/>
    <w:pPr>
      <w:spacing w:after="0" w:line="240" w:lineRule="auto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413DA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semiHidden/>
    <w:unhideWhenUsed/>
    <w:rsid w:val="008901A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5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2FF"/>
  </w:style>
  <w:style w:type="paragraph" w:styleId="Footer">
    <w:name w:val="footer"/>
    <w:basedOn w:val="Normal"/>
    <w:link w:val="FooterChar"/>
    <w:uiPriority w:val="99"/>
    <w:unhideWhenUsed/>
    <w:rsid w:val="006E5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2FF"/>
  </w:style>
  <w:style w:type="character" w:customStyle="1" w:styleId="hps">
    <w:name w:val="hps"/>
    <w:rsid w:val="004C6977"/>
    <w:rPr>
      <w:rFonts w:cs="Times New Roman"/>
    </w:rPr>
  </w:style>
  <w:style w:type="paragraph" w:styleId="NormalWeb">
    <w:name w:val="Normal (Web)"/>
    <w:basedOn w:val="Normal"/>
    <w:uiPriority w:val="99"/>
    <w:unhideWhenUsed/>
    <w:rsid w:val="004C69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pt-PT"/>
    </w:rPr>
  </w:style>
  <w:style w:type="paragraph" w:styleId="ListParagraph">
    <w:name w:val="List Paragraph"/>
    <w:basedOn w:val="Normal"/>
    <w:uiPriority w:val="34"/>
    <w:qFormat/>
    <w:rsid w:val="00542844"/>
    <w:pPr>
      <w:ind w:left="720"/>
      <w:contextualSpacing/>
    </w:pPr>
    <w:rPr>
      <w:rFonts w:ascii="Cambria" w:eastAsia="MS Mincho" w:hAnsi="Cambria"/>
      <w:lang w:eastAsia="de-DE"/>
    </w:rPr>
  </w:style>
  <w:style w:type="character" w:styleId="Strong">
    <w:name w:val="Strong"/>
    <w:uiPriority w:val="22"/>
    <w:qFormat/>
    <w:rsid w:val="00B504C1"/>
    <w:rPr>
      <w:b/>
      <w:bCs/>
    </w:rPr>
  </w:style>
  <w:style w:type="character" w:customStyle="1" w:styleId="notranslate">
    <w:name w:val="notranslate"/>
    <w:basedOn w:val="DefaultParagraphFont"/>
    <w:rsid w:val="006E5077"/>
  </w:style>
  <w:style w:type="character" w:customStyle="1" w:styleId="shorttext">
    <w:name w:val="short_text"/>
    <w:basedOn w:val="DefaultParagraphFont"/>
    <w:rsid w:val="00E041A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7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C54B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8780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887807"/>
    <w:rPr>
      <w:sz w:val="20"/>
      <w:szCs w:val="20"/>
    </w:rPr>
  </w:style>
  <w:style w:type="character" w:styleId="FootnoteReference">
    <w:name w:val="footnote reference"/>
    <w:uiPriority w:val="99"/>
    <w:unhideWhenUsed/>
    <w:rsid w:val="00887807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0413D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3DA"/>
    <w:pPr>
      <w:spacing w:line="240" w:lineRule="auto"/>
    </w:pPr>
    <w:rPr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0413D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3D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413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3DA"/>
    <w:pPr>
      <w:spacing w:after="0" w:line="240" w:lineRule="auto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413DA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semiHidden/>
    <w:unhideWhenUsed/>
    <w:rsid w:val="008901A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5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2FF"/>
  </w:style>
  <w:style w:type="paragraph" w:styleId="Footer">
    <w:name w:val="footer"/>
    <w:basedOn w:val="Normal"/>
    <w:link w:val="FooterChar"/>
    <w:uiPriority w:val="99"/>
    <w:unhideWhenUsed/>
    <w:rsid w:val="006E5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2FF"/>
  </w:style>
  <w:style w:type="character" w:customStyle="1" w:styleId="hps">
    <w:name w:val="hps"/>
    <w:rsid w:val="004C6977"/>
    <w:rPr>
      <w:rFonts w:cs="Times New Roman"/>
    </w:rPr>
  </w:style>
  <w:style w:type="paragraph" w:styleId="NormalWeb">
    <w:name w:val="Normal (Web)"/>
    <w:basedOn w:val="Normal"/>
    <w:uiPriority w:val="99"/>
    <w:unhideWhenUsed/>
    <w:rsid w:val="004C69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pt-PT"/>
    </w:rPr>
  </w:style>
  <w:style w:type="paragraph" w:styleId="ListParagraph">
    <w:name w:val="List Paragraph"/>
    <w:basedOn w:val="Normal"/>
    <w:uiPriority w:val="34"/>
    <w:qFormat/>
    <w:rsid w:val="00542844"/>
    <w:pPr>
      <w:ind w:left="720"/>
      <w:contextualSpacing/>
    </w:pPr>
    <w:rPr>
      <w:rFonts w:ascii="Cambria" w:eastAsia="MS Mincho" w:hAnsi="Cambria"/>
      <w:lang w:eastAsia="de-DE"/>
    </w:rPr>
  </w:style>
  <w:style w:type="character" w:styleId="Strong">
    <w:name w:val="Strong"/>
    <w:uiPriority w:val="22"/>
    <w:qFormat/>
    <w:rsid w:val="00B504C1"/>
    <w:rPr>
      <w:b/>
      <w:bCs/>
    </w:rPr>
  </w:style>
  <w:style w:type="character" w:customStyle="1" w:styleId="notranslate">
    <w:name w:val="notranslate"/>
    <w:basedOn w:val="DefaultParagraphFont"/>
    <w:rsid w:val="006E5077"/>
  </w:style>
  <w:style w:type="character" w:customStyle="1" w:styleId="shorttext">
    <w:name w:val="short_text"/>
    <w:basedOn w:val="DefaultParagraphFont"/>
    <w:rsid w:val="00E04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6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7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5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2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8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1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7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1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1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4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5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1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6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2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hyperlink" Target="http://www.cenfim.pt" TargetMode="External"/><Relationship Id="rId19" Type="http://schemas.openxmlformats.org/officeDocument/2006/relationships/image" Target="media/image10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15EFB-4FE6-1B47-A0B3-128296D12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15</Pages>
  <Words>4824</Words>
  <Characters>27499</Characters>
  <Application>Microsoft Macintosh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32259</CharactersWithSpaces>
  <SharedDoc>false</SharedDoc>
  <HLinks>
    <vt:vector size="60" baseType="variant">
      <vt:variant>
        <vt:i4>1376274</vt:i4>
      </vt:variant>
      <vt:variant>
        <vt:i4>9</vt:i4>
      </vt:variant>
      <vt:variant>
        <vt:i4>0</vt:i4>
      </vt:variant>
      <vt:variant>
        <vt:i4>5</vt:i4>
      </vt:variant>
      <vt:variant>
        <vt:lpwstr>http://mpv.com.pt/pt</vt:lpwstr>
      </vt:variant>
      <vt:variant>
        <vt:lpwstr/>
      </vt:variant>
      <vt:variant>
        <vt:i4>589831</vt:i4>
      </vt:variant>
      <vt:variant>
        <vt:i4>6</vt:i4>
      </vt:variant>
      <vt:variant>
        <vt:i4>0</vt:i4>
      </vt:variant>
      <vt:variant>
        <vt:i4>5</vt:i4>
      </vt:variant>
      <vt:variant>
        <vt:lpwstr>http://www.tecnogial.pt/</vt:lpwstr>
      </vt:variant>
      <vt:variant>
        <vt:lpwstr/>
      </vt:variant>
      <vt:variant>
        <vt:i4>5308441</vt:i4>
      </vt:variant>
      <vt:variant>
        <vt:i4>3</vt:i4>
      </vt:variant>
      <vt:variant>
        <vt:i4>0</vt:i4>
      </vt:variant>
      <vt:variant>
        <vt:i4>5</vt:i4>
      </vt:variant>
      <vt:variant>
        <vt:lpwstr>http://www.eqavet.eu/search-results.aspx?IndexCatalogue=Eqavet+Search&amp;SearchQuery=CENFIM</vt:lpwstr>
      </vt:variant>
      <vt:variant>
        <vt:lpwstr/>
      </vt:variant>
      <vt:variant>
        <vt:i4>1376334</vt:i4>
      </vt:variant>
      <vt:variant>
        <vt:i4>0</vt:i4>
      </vt:variant>
      <vt:variant>
        <vt:i4>0</vt:i4>
      </vt:variant>
      <vt:variant>
        <vt:i4>5</vt:i4>
      </vt:variant>
      <vt:variant>
        <vt:lpwstr>http://www.cenfim.pt</vt:lpwstr>
      </vt:variant>
      <vt:variant>
        <vt:lpwstr/>
      </vt:variant>
      <vt:variant>
        <vt:i4>0</vt:i4>
      </vt:variant>
      <vt:variant>
        <vt:i4>23184</vt:i4>
      </vt:variant>
      <vt:variant>
        <vt:i4>1032</vt:i4>
      </vt:variant>
      <vt:variant>
        <vt:i4>1</vt:i4>
      </vt:variant>
      <vt:variant>
        <vt:lpwstr/>
      </vt:variant>
      <vt:variant>
        <vt:lpwstr/>
      </vt:variant>
      <vt:variant>
        <vt:i4>0</vt:i4>
      </vt:variant>
      <vt:variant>
        <vt:i4>23355</vt:i4>
      </vt:variant>
      <vt:variant>
        <vt:i4>1034</vt:i4>
      </vt:variant>
      <vt:variant>
        <vt:i4>1</vt:i4>
      </vt:variant>
      <vt:variant>
        <vt:lpwstr/>
      </vt:variant>
      <vt:variant>
        <vt:lpwstr/>
      </vt:variant>
      <vt:variant>
        <vt:i4>0</vt:i4>
      </vt:variant>
      <vt:variant>
        <vt:i4>42000</vt:i4>
      </vt:variant>
      <vt:variant>
        <vt:i4>1035</vt:i4>
      </vt:variant>
      <vt:variant>
        <vt:i4>1</vt:i4>
      </vt:variant>
      <vt:variant>
        <vt:lpwstr/>
      </vt:variant>
      <vt:variant>
        <vt:lpwstr/>
      </vt:variant>
      <vt:variant>
        <vt:i4>0</vt:i4>
      </vt:variant>
      <vt:variant>
        <vt:i4>42200</vt:i4>
      </vt:variant>
      <vt:variant>
        <vt:i4>1036</vt:i4>
      </vt:variant>
      <vt:variant>
        <vt:i4>1</vt:i4>
      </vt:variant>
      <vt:variant>
        <vt:lpwstr/>
      </vt:variant>
      <vt:variant>
        <vt:lpwstr/>
      </vt:variant>
      <vt:variant>
        <vt:i4>0</vt:i4>
      </vt:variant>
      <vt:variant>
        <vt:i4>43384</vt:i4>
      </vt:variant>
      <vt:variant>
        <vt:i4>1037</vt:i4>
      </vt:variant>
      <vt:variant>
        <vt:i4>1</vt:i4>
      </vt:variant>
      <vt:variant>
        <vt:lpwstr/>
      </vt:variant>
      <vt:variant>
        <vt:lpwstr/>
      </vt:variant>
      <vt:variant>
        <vt:i4>0</vt:i4>
      </vt:variant>
      <vt:variant>
        <vt:i4>43891</vt:i4>
      </vt:variant>
      <vt:variant>
        <vt:i4>1038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Candida</dc:creator>
  <cp:lastModifiedBy>Alexandra Artur</cp:lastModifiedBy>
  <cp:revision>33</cp:revision>
  <cp:lastPrinted>2015-10-29T13:58:00Z</cp:lastPrinted>
  <dcterms:created xsi:type="dcterms:W3CDTF">2015-10-28T13:15:00Z</dcterms:created>
  <dcterms:modified xsi:type="dcterms:W3CDTF">2016-04-25T09:39:00Z</dcterms:modified>
</cp:coreProperties>
</file>